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580" w:lineRule="exact"/>
        <w:jc w:val="center"/>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《天津市民政局关于执行&lt;天津市</w:t>
      </w:r>
    </w:p>
    <w:p>
      <w:pPr>
        <w:widowControl w:val="0"/>
        <w:snapToGrid w:val="0"/>
        <w:spacing w:line="58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无丧葬补助居民丧葬补贴发放办法&gt;中</w:t>
      </w:r>
    </w:p>
    <w:p>
      <w:pPr>
        <w:widowControl w:val="0"/>
        <w:snapToGrid w:val="0"/>
        <w:spacing w:line="58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相关问题解释的通知》的政策解读</w:t>
      </w:r>
    </w:p>
    <w:bookmarkEnd w:id="0"/>
    <w:p>
      <w:pPr>
        <w:widowControl w:val="0"/>
        <w:snapToGrid w:val="0"/>
        <w:spacing w:line="580" w:lineRule="exact"/>
        <w:ind w:firstLine="640" w:firstLineChars="200"/>
        <w:jc w:val="both"/>
        <w:rPr>
          <w:rFonts w:hint="eastAsia" w:ascii="仿宋_GB2312" w:hAnsi="仿宋_GB2312" w:eastAsia="仿宋_GB2312" w:cs="仿宋_GB2312"/>
          <w:color w:val="auto"/>
          <w:sz w:val="32"/>
          <w:szCs w:val="32"/>
        </w:rPr>
      </w:pPr>
    </w:p>
    <w:p>
      <w:pPr>
        <w:widowControl w:val="0"/>
        <w:numPr>
          <w:ilvl w:val="0"/>
          <w:numId w:val="0"/>
        </w:numPr>
        <w:snapToGrid w:val="0"/>
        <w:spacing w:line="580" w:lineRule="exact"/>
        <w:jc w:val="both"/>
        <w:rPr>
          <w:rFonts w:hint="eastAsia" w:ascii="黑体" w:hAnsi="黑体" w:eastAsia="黑体" w:cs="黑体"/>
          <w:color w:val="auto"/>
          <w:sz w:val="32"/>
          <w:szCs w:val="32"/>
          <w:lang w:val="en-US" w:eastAsia="zh-CN"/>
        </w:rPr>
      </w:pPr>
      <w:r>
        <w:rPr>
          <w:rFonts w:hint="eastAsia" w:ascii="黑体" w:hAnsi="黑体" w:eastAsia="黑体" w:cs="黑体"/>
          <w:b/>
          <w:bCs/>
          <w:color w:val="auto"/>
          <w:sz w:val="32"/>
          <w:szCs w:val="32"/>
          <w:lang w:val="en-US" w:eastAsia="zh-CN"/>
        </w:rPr>
        <w:t>一、《通知》起草的必要性</w:t>
      </w:r>
    </w:p>
    <w:p>
      <w:pPr>
        <w:widowControl w:val="0"/>
        <w:snapToGrid w:val="0"/>
        <w:spacing w:line="58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2011年，</w:t>
      </w:r>
      <w:r>
        <w:rPr>
          <w:rFonts w:hint="eastAsia" w:ascii="仿宋_GB2312" w:hAnsi="宋体" w:eastAsia="仿宋_GB2312"/>
          <w:sz w:val="32"/>
          <w:szCs w:val="32"/>
        </w:rPr>
        <w:t>为进一步推进以改善民生为重点的社会建设，深化殡葬改革，促进社会和谐公平，根据天津市人民政府《关于全面做好生活困难群众帮扶解困工作的意见》（津政发</w:t>
      </w:r>
      <w:r>
        <w:rPr>
          <w:rFonts w:hint="eastAsia" w:ascii="仿宋_GB2312" w:hAnsi="宋体" w:eastAsia="仿宋_GB2312"/>
          <w:kern w:val="0"/>
          <w:sz w:val="36"/>
          <w:szCs w:val="36"/>
        </w:rPr>
        <w:t>〔2011〕</w:t>
      </w:r>
      <w:r>
        <w:rPr>
          <w:rFonts w:hint="eastAsia" w:ascii="仿宋_GB2312" w:hAnsi="宋体" w:eastAsia="仿宋_GB2312"/>
          <w:sz w:val="32"/>
          <w:szCs w:val="32"/>
        </w:rPr>
        <w:t>30号）精神</w:t>
      </w:r>
      <w:r>
        <w:rPr>
          <w:rFonts w:hint="eastAsia" w:ascii="仿宋_GB2312" w:hAnsi="宋体" w:eastAsia="仿宋_GB2312"/>
          <w:sz w:val="32"/>
          <w:szCs w:val="32"/>
          <w:lang w:eastAsia="zh-CN"/>
        </w:rPr>
        <w:t>，</w:t>
      </w:r>
      <w:r>
        <w:rPr>
          <w:rFonts w:hint="eastAsia" w:ascii="仿宋_GB2312" w:hAnsi="仿宋_GB2312" w:eastAsia="仿宋_GB2312" w:cs="仿宋_GB2312"/>
          <w:color w:val="auto"/>
          <w:sz w:val="32"/>
          <w:szCs w:val="32"/>
          <w:lang w:val="en-US" w:eastAsia="zh-CN"/>
        </w:rPr>
        <w:t>市民政局、市民族宗教委、市公安局、市财政局、市人社局拟定了《天津市无丧葬补助居民丧葬补贴办法》，并由市政府办公厅予以转发。2016年，市民政局等5部门对《天津市无丧葬补助居民丧葬补贴办法》作了部分修订，并联合印发了通知，即</w:t>
      </w:r>
      <w:r>
        <w:rPr>
          <w:rFonts w:hint="eastAsia" w:ascii="仿宋_GB2312" w:hAnsi="仿宋_GB2312" w:eastAsia="仿宋_GB2312" w:cs="仿宋_GB2312"/>
          <w:color w:val="auto"/>
          <w:sz w:val="32"/>
          <w:szCs w:val="32"/>
          <w:lang w:eastAsia="zh-CN"/>
        </w:rPr>
        <w:t>《市民政局 市民委 市公安局 市财政局 市人力社保局关于印发天津市无丧葬补助居民丧葬补贴发放办法的通知》（</w:t>
      </w:r>
      <w:r>
        <w:rPr>
          <w:rFonts w:hint="eastAsia" w:ascii="仿宋" w:hAnsi="仿宋" w:eastAsia="仿宋" w:cs="方正小标宋简体"/>
          <w:spacing w:val="-6"/>
          <w:sz w:val="32"/>
          <w:szCs w:val="32"/>
        </w:rPr>
        <w:t>津民发</w:t>
      </w:r>
      <w:r>
        <w:rPr>
          <w:rFonts w:ascii="Times New Roman" w:hAnsi="Times New Roman" w:eastAsia="仿宋"/>
          <w:spacing w:val="-6"/>
          <w:sz w:val="32"/>
          <w:szCs w:val="32"/>
        </w:rPr>
        <w:t>〔2016〕53</w:t>
      </w:r>
      <w:r>
        <w:rPr>
          <w:rFonts w:hint="eastAsia" w:ascii="仿宋" w:hAnsi="仿宋" w:eastAsia="仿宋" w:cs="方正小标宋简体"/>
          <w:spacing w:val="-6"/>
          <w:sz w:val="32"/>
          <w:szCs w:val="32"/>
        </w:rPr>
        <w:t>号</w:t>
      </w:r>
      <w:r>
        <w:rPr>
          <w:rFonts w:hint="eastAsia" w:ascii="仿宋" w:hAnsi="仿宋" w:eastAsia="仿宋" w:cs="方正小标宋简体"/>
          <w:spacing w:val="-6"/>
          <w:sz w:val="32"/>
          <w:szCs w:val="32"/>
          <w:lang w:eastAsia="zh-CN"/>
        </w:rPr>
        <w:t>）</w:t>
      </w:r>
      <w:r>
        <w:rPr>
          <w:rFonts w:hint="eastAsia" w:ascii="仿宋_GB2312" w:hAnsi="仿宋_GB2312" w:eastAsia="仿宋_GB2312" w:cs="仿宋_GB2312"/>
          <w:color w:val="auto"/>
          <w:sz w:val="32"/>
          <w:szCs w:val="32"/>
          <w:lang w:val="en-US" w:eastAsia="zh-CN"/>
        </w:rPr>
        <w:t>。</w:t>
      </w:r>
    </w:p>
    <w:p>
      <w:pPr>
        <w:widowControl w:val="0"/>
        <w:snapToGrid w:val="0"/>
        <w:spacing w:line="580" w:lineRule="exact"/>
        <w:ind w:firstLine="640" w:firstLineChars="200"/>
        <w:jc w:val="both"/>
        <w:rPr>
          <w:rFonts w:hint="eastAsia" w:ascii="仿宋_GB2312" w:hAnsi="宋体" w:eastAsia="仿宋_GB2312"/>
          <w:sz w:val="32"/>
          <w:szCs w:val="32"/>
          <w:lang w:eastAsia="zh-CN"/>
        </w:rPr>
      </w:pP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加大职能转变</w:t>
      </w:r>
      <w:r>
        <w:rPr>
          <w:rFonts w:hint="eastAsia" w:ascii="仿宋_GB2312" w:hAnsi="仿宋_GB2312" w:eastAsia="仿宋_GB2312" w:cs="仿宋_GB2312"/>
          <w:sz w:val="32"/>
          <w:szCs w:val="32"/>
          <w:lang w:eastAsia="zh-CN"/>
        </w:rPr>
        <w:t>，深入推进</w:t>
      </w:r>
      <w:r>
        <w:rPr>
          <w:rFonts w:hint="eastAsia" w:ascii="仿宋_GB2312" w:hAnsi="仿宋_GB2312" w:eastAsia="仿宋_GB2312" w:cs="仿宋_GB2312"/>
          <w:sz w:val="32"/>
          <w:szCs w:val="32"/>
        </w:rPr>
        <w:t>“一制三化”改革，提高政务服务效率，</w:t>
      </w:r>
      <w:r>
        <w:rPr>
          <w:rFonts w:hint="eastAsia" w:ascii="仿宋_GB2312" w:hAnsi="宋体" w:eastAsia="仿宋_GB2312"/>
          <w:sz w:val="32"/>
          <w:szCs w:val="32"/>
        </w:rPr>
        <w:t>市民政局</w:t>
      </w:r>
      <w:r>
        <w:rPr>
          <w:rFonts w:hint="eastAsia" w:ascii="仿宋_GB2312" w:hAnsi="宋体" w:eastAsia="仿宋_GB2312"/>
          <w:sz w:val="32"/>
          <w:szCs w:val="32"/>
          <w:lang w:eastAsia="zh-CN"/>
        </w:rPr>
        <w:t>等</w:t>
      </w:r>
      <w:r>
        <w:rPr>
          <w:rFonts w:hint="eastAsia" w:ascii="仿宋_GB2312" w:hAnsi="宋体" w:eastAsia="仿宋_GB2312"/>
          <w:sz w:val="32"/>
          <w:szCs w:val="32"/>
          <w:lang w:val="en-US" w:eastAsia="zh-CN"/>
        </w:rPr>
        <w:t>5部门对</w:t>
      </w:r>
      <w:r>
        <w:rPr>
          <w:rFonts w:hint="eastAsia" w:ascii="仿宋_GB2312" w:hAnsi="宋体" w:eastAsia="仿宋_GB2312"/>
          <w:sz w:val="32"/>
          <w:szCs w:val="32"/>
        </w:rPr>
        <w:t>《天津市无丧葬补助居民丧葬补贴</w:t>
      </w:r>
      <w:r>
        <w:rPr>
          <w:rFonts w:hint="eastAsia" w:ascii="仿宋_GB2312" w:hAnsi="宋体" w:eastAsia="仿宋_GB2312"/>
          <w:sz w:val="32"/>
          <w:szCs w:val="32"/>
          <w:lang w:eastAsia="zh-CN"/>
        </w:rPr>
        <w:t>发放</w:t>
      </w:r>
      <w:r>
        <w:rPr>
          <w:rFonts w:hint="eastAsia" w:ascii="仿宋_GB2312" w:hAnsi="宋体" w:eastAsia="仿宋_GB2312"/>
          <w:sz w:val="32"/>
          <w:szCs w:val="32"/>
        </w:rPr>
        <w:t>办法》</w:t>
      </w:r>
      <w:r>
        <w:rPr>
          <w:rFonts w:hint="eastAsia" w:ascii="仿宋_GB2312" w:hAnsi="宋体" w:eastAsia="仿宋_GB2312"/>
          <w:sz w:val="32"/>
          <w:szCs w:val="32"/>
          <w:lang w:eastAsia="zh-CN"/>
        </w:rPr>
        <w:t>作了进一步修订，印发了《天津市无丧葬补助居民丧葬补贴发放办法》（津民规〔2019〕1号）。</w:t>
      </w:r>
    </w:p>
    <w:p>
      <w:pPr>
        <w:widowControl w:val="0"/>
        <w:snapToGrid w:val="0"/>
        <w:spacing w:line="580" w:lineRule="exact"/>
        <w:ind w:firstLine="640" w:firstLineChars="200"/>
        <w:jc w:val="both"/>
        <w:rPr>
          <w:rFonts w:hint="eastAsia" w:ascii="仿宋_GB2312" w:hAnsi="宋体" w:eastAsia="仿宋_GB2312"/>
          <w:sz w:val="32"/>
          <w:szCs w:val="32"/>
          <w:lang w:eastAsia="zh-CN"/>
        </w:rPr>
      </w:pPr>
      <w:r>
        <w:rPr>
          <w:rFonts w:hint="eastAsia" w:ascii="仿宋_GB2312" w:hAnsi="宋体" w:eastAsia="仿宋_GB2312"/>
          <w:sz w:val="32"/>
          <w:szCs w:val="32"/>
          <w:lang w:eastAsia="zh-CN"/>
        </w:rPr>
        <w:t>为在无丧葬补助居民丧葬补贴发放过程中，对有关事项统一标准，保证该项惠民政策有效落实，对执行中的有关问题进行解释。</w:t>
      </w:r>
    </w:p>
    <w:p>
      <w:pPr>
        <w:widowControl w:val="0"/>
        <w:numPr>
          <w:ilvl w:val="0"/>
          <w:numId w:val="0"/>
        </w:numPr>
        <w:snapToGrid w:val="0"/>
        <w:spacing w:line="580" w:lineRule="exact"/>
        <w:ind w:firstLine="643" w:firstLineChars="200"/>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二、《通知》明确的主要内容</w:t>
      </w:r>
    </w:p>
    <w:p>
      <w:pPr>
        <w:widowControl w:val="0"/>
        <w:spacing w:line="500" w:lineRule="exact"/>
        <w:ind w:firstLine="640" w:firstLineChars="200"/>
        <w:jc w:val="both"/>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针对通过其他渠道享受丧葬费、丧葬补助金，提供本市殡仪馆火化电子票据，在外地（外国）死亡且在外地（外国）火化人员申领无丧葬补助居民丧葬补贴，婴儿死亡申领无丧葬补助居民丧葬补贴，企业职工供养的直系亲属死亡申领无丧葬补助居民丧葬补贴的</w:t>
      </w:r>
      <w:r>
        <w:rPr>
          <w:rFonts w:hint="eastAsia" w:ascii="仿宋_GB2312" w:hAnsi="宋体" w:eastAsia="仿宋_GB2312"/>
          <w:sz w:val="32"/>
          <w:szCs w:val="32"/>
          <w:lang w:eastAsia="zh-CN"/>
        </w:rPr>
        <w:t>有关问题进行解释，确保此项工作有序进行。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1FE"/>
    <w:rsid w:val="00046526"/>
    <w:rsid w:val="0007030B"/>
    <w:rsid w:val="00077379"/>
    <w:rsid w:val="000D577D"/>
    <w:rsid w:val="002E6614"/>
    <w:rsid w:val="00313F59"/>
    <w:rsid w:val="003414C0"/>
    <w:rsid w:val="003D74D1"/>
    <w:rsid w:val="00430E5F"/>
    <w:rsid w:val="004B034E"/>
    <w:rsid w:val="004E0384"/>
    <w:rsid w:val="004E1980"/>
    <w:rsid w:val="005E0A7E"/>
    <w:rsid w:val="00650F3D"/>
    <w:rsid w:val="00695040"/>
    <w:rsid w:val="006A54B6"/>
    <w:rsid w:val="0081525B"/>
    <w:rsid w:val="00842A81"/>
    <w:rsid w:val="00893467"/>
    <w:rsid w:val="008A5EB7"/>
    <w:rsid w:val="009A589B"/>
    <w:rsid w:val="00A23049"/>
    <w:rsid w:val="00AD046E"/>
    <w:rsid w:val="00C33909"/>
    <w:rsid w:val="00D83A43"/>
    <w:rsid w:val="00DA6A1D"/>
    <w:rsid w:val="00DC12E3"/>
    <w:rsid w:val="00DD72B3"/>
    <w:rsid w:val="00DF54BF"/>
    <w:rsid w:val="059F3989"/>
    <w:rsid w:val="0AE33654"/>
    <w:rsid w:val="0DD32811"/>
    <w:rsid w:val="105A0936"/>
    <w:rsid w:val="126E3456"/>
    <w:rsid w:val="1DF97D78"/>
    <w:rsid w:val="22B97C2C"/>
    <w:rsid w:val="271E5531"/>
    <w:rsid w:val="27E37D75"/>
    <w:rsid w:val="2AC87325"/>
    <w:rsid w:val="34AF5250"/>
    <w:rsid w:val="35B6250D"/>
    <w:rsid w:val="36340175"/>
    <w:rsid w:val="37984E30"/>
    <w:rsid w:val="3C4708C5"/>
    <w:rsid w:val="3CF91C34"/>
    <w:rsid w:val="3F8136D0"/>
    <w:rsid w:val="43A901DD"/>
    <w:rsid w:val="46B57EA4"/>
    <w:rsid w:val="46FC006E"/>
    <w:rsid w:val="4F8070EA"/>
    <w:rsid w:val="512C076E"/>
    <w:rsid w:val="53E21AEF"/>
    <w:rsid w:val="54F700EF"/>
    <w:rsid w:val="565D7FE4"/>
    <w:rsid w:val="5A504E8B"/>
    <w:rsid w:val="5C5B47C6"/>
    <w:rsid w:val="6D542977"/>
    <w:rsid w:val="6E534064"/>
    <w:rsid w:val="71724FB9"/>
    <w:rsid w:val="71DA1748"/>
    <w:rsid w:val="72BC000C"/>
    <w:rsid w:val="75AD3225"/>
    <w:rsid w:val="79050F9D"/>
    <w:rsid w:val="7AA5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zh-CN" w:bidi="ar-SA"/>
    </w:rPr>
  </w:style>
  <w:style w:type="paragraph" w:styleId="2">
    <w:name w:val="heading 1"/>
    <w:basedOn w:val="1"/>
    <w:next w:val="1"/>
    <w:link w:val="9"/>
    <w:qFormat/>
    <w:uiPriority w:val="9"/>
    <w:pPr>
      <w:spacing w:before="100" w:beforeAutospacing="1" w:after="100" w:afterAutospacing="1"/>
      <w:outlineLvl w:val="0"/>
    </w:pPr>
    <w:rPr>
      <w:rFonts w:ascii="宋体" w:hAnsi="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widowControl w:val="0"/>
      <w:tabs>
        <w:tab w:val="center" w:pos="4153"/>
        <w:tab w:val="right" w:pos="8306"/>
      </w:tabs>
      <w:snapToGrid w:val="0"/>
    </w:pPr>
    <w:rPr>
      <w:rFonts w:ascii="Times New Roman" w:hAnsi="Times New Roman"/>
      <w:kern w:val="2"/>
      <w:sz w:val="18"/>
      <w:szCs w:val="18"/>
    </w:rPr>
  </w:style>
  <w:style w:type="paragraph" w:styleId="4">
    <w:name w:val="header"/>
    <w:basedOn w:val="1"/>
    <w:link w:val="7"/>
    <w:qFormat/>
    <w:uiPriority w:val="0"/>
    <w:pPr>
      <w:widowControl w:val="0"/>
      <w:pBdr>
        <w:bottom w:val="single" w:color="auto" w:sz="6" w:space="1"/>
      </w:pBdr>
      <w:tabs>
        <w:tab w:val="center" w:pos="4153"/>
        <w:tab w:val="right" w:pos="8306"/>
      </w:tabs>
      <w:snapToGrid w:val="0"/>
      <w:jc w:val="center"/>
    </w:pPr>
    <w:rPr>
      <w:rFonts w:ascii="Times New Roman" w:hAnsi="Times New Roman"/>
      <w:kern w:val="2"/>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标题 1 Char"/>
    <w:basedOn w:val="6"/>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620</Words>
  <Characters>640</Characters>
  <Lines>20</Lines>
  <Paragraphs>5</Paragraphs>
  <TotalTime>5</TotalTime>
  <ScaleCrop>false</ScaleCrop>
  <LinksUpToDate>false</LinksUpToDate>
  <CharactersWithSpaces>644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2019-11-13T01:00:00Z</dcterms:created>
  <dc:creator>Dell</dc:creator>
  <cp:lastModifiedBy>任悦</cp:lastModifiedBy>
  <dcterms:modified xsi:type="dcterms:W3CDTF">2022-09-06T03:00:25Z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4808B95B3E9D4399AA9DBC6587D27746</vt:lpwstr>
  </property>
</Properties>
</file>