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天津市殡仪服务总站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天津市殡仪服务总站</w:t>
      </w:r>
      <w:r>
        <w:rPr>
          <w:rFonts w:ascii="仿宋_GB2312" w:eastAsia="仿宋_GB2312" w:hint="eastAsia"/>
          <w:sz w:val="30"/>
          <w:szCs w:val="30"/>
        </w:rPr>
        <w:t xml:space="preserve">的主要职责是：</w:t>
      </w:r>
      <w:r>
        <w:rPr>
          <w:rFonts w:ascii="仿宋_GB2312" w:eastAsia="仿宋_GB2312" w:hint="eastAsia"/>
          <w:sz w:val="30"/>
          <w:szCs w:val="30"/>
        </w:rPr>
        <w:t xml:space="preserve">本单位提供殡仪服务，殡仪应急服务，殡仪社区服务，骨灰撒海服务，国际运尸服务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天津市殡仪服务总站内设6个职能科室，下辖0个预算单位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天津市殡仪服务总站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天津市殡仪服务总站（公益二类）。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3,046,000.00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10,025,336.60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43,455,451.00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55,486,309.28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snapToGrid w:val="0"/>
              <w:jc w:val="right"/>
            </w:pPr>
            <w:r>
              <w:rPr>
                <w:rFonts w:ascii="宋体" w:eastAsia="宋体" w:hAnsi="宋体" w:cs="宋体"/>
                <w:b w:val="0"/>
                <w:i w:val="0"/>
                <w:color w:val="000000"/>
                <w:sz w:val="23"/>
              </w:rPr>
              <w:t xml:space="preserve">6,390,000.00</w:t>
            </w: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3,654.31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10,025,336.60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62,920,441.91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65,756,645.88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-2,836,203.97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62,920,441.91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62,920,441.91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62,920,441.91</w:t>
            </w:r>
          </w:p>
        </w:tc>
        <w:tc>
          <w:tcPr>
            <w:tcW w:w="1240" w:type="dxa"/>
            <w:tcBorders/>
            <w:vAlign w:val="center"/>
          </w:tcPr>
          <w:p>
            <w:pPr>
              <w:snapToGrid w:val="0"/>
              <w:jc w:val="right"/>
            </w:pPr>
            <w:r>
              <w:rPr>
                <w:rFonts w:ascii="宋体" w:eastAsia="宋体" w:hAnsi="宋体" w:cs="宋体"/>
                <w:b w:val="0"/>
                <w:i w:val="0"/>
                <w:color w:val="000000"/>
                <w:sz w:val="14"/>
              </w:rPr>
              <w:t xml:space="preserve">13,071,336.60</w:t>
            </w:r>
          </w:p>
        </w:tc>
        <w:tc>
          <w:tcPr>
            <w:tcW w:w="1240" w:type="dxa"/>
            <w:tcBorders/>
            <w:vAlign w:val="center"/>
          </w:tcPr>
          <w:p>
            <w:pPr>
              <w:snapToGrid w:val="0"/>
              <w:jc w:val="right"/>
            </w:pPr>
            <w:r>
              <w:rPr>
                <w:rFonts w:ascii="宋体" w:eastAsia="宋体" w:hAnsi="宋体" w:cs="宋体"/>
                <w:b w:val="0"/>
                <w:i w:val="0"/>
                <w:color w:val="000000"/>
                <w:sz w:val="14"/>
              </w:rPr>
              <w:t xml:space="preserve">6,390,000.00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43,455,451.00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3,654.31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52,650,105.31</w:t>
            </w:r>
          </w:p>
        </w:tc>
        <w:tc>
          <w:tcPr>
            <w:tcW w:w="1240" w:type="dxa"/>
            <w:tcBorders/>
            <w:vAlign w:val="center"/>
          </w:tcPr>
          <w:p>
            <w:pPr>
              <w:snapToGrid w:val="0"/>
              <w:jc w:val="right"/>
            </w:pPr>
            <w:r>
              <w:rPr>
                <w:rFonts w:ascii="宋体" w:eastAsia="宋体" w:hAnsi="宋体" w:cs="宋体"/>
                <w:b w:val="0"/>
                <w:i w:val="0"/>
                <w:color w:val="000000"/>
                <w:sz w:val="14"/>
              </w:rPr>
              <w:t xml:space="preserve">2,801,000.00</w:t>
            </w:r>
          </w:p>
        </w:tc>
        <w:tc>
          <w:tcPr>
            <w:tcW w:w="1240" w:type="dxa"/>
            <w:tcBorders/>
            <w:vAlign w:val="center"/>
          </w:tcPr>
          <w:p>
            <w:pPr>
              <w:snapToGrid w:val="0"/>
              <w:jc w:val="right"/>
            </w:pPr>
            <w:r>
              <w:rPr>
                <w:rFonts w:ascii="宋体" w:eastAsia="宋体" w:hAnsi="宋体" w:cs="宋体"/>
                <w:b w:val="0"/>
                <w:i w:val="0"/>
                <w:color w:val="000000"/>
                <w:sz w:val="14"/>
              </w:rPr>
              <w:t xml:space="preserve">6,390,000.00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43,455,451.00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3,654.31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842,000.00</w:t>
            </w:r>
          </w:p>
        </w:tc>
        <w:tc>
          <w:tcPr>
            <w:tcW w:w="1240" w:type="dxa"/>
            <w:tcBorders/>
            <w:vAlign w:val="center"/>
          </w:tcPr>
          <w:p>
            <w:pPr>
              <w:snapToGrid w:val="0"/>
              <w:jc w:val="right"/>
            </w:pPr>
            <w:r>
              <w:rPr>
                <w:rFonts w:ascii="宋体" w:eastAsia="宋体" w:hAnsi="宋体" w:cs="宋体"/>
                <w:b w:val="0"/>
                <w:i w:val="0"/>
                <w:color w:val="000000"/>
                <w:sz w:val="14"/>
              </w:rPr>
              <w:t xml:space="preserve">842,000.00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561,000.00</w:t>
            </w:r>
          </w:p>
        </w:tc>
        <w:tc>
          <w:tcPr>
            <w:tcW w:w="1240" w:type="dxa"/>
            <w:tcBorders/>
            <w:vAlign w:val="center"/>
          </w:tcPr>
          <w:p>
            <w:pPr>
              <w:snapToGrid w:val="0"/>
              <w:jc w:val="right"/>
            </w:pPr>
            <w:r>
              <w:rPr>
                <w:rFonts w:ascii="宋体" w:eastAsia="宋体" w:hAnsi="宋体" w:cs="宋体"/>
                <w:b w:val="0"/>
                <w:i w:val="0"/>
                <w:color w:val="000000"/>
                <w:sz w:val="14"/>
              </w:rPr>
              <w:t xml:space="preserve">561,000.00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281,000.00</w:t>
            </w:r>
          </w:p>
        </w:tc>
        <w:tc>
          <w:tcPr>
            <w:tcW w:w="1240" w:type="dxa"/>
            <w:tcBorders/>
            <w:vAlign w:val="center"/>
          </w:tcPr>
          <w:p>
            <w:pPr>
              <w:snapToGrid w:val="0"/>
              <w:jc w:val="right"/>
            </w:pPr>
            <w:r>
              <w:rPr>
                <w:rFonts w:ascii="宋体" w:eastAsia="宋体" w:hAnsi="宋体" w:cs="宋体"/>
                <w:b w:val="0"/>
                <w:i w:val="0"/>
                <w:color w:val="000000"/>
                <w:sz w:val="14"/>
              </w:rPr>
              <w:t xml:space="preserve">281,000.00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51,808,105.31</w:t>
            </w:r>
          </w:p>
        </w:tc>
        <w:tc>
          <w:tcPr>
            <w:tcW w:w="1240" w:type="dxa"/>
            <w:tcBorders/>
            <w:vAlign w:val="center"/>
          </w:tcPr>
          <w:p>
            <w:pPr>
              <w:snapToGrid w:val="0"/>
              <w:jc w:val="right"/>
            </w:pPr>
            <w:r>
              <w:rPr>
                <w:rFonts w:ascii="宋体" w:eastAsia="宋体" w:hAnsi="宋体" w:cs="宋体"/>
                <w:b w:val="0"/>
                <w:i w:val="0"/>
                <w:color w:val="000000"/>
                <w:sz w:val="14"/>
              </w:rPr>
              <w:t xml:space="preserve">1,959,000.00</w:t>
            </w:r>
          </w:p>
        </w:tc>
        <w:tc>
          <w:tcPr>
            <w:tcW w:w="1240" w:type="dxa"/>
            <w:tcBorders/>
            <w:vAlign w:val="center"/>
          </w:tcPr>
          <w:p>
            <w:pPr>
              <w:snapToGrid w:val="0"/>
              <w:jc w:val="right"/>
            </w:pPr>
            <w:r>
              <w:rPr>
                <w:rFonts w:ascii="宋体" w:eastAsia="宋体" w:hAnsi="宋体" w:cs="宋体"/>
                <w:b w:val="0"/>
                <w:i w:val="0"/>
                <w:color w:val="000000"/>
                <w:sz w:val="14"/>
              </w:rPr>
              <w:t xml:space="preserve">6,390,000.00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43,455,451.00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3,654.31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51,808,105.31</w:t>
            </w:r>
          </w:p>
        </w:tc>
        <w:tc>
          <w:tcPr>
            <w:tcW w:w="1240" w:type="dxa"/>
            <w:tcBorders/>
            <w:vAlign w:val="center"/>
          </w:tcPr>
          <w:p>
            <w:pPr>
              <w:snapToGrid w:val="0"/>
              <w:jc w:val="right"/>
            </w:pPr>
            <w:r>
              <w:rPr>
                <w:rFonts w:ascii="宋体" w:eastAsia="宋体" w:hAnsi="宋体" w:cs="宋体"/>
                <w:b w:val="0"/>
                <w:i w:val="0"/>
                <w:color w:val="000000"/>
                <w:sz w:val="14"/>
              </w:rPr>
              <w:t xml:space="preserve">1,959,000.00</w:t>
            </w:r>
          </w:p>
        </w:tc>
        <w:tc>
          <w:tcPr>
            <w:tcW w:w="1240" w:type="dxa"/>
            <w:tcBorders/>
            <w:vAlign w:val="center"/>
          </w:tcPr>
          <w:p>
            <w:pPr>
              <w:snapToGrid w:val="0"/>
              <w:jc w:val="right"/>
            </w:pPr>
            <w:r>
              <w:rPr>
                <w:rFonts w:ascii="宋体" w:eastAsia="宋体" w:hAnsi="宋体" w:cs="宋体"/>
                <w:b w:val="0"/>
                <w:i w:val="0"/>
                <w:color w:val="000000"/>
                <w:sz w:val="14"/>
              </w:rPr>
              <w:t xml:space="preserve">6,390,000.00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43,455,451.00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3,654.31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121,000.00</w:t>
            </w:r>
          </w:p>
        </w:tc>
        <w:tc>
          <w:tcPr>
            <w:tcW w:w="1240" w:type="dxa"/>
            <w:tcBorders/>
            <w:vAlign w:val="center"/>
          </w:tcPr>
          <w:p>
            <w:pPr>
              <w:snapToGrid w:val="0"/>
              <w:jc w:val="right"/>
            </w:pPr>
            <w:r>
              <w:rPr>
                <w:rFonts w:ascii="宋体" w:eastAsia="宋体" w:hAnsi="宋体" w:cs="宋体"/>
                <w:b w:val="0"/>
                <w:i w:val="0"/>
                <w:color w:val="000000"/>
                <w:sz w:val="14"/>
              </w:rPr>
              <w:t xml:space="preserve">121,000.00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124,000.00</w:t>
            </w:r>
          </w:p>
        </w:tc>
        <w:tc>
          <w:tcPr>
            <w:tcW w:w="1240" w:type="dxa"/>
            <w:tcBorders/>
            <w:vAlign w:val="center"/>
          </w:tcPr>
          <w:p>
            <w:pPr>
              <w:snapToGrid w:val="0"/>
              <w:jc w:val="right"/>
            </w:pPr>
            <w:r>
              <w:rPr>
                <w:rFonts w:ascii="宋体" w:eastAsia="宋体" w:hAnsi="宋体" w:cs="宋体"/>
                <w:b w:val="0"/>
                <w:i w:val="0"/>
                <w:color w:val="000000"/>
                <w:sz w:val="14"/>
              </w:rPr>
              <w:t xml:space="preserve">124,000.00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62,920,441.91</w:t>
            </w:r>
          </w:p>
        </w:tc>
        <w:tc>
          <w:tcPr>
            <w:tcW w:w="580" w:type="dxa"/>
            <w:tcBorders/>
            <w:vAlign w:val="center"/>
          </w:tcPr>
          <w:p>
            <w:pPr>
              <w:snapToGrid w:val="0"/>
              <w:jc w:val="right"/>
            </w:pPr>
            <w:r>
              <w:rPr>
                <w:rFonts w:ascii="宋体" w:eastAsia="宋体" w:hAnsi="宋体" w:cs="宋体"/>
                <w:b w:val="0"/>
                <w:i w:val="0"/>
                <w:color w:val="000000"/>
                <w:sz w:val="9"/>
              </w:rPr>
              <w:t xml:space="preserve">62,920,441.91</w:t>
            </w:r>
          </w:p>
        </w:tc>
        <w:tc>
          <w:tcPr>
            <w:tcW w:w="580" w:type="dxa"/>
            <w:tcBorders/>
            <w:vAlign w:val="center"/>
          </w:tcPr>
          <w:p>
            <w:pPr>
              <w:snapToGrid w:val="0"/>
              <w:jc w:val="right"/>
            </w:pPr>
            <w:r>
              <w:rPr>
                <w:rFonts w:ascii="宋体" w:eastAsia="宋体" w:hAnsi="宋体" w:cs="宋体"/>
                <w:b w:val="0"/>
                <w:i w:val="0"/>
                <w:color w:val="000000"/>
                <w:sz w:val="9"/>
              </w:rPr>
              <w:t xml:space="preserve">3,046,000.00</w:t>
            </w:r>
          </w:p>
        </w:tc>
        <w:tc>
          <w:tcPr>
            <w:tcW w:w="580" w:type="dxa"/>
            <w:tcBorders/>
            <w:vAlign w:val="center"/>
          </w:tcPr>
          <w:p>
            <w:pPr>
              <w:snapToGrid w:val="0"/>
              <w:jc w:val="right"/>
            </w:pPr>
            <w:r>
              <w:rPr>
                <w:rFonts w:ascii="宋体" w:eastAsia="宋体" w:hAnsi="宋体" w:cs="宋体"/>
                <w:b w:val="0"/>
                <w:i w:val="0"/>
                <w:color w:val="000000"/>
                <w:sz w:val="9"/>
              </w:rPr>
              <w:t xml:space="preserve">10,025,336.60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43,455,451.00</w:t>
            </w:r>
          </w:p>
        </w:tc>
        <w:tc>
          <w:tcPr>
            <w:tcW w:w="580" w:type="dxa"/>
            <w:tcBorders/>
            <w:vAlign w:val="center"/>
          </w:tcPr>
          <w:p>
            <w:pPr>
              <w:snapToGrid w:val="0"/>
              <w:jc w:val="right"/>
            </w:pPr>
            <w:r>
              <w:rPr>
                <w:rFonts w:ascii="宋体" w:eastAsia="宋体" w:hAnsi="宋体" w:cs="宋体"/>
                <w:b w:val="0"/>
                <w:i w:val="0"/>
                <w:color w:val="000000"/>
                <w:sz w:val="9"/>
              </w:rPr>
              <w:t xml:space="preserve">6,390,000.00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3,654.31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p>
        </w:tc>
        <w:tc>
          <w:tcPr>
            <w:tcW w:w="1520" w:type="dxa"/>
            <w:tcBorders/>
            <w:vAlign w:val="center"/>
          </w:tcPr>
          <w:p>
            <w:pPr>
              <w:snapToGrid w:val="0"/>
              <w:jc w:val="center"/>
            </w:pPr>
            <w:r>
              <w:rPr>
                <w:rFonts w:ascii="宋体" w:eastAsia="宋体" w:hAnsi="宋体" w:cs="宋体"/>
                <w:b w:val="0"/>
                <w:i w:val="0"/>
                <w:color w:val="000000"/>
                <w:sz w:val="9"/>
              </w:rPr>
              <w:t xml:space="preserve">天津市殡仪服务总站</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3,046,000.00</w:t>
            </w:r>
          </w:p>
        </w:tc>
        <w:tc>
          <w:tcPr>
            <w:tcW w:w="580" w:type="dxa"/>
            <w:tcBorders/>
            <w:vAlign w:val="center"/>
          </w:tcPr>
          <w:p>
            <w:pPr>
              <w:snapToGrid w:val="0"/>
              <w:jc w:val="right"/>
            </w:pPr>
            <w:r>
              <w:rPr>
                <w:rFonts w:ascii="宋体" w:eastAsia="宋体" w:hAnsi="宋体" w:cs="宋体"/>
                <w:b w:val="0"/>
                <w:i w:val="0"/>
                <w:color w:val="000000"/>
                <w:sz w:val="9"/>
              </w:rPr>
              <w:t xml:space="preserve">10,025,336.60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43,455,451.00</w:t>
            </w:r>
          </w:p>
        </w:tc>
        <w:tc>
          <w:tcPr>
            <w:tcW w:w="580" w:type="dxa"/>
            <w:tcBorders/>
            <w:vAlign w:val="center"/>
          </w:tcPr>
          <w:p>
            <w:pPr>
              <w:snapToGrid w:val="0"/>
              <w:jc w:val="right"/>
            </w:pPr>
            <w:r>
              <w:rPr>
                <w:rFonts w:ascii="宋体" w:eastAsia="宋体" w:hAnsi="宋体" w:cs="宋体"/>
                <w:b w:val="0"/>
                <w:i w:val="0"/>
                <w:color w:val="000000"/>
                <w:sz w:val="9"/>
              </w:rPr>
              <w:t xml:space="preserve">6,390,000.00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3,654.31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65,756,645.88</w:t>
            </w:r>
          </w:p>
        </w:tc>
        <w:tc>
          <w:tcPr>
            <w:tcW w:w="1320" w:type="dxa"/>
            <w:tcBorders/>
            <w:vAlign w:val="center"/>
          </w:tcPr>
          <w:p>
            <w:pPr>
              <w:snapToGrid w:val="0"/>
              <w:jc w:val="right"/>
            </w:pPr>
            <w:r>
              <w:rPr>
                <w:rFonts w:ascii="宋体" w:eastAsia="宋体" w:hAnsi="宋体" w:cs="宋体"/>
                <w:b w:val="0"/>
                <w:i w:val="0"/>
                <w:color w:val="000000"/>
                <w:sz w:val="15"/>
              </w:rPr>
              <w:t xml:space="preserve">7,660,654.31</w:t>
            </w:r>
          </w:p>
        </w:tc>
        <w:tc>
          <w:tcPr>
            <w:tcW w:w="1320" w:type="dxa"/>
            <w:tcBorders/>
            <w:vAlign w:val="center"/>
          </w:tcPr>
          <w:p>
            <w:pPr>
              <w:snapToGrid w:val="0"/>
              <w:jc w:val="right"/>
            </w:pPr>
            <w:r>
              <w:rPr>
                <w:rFonts w:ascii="宋体" w:eastAsia="宋体" w:hAnsi="宋体" w:cs="宋体"/>
                <w:b w:val="0"/>
                <w:i w:val="0"/>
                <w:color w:val="000000"/>
                <w:sz w:val="15"/>
              </w:rPr>
              <w:t xml:space="preserve">11,804,336.60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46,291,654.97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55,486,309.28</w:t>
            </w:r>
          </w:p>
        </w:tc>
        <w:tc>
          <w:tcPr>
            <w:tcW w:w="1320" w:type="dxa"/>
            <w:tcBorders/>
            <w:vAlign w:val="center"/>
          </w:tcPr>
          <w:p>
            <w:pPr>
              <w:snapToGrid w:val="0"/>
              <w:jc w:val="right"/>
            </w:pPr>
            <w:r>
              <w:rPr>
                <w:rFonts w:ascii="宋体" w:eastAsia="宋体" w:hAnsi="宋体" w:cs="宋体"/>
                <w:b w:val="0"/>
                <w:i w:val="0"/>
                <w:color w:val="000000"/>
                <w:sz w:val="15"/>
              </w:rPr>
              <w:t xml:space="preserve">7,415,654.31</w:t>
            </w:r>
          </w:p>
        </w:tc>
        <w:tc>
          <w:tcPr>
            <w:tcW w:w="1320" w:type="dxa"/>
            <w:tcBorders/>
            <w:vAlign w:val="center"/>
          </w:tcPr>
          <w:p>
            <w:pPr>
              <w:snapToGrid w:val="0"/>
              <w:jc w:val="right"/>
            </w:pPr>
            <w:r>
              <w:rPr>
                <w:rFonts w:ascii="宋体" w:eastAsia="宋体" w:hAnsi="宋体" w:cs="宋体"/>
                <w:b w:val="0"/>
                <w:i w:val="0"/>
                <w:color w:val="000000"/>
                <w:sz w:val="15"/>
              </w:rPr>
              <w:t xml:space="preserve">1,779,000.00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46,291,654.97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842,000.00</w:t>
            </w:r>
          </w:p>
        </w:tc>
        <w:tc>
          <w:tcPr>
            <w:tcW w:w="1320" w:type="dxa"/>
            <w:tcBorders/>
            <w:vAlign w:val="center"/>
          </w:tcPr>
          <w:p>
            <w:pPr>
              <w:snapToGrid w:val="0"/>
              <w:jc w:val="right"/>
            </w:pPr>
            <w:r>
              <w:rPr>
                <w:rFonts w:ascii="宋体" w:eastAsia="宋体" w:hAnsi="宋体" w:cs="宋体"/>
                <w:b w:val="0"/>
                <w:i w:val="0"/>
                <w:color w:val="000000"/>
                <w:sz w:val="15"/>
              </w:rPr>
              <w:t xml:space="preserve">842,000.00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561,000.00</w:t>
            </w:r>
          </w:p>
        </w:tc>
        <w:tc>
          <w:tcPr>
            <w:tcW w:w="1320" w:type="dxa"/>
            <w:tcBorders/>
            <w:vAlign w:val="center"/>
          </w:tcPr>
          <w:p>
            <w:pPr>
              <w:snapToGrid w:val="0"/>
              <w:jc w:val="right"/>
            </w:pPr>
            <w:r>
              <w:rPr>
                <w:rFonts w:ascii="宋体" w:eastAsia="宋体" w:hAnsi="宋体" w:cs="宋体"/>
                <w:b w:val="0"/>
                <w:i w:val="0"/>
                <w:color w:val="000000"/>
                <w:sz w:val="15"/>
              </w:rPr>
              <w:t xml:space="preserve">561,000.00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281,000.00</w:t>
            </w:r>
          </w:p>
        </w:tc>
        <w:tc>
          <w:tcPr>
            <w:tcW w:w="1320" w:type="dxa"/>
            <w:tcBorders/>
            <w:vAlign w:val="center"/>
          </w:tcPr>
          <w:p>
            <w:pPr>
              <w:snapToGrid w:val="0"/>
              <w:jc w:val="right"/>
            </w:pPr>
            <w:r>
              <w:rPr>
                <w:rFonts w:ascii="宋体" w:eastAsia="宋体" w:hAnsi="宋体" w:cs="宋体"/>
                <w:b w:val="0"/>
                <w:i w:val="0"/>
                <w:color w:val="000000"/>
                <w:sz w:val="15"/>
              </w:rPr>
              <w:t xml:space="preserve">281,000.00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54,644,309.28</w:t>
            </w:r>
          </w:p>
        </w:tc>
        <w:tc>
          <w:tcPr>
            <w:tcW w:w="1320" w:type="dxa"/>
            <w:tcBorders/>
            <w:vAlign w:val="center"/>
          </w:tcPr>
          <w:p>
            <w:pPr>
              <w:snapToGrid w:val="0"/>
              <w:jc w:val="right"/>
            </w:pPr>
            <w:r>
              <w:rPr>
                <w:rFonts w:ascii="宋体" w:eastAsia="宋体" w:hAnsi="宋体" w:cs="宋体"/>
                <w:b w:val="0"/>
                <w:i w:val="0"/>
                <w:color w:val="000000"/>
                <w:sz w:val="15"/>
              </w:rPr>
              <w:t xml:space="preserve">6,573,654.31</w:t>
            </w:r>
          </w:p>
        </w:tc>
        <w:tc>
          <w:tcPr>
            <w:tcW w:w="1320" w:type="dxa"/>
            <w:tcBorders/>
            <w:vAlign w:val="center"/>
          </w:tcPr>
          <w:p>
            <w:pPr>
              <w:snapToGrid w:val="0"/>
              <w:jc w:val="right"/>
            </w:pPr>
            <w:r>
              <w:rPr>
                <w:rFonts w:ascii="宋体" w:eastAsia="宋体" w:hAnsi="宋体" w:cs="宋体"/>
                <w:b w:val="0"/>
                <w:i w:val="0"/>
                <w:color w:val="000000"/>
                <w:sz w:val="15"/>
              </w:rPr>
              <w:t xml:space="preserve">1,779,000.00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46,291,654.97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54,644,309.28</w:t>
            </w:r>
          </w:p>
        </w:tc>
        <w:tc>
          <w:tcPr>
            <w:tcW w:w="1320" w:type="dxa"/>
            <w:tcBorders/>
            <w:vAlign w:val="center"/>
          </w:tcPr>
          <w:p>
            <w:pPr>
              <w:snapToGrid w:val="0"/>
              <w:jc w:val="right"/>
            </w:pPr>
            <w:r>
              <w:rPr>
                <w:rFonts w:ascii="宋体" w:eastAsia="宋体" w:hAnsi="宋体" w:cs="宋体"/>
                <w:b w:val="0"/>
                <w:i w:val="0"/>
                <w:color w:val="000000"/>
                <w:sz w:val="15"/>
              </w:rPr>
              <w:t xml:space="preserve">6,573,654.31</w:t>
            </w:r>
          </w:p>
        </w:tc>
        <w:tc>
          <w:tcPr>
            <w:tcW w:w="1320" w:type="dxa"/>
            <w:tcBorders/>
            <w:vAlign w:val="center"/>
          </w:tcPr>
          <w:p>
            <w:pPr>
              <w:snapToGrid w:val="0"/>
              <w:jc w:val="right"/>
            </w:pPr>
            <w:r>
              <w:rPr>
                <w:rFonts w:ascii="宋体" w:eastAsia="宋体" w:hAnsi="宋体" w:cs="宋体"/>
                <w:b w:val="0"/>
                <w:i w:val="0"/>
                <w:color w:val="000000"/>
                <w:sz w:val="15"/>
              </w:rPr>
              <w:t xml:space="preserve">1,779,000.00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46,291,654.97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121,000.00</w:t>
            </w:r>
          </w:p>
        </w:tc>
        <w:tc>
          <w:tcPr>
            <w:tcW w:w="1320" w:type="dxa"/>
            <w:tcBorders/>
            <w:vAlign w:val="center"/>
          </w:tcPr>
          <w:p>
            <w:pPr>
              <w:snapToGrid w:val="0"/>
              <w:jc w:val="right"/>
            </w:pPr>
            <w:r>
              <w:rPr>
                <w:rFonts w:ascii="宋体" w:eastAsia="宋体" w:hAnsi="宋体" w:cs="宋体"/>
                <w:b w:val="0"/>
                <w:i w:val="0"/>
                <w:color w:val="000000"/>
                <w:sz w:val="15"/>
              </w:rPr>
              <w:t xml:space="preserve">121,000.00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124,000.00</w:t>
            </w:r>
          </w:p>
        </w:tc>
        <w:tc>
          <w:tcPr>
            <w:tcW w:w="1320" w:type="dxa"/>
            <w:tcBorders/>
            <w:vAlign w:val="center"/>
          </w:tcPr>
          <w:p>
            <w:pPr>
              <w:snapToGrid w:val="0"/>
              <w:jc w:val="right"/>
            </w:pPr>
            <w:r>
              <w:rPr>
                <w:rFonts w:ascii="宋体" w:eastAsia="宋体" w:hAnsi="宋体" w:cs="宋体"/>
                <w:b w:val="0"/>
                <w:i w:val="0"/>
                <w:color w:val="000000"/>
                <w:sz w:val="15"/>
              </w:rPr>
              <w:t xml:space="preserve">124,000.00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10,025,336.60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3,046,000.00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10,025,336.60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2,801,000.00</w:t>
            </w:r>
          </w:p>
        </w:tc>
        <w:tc>
          <w:tcPr>
            <w:tcW w:w="1420" w:type="dxa"/>
            <w:tcBorders/>
            <w:vAlign w:val="center"/>
          </w:tcPr>
          <w:p>
            <w:pPr>
              <w:snapToGrid w:val="0"/>
              <w:jc w:val="right"/>
            </w:pPr>
            <w:r>
              <w:rPr>
                <w:rFonts w:ascii="宋体" w:eastAsia="宋体" w:hAnsi="宋体" w:cs="宋体"/>
                <w:b w:val="0"/>
                <w:i w:val="0"/>
                <w:color w:val="000000"/>
                <w:sz w:val="16"/>
              </w:rPr>
              <w:t xml:space="preserve">2,801,000.00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245,000.00</w:t>
            </w:r>
          </w:p>
        </w:tc>
        <w:tc>
          <w:tcPr>
            <w:tcW w:w="1420" w:type="dxa"/>
            <w:tcBorders/>
            <w:vAlign w:val="center"/>
          </w:tcPr>
          <w:p>
            <w:pPr>
              <w:snapToGrid w:val="0"/>
              <w:jc w:val="right"/>
            </w:pPr>
            <w:r>
              <w:rPr>
                <w:rFonts w:ascii="宋体" w:eastAsia="宋体" w:hAnsi="宋体" w:cs="宋体"/>
                <w:b w:val="0"/>
                <w:i w:val="0"/>
                <w:color w:val="000000"/>
                <w:sz w:val="16"/>
              </w:rPr>
              <w:t xml:space="preserve">245,000.00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10,025,336.60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10,025,336.60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13,071,336.60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13,071,336.60</w:t>
            </w:r>
          </w:p>
        </w:tc>
        <w:tc>
          <w:tcPr>
            <w:tcW w:w="1420" w:type="dxa"/>
            <w:tcBorders/>
            <w:vAlign w:val="center"/>
          </w:tcPr>
          <w:p>
            <w:pPr>
              <w:snapToGrid w:val="0"/>
              <w:jc w:val="right"/>
            </w:pPr>
            <w:r>
              <w:rPr>
                <w:rFonts w:ascii="宋体" w:eastAsia="宋体" w:hAnsi="宋体" w:cs="宋体"/>
                <w:b w:val="0"/>
                <w:i w:val="0"/>
                <w:color w:val="000000"/>
                <w:sz w:val="16"/>
              </w:rPr>
              <w:t xml:space="preserve">3,046,000.00</w:t>
            </w:r>
          </w:p>
        </w:tc>
        <w:tc>
          <w:tcPr>
            <w:tcW w:w="1420" w:type="dxa"/>
            <w:tcBorders/>
            <w:vAlign w:val="center"/>
          </w:tcPr>
          <w:p>
            <w:pPr>
              <w:snapToGrid w:val="0"/>
              <w:jc w:val="right"/>
            </w:pPr>
            <w:r>
              <w:rPr>
                <w:rFonts w:ascii="宋体" w:eastAsia="宋体" w:hAnsi="宋体" w:cs="宋体"/>
                <w:b w:val="0"/>
                <w:i w:val="0"/>
                <w:color w:val="000000"/>
                <w:sz w:val="16"/>
              </w:rPr>
              <w:t xml:space="preserve">10,025,336.60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13,071,336.60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13,071,336.60</w:t>
            </w:r>
          </w:p>
        </w:tc>
        <w:tc>
          <w:tcPr>
            <w:tcW w:w="1420" w:type="dxa"/>
            <w:tcBorders/>
            <w:vAlign w:val="center"/>
          </w:tcPr>
          <w:p>
            <w:pPr>
              <w:snapToGrid w:val="0"/>
              <w:jc w:val="right"/>
            </w:pPr>
            <w:r>
              <w:rPr>
                <w:rFonts w:ascii="宋体" w:eastAsia="宋体" w:hAnsi="宋体" w:cs="宋体"/>
                <w:b w:val="0"/>
                <w:i w:val="0"/>
                <w:color w:val="000000"/>
                <w:sz w:val="16"/>
              </w:rPr>
              <w:t xml:space="preserve">3,046,000.00</w:t>
            </w:r>
          </w:p>
        </w:tc>
        <w:tc>
          <w:tcPr>
            <w:tcW w:w="1420" w:type="dxa"/>
            <w:tcBorders/>
            <w:vAlign w:val="center"/>
          </w:tcPr>
          <w:p>
            <w:pPr>
              <w:snapToGrid w:val="0"/>
              <w:jc w:val="right"/>
            </w:pPr>
            <w:r>
              <w:rPr>
                <w:rFonts w:ascii="宋体" w:eastAsia="宋体" w:hAnsi="宋体" w:cs="宋体"/>
                <w:b w:val="0"/>
                <w:i w:val="0"/>
                <w:color w:val="000000"/>
                <w:sz w:val="16"/>
              </w:rPr>
              <w:t xml:space="preserve">10,025,336.60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3,046,000.00</w:t>
            </w:r>
          </w:p>
        </w:tc>
        <w:tc>
          <w:tcPr>
            <w:tcW w:w="1720" w:type="dxa"/>
            <w:tcBorders/>
            <w:vAlign w:val="center"/>
          </w:tcPr>
          <w:p>
            <w:pPr>
              <w:snapToGrid w:val="0"/>
              <w:jc w:val="right"/>
            </w:pPr>
            <w:r>
              <w:rPr>
                <w:rFonts w:ascii="宋体" w:eastAsia="宋体" w:hAnsi="宋体" w:cs="宋体"/>
                <w:b w:val="0"/>
                <w:i w:val="0"/>
                <w:color w:val="000000"/>
                <w:sz w:val="20"/>
              </w:rPr>
              <w:t xml:space="preserve">1,577,000.00</w:t>
            </w:r>
          </w:p>
        </w:tc>
        <w:tc>
          <w:tcPr>
            <w:tcW w:w="1720" w:type="dxa"/>
            <w:tcBorders/>
            <w:vAlign w:val="center"/>
          </w:tcPr>
          <w:p>
            <w:pPr>
              <w:snapToGrid w:val="0"/>
              <w:jc w:val="right"/>
            </w:pPr>
            <w:r>
              <w:rPr>
                <w:rFonts w:ascii="宋体" w:eastAsia="宋体" w:hAnsi="宋体" w:cs="宋体"/>
                <w:b w:val="0"/>
                <w:i w:val="0"/>
                <w:color w:val="000000"/>
                <w:sz w:val="20"/>
              </w:rPr>
              <w:t xml:space="preserve">1,471,000.00</w:t>
            </w:r>
          </w:p>
        </w:tc>
        <w:tc>
          <w:tcPr>
            <w:tcW w:w="1720" w:type="dxa"/>
            <w:tcBorders/>
            <w:vAlign w:val="center"/>
          </w:tcPr>
          <w:p>
            <w:pPr>
              <w:snapToGrid w:val="0"/>
              <w:jc w:val="right"/>
            </w:pPr>
            <w:r>
              <w:rPr>
                <w:rFonts w:ascii="宋体" w:eastAsia="宋体" w:hAnsi="宋体" w:cs="宋体"/>
                <w:b w:val="0"/>
                <w:i w:val="0"/>
                <w:color w:val="000000"/>
                <w:sz w:val="20"/>
              </w:rPr>
              <w:t xml:space="preserve">106,000.00</w:t>
            </w:r>
          </w:p>
        </w:tc>
        <w:tc>
          <w:tcPr>
            <w:tcW w:w="1698" w:type="dxa"/>
            <w:tcBorders/>
            <w:vAlign w:val="center"/>
          </w:tcPr>
          <w:p>
            <w:pPr>
              <w:snapToGrid w:val="0"/>
              <w:jc w:val="right"/>
            </w:pPr>
            <w:r>
              <w:rPr>
                <w:rFonts w:ascii="宋体" w:eastAsia="宋体" w:hAnsi="宋体" w:cs="宋体"/>
                <w:b w:val="0"/>
                <w:i w:val="0"/>
                <w:color w:val="000000"/>
                <w:sz w:val="20"/>
              </w:rPr>
              <w:t xml:space="preserve">1,469,000.00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2,801,000.00</w:t>
            </w:r>
          </w:p>
        </w:tc>
        <w:tc>
          <w:tcPr>
            <w:tcW w:w="1720" w:type="dxa"/>
            <w:tcBorders/>
            <w:vAlign w:val="center"/>
          </w:tcPr>
          <w:p>
            <w:pPr>
              <w:snapToGrid w:val="0"/>
              <w:jc w:val="right"/>
            </w:pPr>
            <w:r>
              <w:rPr>
                <w:rFonts w:ascii="宋体" w:eastAsia="宋体" w:hAnsi="宋体" w:cs="宋体"/>
                <w:b w:val="0"/>
                <w:i w:val="0"/>
                <w:color w:val="000000"/>
                <w:sz w:val="20"/>
              </w:rPr>
              <w:t xml:space="preserve">1,332,000.00</w:t>
            </w:r>
          </w:p>
        </w:tc>
        <w:tc>
          <w:tcPr>
            <w:tcW w:w="1720" w:type="dxa"/>
            <w:tcBorders/>
            <w:vAlign w:val="center"/>
          </w:tcPr>
          <w:p>
            <w:pPr>
              <w:snapToGrid w:val="0"/>
              <w:jc w:val="right"/>
            </w:pPr>
            <w:r>
              <w:rPr>
                <w:rFonts w:ascii="宋体" w:eastAsia="宋体" w:hAnsi="宋体" w:cs="宋体"/>
                <w:b w:val="0"/>
                <w:i w:val="0"/>
                <w:color w:val="000000"/>
                <w:sz w:val="20"/>
              </w:rPr>
              <w:t xml:space="preserve">1,226,000.00</w:t>
            </w:r>
          </w:p>
        </w:tc>
        <w:tc>
          <w:tcPr>
            <w:tcW w:w="1720" w:type="dxa"/>
            <w:tcBorders/>
            <w:vAlign w:val="center"/>
          </w:tcPr>
          <w:p>
            <w:pPr>
              <w:snapToGrid w:val="0"/>
              <w:jc w:val="right"/>
            </w:pPr>
            <w:r>
              <w:rPr>
                <w:rFonts w:ascii="宋体" w:eastAsia="宋体" w:hAnsi="宋体" w:cs="宋体"/>
                <w:b w:val="0"/>
                <w:i w:val="0"/>
                <w:color w:val="000000"/>
                <w:sz w:val="20"/>
              </w:rPr>
              <w:t xml:space="preserve">106,000.00</w:t>
            </w:r>
          </w:p>
        </w:tc>
        <w:tc>
          <w:tcPr>
            <w:tcW w:w="1698" w:type="dxa"/>
            <w:tcBorders/>
            <w:vAlign w:val="center"/>
          </w:tcPr>
          <w:p>
            <w:pPr>
              <w:snapToGrid w:val="0"/>
              <w:jc w:val="right"/>
            </w:pPr>
            <w:r>
              <w:rPr>
                <w:rFonts w:ascii="宋体" w:eastAsia="宋体" w:hAnsi="宋体" w:cs="宋体"/>
                <w:b w:val="0"/>
                <w:i w:val="0"/>
                <w:color w:val="000000"/>
                <w:sz w:val="20"/>
              </w:rPr>
              <w:t xml:space="preserve">1,469,000.00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842,000.00</w:t>
            </w:r>
          </w:p>
        </w:tc>
        <w:tc>
          <w:tcPr>
            <w:tcW w:w="1720" w:type="dxa"/>
            <w:tcBorders/>
            <w:vAlign w:val="center"/>
          </w:tcPr>
          <w:p>
            <w:pPr>
              <w:snapToGrid w:val="0"/>
              <w:jc w:val="right"/>
            </w:pPr>
            <w:r>
              <w:rPr>
                <w:rFonts w:ascii="宋体" w:eastAsia="宋体" w:hAnsi="宋体" w:cs="宋体"/>
                <w:b w:val="0"/>
                <w:i w:val="0"/>
                <w:color w:val="000000"/>
                <w:sz w:val="20"/>
              </w:rPr>
              <w:t xml:space="preserve">842,000.00</w:t>
            </w:r>
          </w:p>
        </w:tc>
        <w:tc>
          <w:tcPr>
            <w:tcW w:w="1720" w:type="dxa"/>
            <w:tcBorders/>
            <w:vAlign w:val="center"/>
          </w:tcPr>
          <w:p>
            <w:pPr>
              <w:snapToGrid w:val="0"/>
              <w:jc w:val="right"/>
            </w:pPr>
            <w:r>
              <w:rPr>
                <w:rFonts w:ascii="宋体" w:eastAsia="宋体" w:hAnsi="宋体" w:cs="宋体"/>
                <w:b w:val="0"/>
                <w:i w:val="0"/>
                <w:color w:val="000000"/>
                <w:sz w:val="20"/>
              </w:rPr>
              <w:t xml:space="preserve">842,000.00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561,000.00</w:t>
            </w:r>
          </w:p>
        </w:tc>
        <w:tc>
          <w:tcPr>
            <w:tcW w:w="1720" w:type="dxa"/>
            <w:tcBorders/>
            <w:vAlign w:val="center"/>
          </w:tcPr>
          <w:p>
            <w:pPr>
              <w:snapToGrid w:val="0"/>
              <w:jc w:val="right"/>
            </w:pPr>
            <w:r>
              <w:rPr>
                <w:rFonts w:ascii="宋体" w:eastAsia="宋体" w:hAnsi="宋体" w:cs="宋体"/>
                <w:b w:val="0"/>
                <w:i w:val="0"/>
                <w:color w:val="000000"/>
                <w:sz w:val="20"/>
              </w:rPr>
              <w:t xml:space="preserve">561,000.00</w:t>
            </w:r>
          </w:p>
        </w:tc>
        <w:tc>
          <w:tcPr>
            <w:tcW w:w="1720" w:type="dxa"/>
            <w:tcBorders/>
            <w:vAlign w:val="center"/>
          </w:tcPr>
          <w:p>
            <w:pPr>
              <w:snapToGrid w:val="0"/>
              <w:jc w:val="right"/>
            </w:pPr>
            <w:r>
              <w:rPr>
                <w:rFonts w:ascii="宋体" w:eastAsia="宋体" w:hAnsi="宋体" w:cs="宋体"/>
                <w:b w:val="0"/>
                <w:i w:val="0"/>
                <w:color w:val="000000"/>
                <w:sz w:val="20"/>
              </w:rPr>
              <w:t xml:space="preserve">561,000.00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snapToGrid w:val="0"/>
              <w:jc w:val="right"/>
            </w:pPr>
            <w:r>
              <w:rPr>
                <w:rFonts w:ascii="宋体" w:eastAsia="宋体" w:hAnsi="宋体" w:cs="宋体"/>
                <w:b w:val="0"/>
                <w:i w:val="0"/>
                <w:color w:val="000000"/>
                <w:sz w:val="20"/>
              </w:rPr>
              <w:t xml:space="preserve">281,000.00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1,959,000.00</w:t>
            </w:r>
          </w:p>
        </w:tc>
        <w:tc>
          <w:tcPr>
            <w:tcW w:w="1720" w:type="dxa"/>
            <w:tcBorders/>
            <w:vAlign w:val="center"/>
          </w:tcPr>
          <w:p>
            <w:pPr>
              <w:snapToGrid w:val="0"/>
              <w:jc w:val="right"/>
            </w:pPr>
            <w:r>
              <w:rPr>
                <w:rFonts w:ascii="宋体" w:eastAsia="宋体" w:hAnsi="宋体" w:cs="宋体"/>
                <w:b w:val="0"/>
                <w:i w:val="0"/>
                <w:color w:val="000000"/>
                <w:sz w:val="20"/>
              </w:rPr>
              <w:t xml:space="preserve">490,000.00</w:t>
            </w:r>
          </w:p>
        </w:tc>
        <w:tc>
          <w:tcPr>
            <w:tcW w:w="1720" w:type="dxa"/>
            <w:tcBorders/>
            <w:vAlign w:val="center"/>
          </w:tcPr>
          <w:p>
            <w:pPr>
              <w:snapToGrid w:val="0"/>
              <w:jc w:val="right"/>
            </w:pPr>
            <w:r>
              <w:rPr>
                <w:rFonts w:ascii="宋体" w:eastAsia="宋体" w:hAnsi="宋体" w:cs="宋体"/>
                <w:b w:val="0"/>
                <w:i w:val="0"/>
                <w:color w:val="000000"/>
                <w:sz w:val="20"/>
              </w:rPr>
              <w:t xml:space="preserve">384,000.00</w:t>
            </w:r>
          </w:p>
        </w:tc>
        <w:tc>
          <w:tcPr>
            <w:tcW w:w="1720" w:type="dxa"/>
            <w:tcBorders/>
            <w:vAlign w:val="center"/>
          </w:tcPr>
          <w:p>
            <w:pPr>
              <w:snapToGrid w:val="0"/>
              <w:jc w:val="right"/>
            </w:pPr>
            <w:r>
              <w:rPr>
                <w:rFonts w:ascii="宋体" w:eastAsia="宋体" w:hAnsi="宋体" w:cs="宋体"/>
                <w:b w:val="0"/>
                <w:i w:val="0"/>
                <w:color w:val="000000"/>
                <w:sz w:val="20"/>
              </w:rPr>
              <w:t xml:space="preserve">106,000.00</w:t>
            </w:r>
          </w:p>
        </w:tc>
        <w:tc>
          <w:tcPr>
            <w:tcW w:w="1698" w:type="dxa"/>
            <w:tcBorders/>
            <w:vAlign w:val="center"/>
          </w:tcPr>
          <w:p>
            <w:pPr>
              <w:snapToGrid w:val="0"/>
              <w:jc w:val="right"/>
            </w:pPr>
            <w:r>
              <w:rPr>
                <w:rFonts w:ascii="宋体" w:eastAsia="宋体" w:hAnsi="宋体" w:cs="宋体"/>
                <w:b w:val="0"/>
                <w:i w:val="0"/>
                <w:color w:val="000000"/>
                <w:sz w:val="20"/>
              </w:rPr>
              <w:t xml:space="preserve">1,469,000.00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2081004</w:t>
            </w:r>
          </w:p>
        </w:tc>
        <w:tc>
          <w:tcPr>
            <w:tcW w:w="3480" w:type="dxa"/>
            <w:tcBorders/>
            <w:vAlign w:val="center"/>
          </w:tcPr>
          <w:p>
            <w:pPr>
              <w:snapToGrid w:val="0"/>
              <w:jc w:val="left"/>
            </w:pPr>
            <w:r>
              <w:rPr>
                <w:rFonts w:ascii="宋体" w:eastAsia="宋体" w:hAnsi="宋体" w:cs="宋体"/>
                <w:b w:val="0"/>
                <w:i w:val="0"/>
                <w:color w:val="000000"/>
                <w:sz w:val="20"/>
              </w:rPr>
              <w:t xml:space="preserve">殡葬</w:t>
            </w:r>
          </w:p>
        </w:tc>
        <w:tc>
          <w:tcPr>
            <w:tcW w:w="1720" w:type="dxa"/>
            <w:tcBorders/>
            <w:vAlign w:val="center"/>
          </w:tcPr>
          <w:p>
            <w:pPr>
              <w:snapToGrid w:val="0"/>
              <w:jc w:val="right"/>
            </w:pPr>
            <w:r>
              <w:rPr>
                <w:rFonts w:ascii="宋体" w:eastAsia="宋体" w:hAnsi="宋体" w:cs="宋体"/>
                <w:b w:val="0"/>
                <w:i w:val="0"/>
                <w:color w:val="000000"/>
                <w:sz w:val="20"/>
              </w:rPr>
              <w:t xml:space="preserve">1,959,000.00</w:t>
            </w:r>
          </w:p>
        </w:tc>
        <w:tc>
          <w:tcPr>
            <w:tcW w:w="1720" w:type="dxa"/>
            <w:tcBorders/>
            <w:vAlign w:val="center"/>
          </w:tcPr>
          <w:p>
            <w:pPr>
              <w:snapToGrid w:val="0"/>
              <w:jc w:val="right"/>
            </w:pPr>
            <w:r>
              <w:rPr>
                <w:rFonts w:ascii="宋体" w:eastAsia="宋体" w:hAnsi="宋体" w:cs="宋体"/>
                <w:b w:val="0"/>
                <w:i w:val="0"/>
                <w:color w:val="000000"/>
                <w:sz w:val="20"/>
              </w:rPr>
              <w:t xml:space="preserve">490,000.00</w:t>
            </w:r>
          </w:p>
        </w:tc>
        <w:tc>
          <w:tcPr>
            <w:tcW w:w="1720" w:type="dxa"/>
            <w:tcBorders/>
            <w:vAlign w:val="center"/>
          </w:tcPr>
          <w:p>
            <w:pPr>
              <w:snapToGrid w:val="0"/>
              <w:jc w:val="right"/>
            </w:pPr>
            <w:r>
              <w:rPr>
                <w:rFonts w:ascii="宋体" w:eastAsia="宋体" w:hAnsi="宋体" w:cs="宋体"/>
                <w:b w:val="0"/>
                <w:i w:val="0"/>
                <w:color w:val="000000"/>
                <w:sz w:val="20"/>
              </w:rPr>
              <w:t xml:space="preserve">384,000.00</w:t>
            </w:r>
          </w:p>
        </w:tc>
        <w:tc>
          <w:tcPr>
            <w:tcW w:w="1720" w:type="dxa"/>
            <w:tcBorders/>
            <w:vAlign w:val="center"/>
          </w:tcPr>
          <w:p>
            <w:pPr>
              <w:snapToGrid w:val="0"/>
              <w:jc w:val="right"/>
            </w:pPr>
            <w:r>
              <w:rPr>
                <w:rFonts w:ascii="宋体" w:eastAsia="宋体" w:hAnsi="宋体" w:cs="宋体"/>
                <w:b w:val="0"/>
                <w:i w:val="0"/>
                <w:color w:val="000000"/>
                <w:sz w:val="20"/>
              </w:rPr>
              <w:t xml:space="preserve">106,000.00</w:t>
            </w:r>
          </w:p>
        </w:tc>
        <w:tc>
          <w:tcPr>
            <w:tcW w:w="1698" w:type="dxa"/>
            <w:tcBorders/>
            <w:vAlign w:val="center"/>
          </w:tcPr>
          <w:p>
            <w:pPr>
              <w:snapToGrid w:val="0"/>
              <w:jc w:val="right"/>
            </w:pPr>
            <w:r>
              <w:rPr>
                <w:rFonts w:ascii="宋体" w:eastAsia="宋体" w:hAnsi="宋体" w:cs="宋体"/>
                <w:b w:val="0"/>
                <w:i w:val="0"/>
                <w:color w:val="000000"/>
                <w:sz w:val="20"/>
              </w:rPr>
              <w:t xml:space="preserve">1,469,000.00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121,000.00</w:t>
            </w:r>
          </w:p>
        </w:tc>
        <w:tc>
          <w:tcPr>
            <w:tcW w:w="1720" w:type="dxa"/>
            <w:tcBorders/>
            <w:vAlign w:val="center"/>
          </w:tcPr>
          <w:p>
            <w:pPr>
              <w:snapToGrid w:val="0"/>
              <w:jc w:val="right"/>
            </w:pPr>
            <w:r>
              <w:rPr>
                <w:rFonts w:ascii="宋体" w:eastAsia="宋体" w:hAnsi="宋体" w:cs="宋体"/>
                <w:b w:val="0"/>
                <w:i w:val="0"/>
                <w:color w:val="000000"/>
                <w:sz w:val="20"/>
              </w:rPr>
              <w:t xml:space="preserve">121,000.00</w:t>
            </w:r>
          </w:p>
        </w:tc>
        <w:tc>
          <w:tcPr>
            <w:tcW w:w="1720" w:type="dxa"/>
            <w:tcBorders/>
            <w:vAlign w:val="center"/>
          </w:tcPr>
          <w:p>
            <w:pPr>
              <w:snapToGrid w:val="0"/>
              <w:jc w:val="right"/>
            </w:pPr>
            <w:r>
              <w:rPr>
                <w:rFonts w:ascii="宋体" w:eastAsia="宋体" w:hAnsi="宋体" w:cs="宋体"/>
                <w:b w:val="0"/>
                <w:i w:val="0"/>
                <w:color w:val="000000"/>
                <w:sz w:val="20"/>
              </w:rPr>
              <w:t xml:space="preserve">121,000.00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124,000.00</w:t>
            </w:r>
          </w:p>
        </w:tc>
        <w:tc>
          <w:tcPr>
            <w:tcW w:w="1720" w:type="dxa"/>
            <w:tcBorders/>
            <w:vAlign w:val="center"/>
          </w:tcPr>
          <w:p>
            <w:pPr>
              <w:snapToGrid w:val="0"/>
              <w:jc w:val="right"/>
            </w:pPr>
            <w:r>
              <w:rPr>
                <w:rFonts w:ascii="宋体" w:eastAsia="宋体" w:hAnsi="宋体" w:cs="宋体"/>
                <w:b w:val="0"/>
                <w:i w:val="0"/>
                <w:color w:val="000000"/>
                <w:sz w:val="20"/>
              </w:rPr>
              <w:t xml:space="preserve">124,000.00</w:t>
            </w:r>
          </w:p>
        </w:tc>
        <w:tc>
          <w:tcPr>
            <w:tcW w:w="1720" w:type="dxa"/>
            <w:tcBorders/>
            <w:vAlign w:val="center"/>
          </w:tcPr>
          <w:p>
            <w:pPr>
              <w:snapToGrid w:val="0"/>
              <w:jc w:val="right"/>
            </w:pPr>
            <w:r>
              <w:rPr>
                <w:rFonts w:ascii="宋体" w:eastAsia="宋体" w:hAnsi="宋体" w:cs="宋体"/>
                <w:b w:val="0"/>
                <w:i w:val="0"/>
                <w:color w:val="000000"/>
                <w:sz w:val="20"/>
              </w:rPr>
              <w:t xml:space="preserve">124,000.00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992,000.00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561,000.00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281,000.00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479,000.00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384,000.00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95,000.00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1,471,000.00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106,000.00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val="0"/>
                <w:i w:val="0"/>
                <w:color w:val="000000"/>
                <w:sz w:val="18"/>
              </w:rPr>
              <w:t xml:space="preserve">614,800.00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614,800.00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614,800.00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614,800.00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10,025,336.60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天津市殡仪服务总站2024年国有资本经营预算财政拨款收入支出决算表为空表。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天津市殡仪服务总站2024年财政拨款“三公”经费支出决算表为空表。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单位：天津市殡仪服务总站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11,804,336.60</w:t>
            </w:r>
          </w:p>
        </w:tc>
        <w:tc>
          <w:tcPr>
            <w:tcW w:w="124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1,779,000.00</w:t>
            </w:r>
          </w:p>
        </w:tc>
        <w:tc>
          <w:tcPr>
            <w:tcW w:w="124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1,779,000.00</w:t>
            </w:r>
          </w:p>
        </w:tc>
        <w:tc>
          <w:tcPr>
            <w:tcW w:w="124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殡葬</w:t>
            </w:r>
          </w:p>
        </w:tc>
        <w:tc>
          <w:tcPr>
            <w:tcW w:w="1160" w:type="dxa"/>
            <w:tcBorders/>
            <w:vAlign w:val="center"/>
          </w:tcPr>
          <w:p>
            <w:pPr>
              <w:snapToGrid w:val="0"/>
              <w:jc w:val="right"/>
            </w:pPr>
            <w:r>
              <w:rPr>
                <w:rFonts w:ascii="宋体" w:eastAsia="宋体" w:hAnsi="宋体" w:cs="宋体"/>
                <w:b w:val="0"/>
                <w:i w:val="0"/>
                <w:color w:val="000000"/>
                <w:sz w:val="14"/>
              </w:rPr>
              <w:t xml:space="preserve">1,779,000.00</w:t>
            </w:r>
          </w:p>
        </w:tc>
        <w:tc>
          <w:tcPr>
            <w:tcW w:w="124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天津市殡仪服务总站殡葬服务（2024年）</w:t>
            </w:r>
          </w:p>
        </w:tc>
        <w:tc>
          <w:tcPr>
            <w:tcW w:w="116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snapToGrid w:val="0"/>
              <w:jc w:val="right"/>
            </w:pPr>
            <w:r>
              <w:rPr>
                <w:rFonts w:ascii="宋体" w:eastAsia="宋体" w:hAnsi="宋体" w:cs="宋体"/>
                <w:b w:val="0"/>
                <w:i w:val="0"/>
                <w:color w:val="000000"/>
                <w:sz w:val="14"/>
              </w:rPr>
              <w:t xml:space="preserve">1,469,000.00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总站购置冷冻箱项目尾款</w:t>
            </w:r>
          </w:p>
        </w:tc>
        <w:tc>
          <w:tcPr>
            <w:tcW w:w="116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101,000.00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总站院内提升改造工程项目尾款</w:t>
            </w:r>
          </w:p>
        </w:tc>
        <w:tc>
          <w:tcPr>
            <w:tcW w:w="116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10,025,336.60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天津市殡仪服务总站殡仪车购置项目（2024年市级福彩）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675,600.00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675,600.00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天津市殡仪服务总站骨灰撒海政府补贴（2023市级福彩）</w:t>
            </w:r>
          </w:p>
        </w:tc>
        <w:tc>
          <w:tcPr>
            <w:tcW w:w="1160" w:type="dxa"/>
            <w:tcBorders/>
            <w:vAlign w:val="center"/>
          </w:tcPr>
          <w:p>
            <w:pPr>
              <w:snapToGrid w:val="0"/>
              <w:jc w:val="right"/>
            </w:pPr>
            <w:r>
              <w:rPr>
                <w:rFonts w:ascii="宋体" w:eastAsia="宋体" w:hAnsi="宋体" w:cs="宋体"/>
                <w:b w:val="0"/>
                <w:i w:val="0"/>
                <w:color w:val="000000"/>
                <w:sz w:val="14"/>
              </w:rPr>
              <w:t xml:space="preserve">599,750.00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599,750.00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天津市殡仪服务总站骨灰撒海活动项目（2024年市级福彩）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4,326,628.00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4,326,628.00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天津市殡仪服务总站骨灰撒海活动项目（2024年市级福彩-第二批）</w:t>
            </w:r>
          </w:p>
        </w:tc>
        <w:tc>
          <w:tcPr>
            <w:tcW w:w="1160" w:type="dxa"/>
            <w:tcBorders/>
            <w:vAlign w:val="center"/>
          </w:tcPr>
          <w:p>
            <w:pPr>
              <w:snapToGrid w:val="0"/>
              <w:jc w:val="right"/>
            </w:pPr>
            <w:r>
              <w:rPr>
                <w:rFonts w:ascii="宋体" w:eastAsia="宋体" w:hAnsi="宋体" w:cs="宋体"/>
                <w:b w:val="0"/>
                <w:i w:val="0"/>
                <w:color w:val="000000"/>
                <w:sz w:val="14"/>
              </w:rPr>
              <w:t xml:space="preserve">4,423,358.60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4,423,358.60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天津市殡仪服务总站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62,920,441.91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增加894,147.05元，增长1.442%</w:t>
      </w:r>
      <w:r>
        <w:rPr>
          <w:rFonts w:eastAsia="仿宋_GB2312" w:hint="eastAsia"/>
          <w:sz w:val="30"/>
          <w:szCs w:val="30"/>
        </w:rPr>
        <w:t xml:space="preserve">，主要原因是</w:t>
      </w:r>
      <w:r>
        <w:rPr>
          <w:rFonts w:eastAsia="仿宋_GB2312" w:hint="eastAsia"/>
          <w:sz w:val="30"/>
          <w:szCs w:val="30"/>
        </w:rPr>
        <w:t xml:space="preserve">一是我站骨灰撒海项目资金增加；二是购置业务设备设施项目资金增加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一般公共预算财政拨款收入3,046,000.00元、政府性基金预算财政拨款收入10,025,336.60元、事业单位经营收入43,455,451.00元、上级补助收入6,390,000.00元、其他收入3,654.31元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社会保障和就业支出55,486,309.28元、卫生健康支出245,000.00元、其他支出10,025,336.60元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w:t>
      </w:r>
      <w:r>
        <w:rPr>
          <w:rFonts w:eastAsia="仿宋_GB2312" w:hint="eastAsia"/>
          <w:sz w:val="30"/>
          <w:szCs w:val="30"/>
        </w:rPr>
        <w:t xml:space="preserve">2024年度本年收入合计</w:t>
      </w:r>
      <w:r>
        <w:rPr>
          <w:rFonts w:eastAsia="仿宋_GB2312" w:hint="eastAsia"/>
          <w:sz w:val="30"/>
          <w:szCs w:val="30"/>
        </w:rPr>
        <w:t xml:space="preserve">62,920,441.91</w:t>
      </w:r>
      <w:r>
        <w:rPr>
          <w:rFonts w:eastAsia="仿宋_GB2312" w:hint="eastAsia"/>
          <w:sz w:val="30"/>
          <w:szCs w:val="30"/>
        </w:rPr>
        <w:t xml:space="preserve">元，与2023年度相比</w:t>
      </w:r>
      <w:r>
        <w:rPr>
          <w:rFonts w:eastAsia="仿宋_GB2312" w:hint="eastAsia"/>
          <w:sz w:val="30"/>
          <w:szCs w:val="30"/>
        </w:rPr>
        <w:t xml:space="preserve">增加2,671,889.71元，</w:t>
      </w:r>
      <w:r>
        <w:rPr>
          <w:rFonts w:eastAsia="仿宋_GB2312" w:hint="eastAsia"/>
          <w:sz w:val="30"/>
          <w:szCs w:val="30"/>
        </w:rPr>
        <w:t xml:space="preserve">主要原因是</w:t>
      </w:r>
      <w:r>
        <w:rPr>
          <w:rFonts w:eastAsia="仿宋_GB2312" w:hint="eastAsia"/>
          <w:sz w:val="30"/>
          <w:szCs w:val="30"/>
        </w:rPr>
        <w:t xml:space="preserve">一是我站骨灰撒海项目收入增加；二是购置业务设备设施项目收入增加</w:t>
      </w:r>
      <w:r>
        <w:rPr>
          <w:rFonts w:eastAsia="仿宋_GB2312" w:hint="eastAsia"/>
          <w:sz w:val="30"/>
          <w:szCs w:val="30"/>
        </w:rPr>
        <w:t xml:space="preserve">。其中：</w:t>
      </w:r>
      <w:r>
        <w:rPr>
          <w:rFonts w:eastAsia="仿宋_GB2312" w:hint="eastAsia"/>
          <w:sz w:val="30"/>
          <w:szCs w:val="30"/>
        </w:rPr>
        <w:t xml:space="preserve">一般公共预算财政拨款收入3,046,000.00元，占4.841%；政府性基金预算财政拨款收入10,025,336.60元，占15.933%；事业单位经营收入43,455,451.00元，占69.064%；上级补助收入6,390,000.00元，占10.156%；其他收入3,654.31元，占0.006%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65,756,645.88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增加6,579,006.26元，</w:t>
      </w:r>
      <w:r>
        <w:rPr>
          <w:rFonts w:eastAsia="仿宋_GB2312" w:hint="eastAsia"/>
          <w:sz w:val="30"/>
          <w:szCs w:val="30"/>
        </w:rPr>
        <w:t xml:space="preserve">主要原因是</w:t>
      </w:r>
      <w:r>
        <w:rPr>
          <w:rFonts w:eastAsia="仿宋_GB2312" w:hint="eastAsia"/>
          <w:sz w:val="30"/>
          <w:szCs w:val="30"/>
        </w:rPr>
        <w:t xml:space="preserve">一是我站骨灰撒海项目支出增加；二是购置业务设备设施项目支出增加</w:t>
      </w:r>
      <w:r>
        <w:rPr>
          <w:rFonts w:eastAsia="仿宋_GB2312" w:hint="eastAsia"/>
          <w:sz w:val="30"/>
          <w:szCs w:val="30"/>
        </w:rPr>
        <w:t xml:space="preserve">。其中：</w:t>
      </w:r>
      <w:r>
        <w:rPr>
          <w:rFonts w:eastAsia="仿宋_GB2312" w:hint="eastAsia"/>
          <w:sz w:val="30"/>
          <w:szCs w:val="30"/>
        </w:rPr>
        <w:t xml:space="preserve">基本支出7,660,654.31元，占11.650%；项目支出11,804,336.60元，占17.952%；经营支出46,291,654.97元，占70.398%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天津市殡仪服务总站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13,071,336.60</w:t>
      </w:r>
      <w:r>
        <w:rPr>
          <w:rFonts w:eastAsia="仿宋_GB2312" w:hint="eastAsia"/>
          <w:sz w:val="30"/>
          <w:szCs w:val="30"/>
        </w:rPr>
        <w:t xml:space="preserve">元。与2023年度相比，财政拨款收、支总计各</w:t>
      </w:r>
      <w:r>
        <w:rPr>
          <w:rFonts w:eastAsia="仿宋_GB2312" w:hint="eastAsia"/>
          <w:sz w:val="30"/>
          <w:szCs w:val="30"/>
        </w:rPr>
        <w:t xml:space="preserve">增加1,602,707.20元，增长13.975%，</w:t>
      </w:r>
      <w:r>
        <w:rPr>
          <w:rFonts w:eastAsia="仿宋_GB2312" w:hint="eastAsia"/>
          <w:sz w:val="30"/>
          <w:szCs w:val="30"/>
        </w:rPr>
        <w:t xml:space="preserve">主要原因是</w:t>
      </w:r>
      <w:r>
        <w:rPr>
          <w:rFonts w:eastAsia="仿宋_GB2312" w:hint="eastAsia"/>
          <w:sz w:val="30"/>
          <w:szCs w:val="30"/>
        </w:rPr>
        <w:t xml:space="preserve">一是我站骨灰撒海项目资金增加；二是购置业务设备设施项目资金增加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一般公共预算财政拨款3,046,000.00元、政府性基金预算财政拨款10,025,336.60元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社会保障和就业支出2,801,000.00元、卫生健康支出245,000.00元、其他支出10,025,336.60元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天津市殡仪服务总站2024年度部门决算一般公共预算财政拨款支出合计3,046,000.00元，占本年支出合计的4.632%。与2023年度相比，一般公共预算财政拨款支出</w:t>
      </w:r>
      <w:r>
        <w:rPr>
          <w:rFonts w:eastAsia="仿宋_GB2312" w:hint="eastAsia"/>
          <w:sz w:val="30"/>
          <w:szCs w:val="30"/>
        </w:rPr>
        <w:t xml:space="preserve">减少1,907,838.00元</w:t>
      </w:r>
      <w:r>
        <w:rPr>
          <w:rFonts w:eastAsia="仿宋_GB2312" w:hint="eastAsia"/>
          <w:sz w:val="30"/>
          <w:szCs w:val="30"/>
        </w:rPr>
        <w:t xml:space="preserve">，下降38.512%</w:t>
      </w:r>
      <w:r>
        <w:rPr>
          <w:rFonts w:eastAsia="仿宋_GB2312" w:hint="eastAsia"/>
          <w:sz w:val="30"/>
          <w:szCs w:val="30"/>
        </w:rPr>
        <w:t xml:space="preserve">，主要原因是殡葬服务等项目结合当年实际业务情况安排支出。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2024年度一般公共预算财政拨款支出3,046,000.00元，主要用于以下方面：</w:t>
      </w:r>
      <w:r>
        <w:rPr>
          <w:rFonts w:eastAsia="仿宋_GB2312" w:hint="eastAsia"/>
          <w:sz w:val="30"/>
          <w:szCs w:val="30"/>
        </w:rPr>
        <w:t xml:space="preserve">社会保障和就业支出（类）支出2,801,000.00元，占91.957%,卫生健康支出（类）支出245,000.00元，占8.043%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2024年度一般公共预算财政拨款支出年初预算为3,046,000.00元，支出决算为3,046,000.00元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561,000.00元，支出决算为561,000.00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281,000.00元，支出决算为281,000.00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3.社会保障和就业支出（类）社会福利（款）殡葬（项）年初预算为1,959,000.00元，支出决算为1,959,000.00元，完成年初预算的100.000%，决算数与预算数持平的主要原因是：厉行节约，严格按照预算执行。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4.卫生健康支出（类）行政事业单位医疗（款）事业单位医疗（项）年初预算为121,000.00元，支出决算为121,000.00元，完成年初预算的100.000%，决算数与预算数持平的主要原因是：厉行节约，严格按照预算执行。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124,000.00元，支出决算为124,000.00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1,577,000.00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增加69,000.00元，</w:t>
      </w:r>
      <w:r>
        <w:rPr>
          <w:rFonts w:eastAsia="仿宋_GB2312" w:hint="eastAsia"/>
          <w:sz w:val="30"/>
          <w:szCs w:val="30"/>
        </w:rPr>
        <w:t xml:space="preserve">主要原因是</w:t>
      </w:r>
      <w:r>
        <w:rPr>
          <w:rFonts w:eastAsia="仿宋_GB2312" w:hint="eastAsia"/>
          <w:sz w:val="30"/>
          <w:szCs w:val="30"/>
        </w:rPr>
        <w:t xml:space="preserve">社险基数调整增加人员经费支出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人员经费1,471,000.00元，主要包括</w:t>
      </w:r>
      <w:r>
        <w:rPr>
          <w:rFonts w:eastAsia="仿宋_GB2312" w:hint="eastAsia"/>
          <w:sz w:val="30"/>
          <w:szCs w:val="30"/>
        </w:rPr>
        <w:t xml:space="preserve">机关事业单位基本养老保险缴费、职业年金缴费、职工基本医疗保险缴费、医疗费、退休费、医疗费补助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公用经费106,000.00元，主要包括</w:t>
      </w:r>
      <w:r>
        <w:rPr>
          <w:rFonts w:eastAsia="仿宋_GB2312" w:hint="eastAsia"/>
          <w:sz w:val="30"/>
          <w:szCs w:val="30"/>
        </w:rPr>
        <w:t xml:space="preserve">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天津市殡仪服务总站2024年度部门决算政府性基金预算财政拨款年初结转和结余614,800.00元，收入10,025,336.60元，支出10,025,336.60元，年末结转和结余0.00元。与2023年度相比，政府性基金预算财政拨款支出</w:t>
      </w:r>
      <w:r>
        <w:rPr>
          <w:rFonts w:eastAsia="仿宋_GB2312" w:hint="eastAsia"/>
          <w:sz w:val="30"/>
          <w:szCs w:val="30"/>
        </w:rPr>
        <w:t xml:space="preserve">增加3,510,545.20元，</w:t>
      </w:r>
      <w:r>
        <w:rPr>
          <w:rFonts w:eastAsia="仿宋_GB2312" w:hint="eastAsia"/>
          <w:sz w:val="30"/>
          <w:szCs w:val="30"/>
        </w:rPr>
        <w:t xml:space="preserve">主要原因是一是我站骨灰撒海项目收入增加；二是购置业务设备设施项目收入增加。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2024年度政府性基金预算财政拨款支出10,025,336.60元，主要用于以下方面：</w:t>
      </w:r>
      <w:r>
        <w:rPr>
          <w:rFonts w:eastAsia="仿宋_GB2312" w:hint="eastAsia"/>
          <w:sz w:val="30"/>
          <w:szCs w:val="30"/>
        </w:rPr>
        <w:t xml:space="preserve">其他支出（类）支出10,025,336.60元，占100.000%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2024年度政府性基金预算财政拨款支出年初预算为5,621,800.00元，支出决算为10,025,336.60元</w:t>
      </w:r>
      <w:r>
        <w:rPr>
          <w:rFonts w:eastAsia="仿宋_GB2312" w:hint="eastAsia"/>
          <w:sz w:val="30"/>
          <w:szCs w:val="30"/>
        </w:rPr>
        <w:t xml:space="preserve">，完成年初预算的178.330%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5,621,800.00元，支出决算为10,025,336.60元，完成年初预算的178.330%，决算数大于预算数的主要原因是：年中执行过程中下达2024年骨灰撒海项目相关费用。</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天津市殡仪服务总站2024年度无国有资本经营预算财政拨款收入、支出和结转结余。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天津市殡仪服务总站2024年度无机关运行经费。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殡仪服务总站2024年政府采购支出总额56,161,125.00元，其中：政府采购货物支出24,638,390.00元、政府采购工程支出0.00元、政府采购服务支出31,522,735.00元。授予中小企业合同金额55,208,355.00元，占政府采购支出总额的98.304%，其中：授予小微企业合同金额55,208,355.00元，占政府采购支出总额的98.304%；货物采购授予中小企业合同金额占货物支出金额的99.976%，工程采购授予中小企业合同金额占工程支出金额的0.000%，服务采购授予中小企业合同金额占服务支出金额的96.996%。</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截至2024年12月31日，天津市殡仪服务总站共有车辆21辆</w:t>
      </w:r>
      <w:r>
        <w:rPr>
          <w:rFonts w:eastAsia="仿宋_GB2312" w:hint="eastAsia"/>
          <w:sz w:val="30"/>
          <w:szCs w:val="30"/>
        </w:rPr>
        <w:t xml:space="preserve">，其中：</w:t>
      </w:r>
      <w:r>
        <w:rPr>
          <w:rFonts w:eastAsia="仿宋_GB2312" w:hint="eastAsia"/>
          <w:sz w:val="30"/>
          <w:szCs w:val="30"/>
        </w:rPr>
        <w:t xml:space="preserve">其他用车21辆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根据预算绩效管理要求，天津市殡仪服务总站2024年度已对7个项目开展绩效自评，涉及金额13,052,400.00元，自评结果已随部门决算一并公开。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天津市殡仪服务总站不属于乡、镇、街级单位，不涉及公开2024年度教育、医疗卫生、社会保障和就业、住房保障、涉农补贴等民生支出情况。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