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7A652">
      <w:pPr>
        <w:pStyle w:val="4"/>
        <w:keepNext w:val="0"/>
        <w:keepLines w:val="0"/>
        <w:pageBreakBefore w:val="0"/>
        <w:widowControl w:val="0"/>
        <w:kinsoku/>
        <w:wordWrap/>
        <w:overflowPunct/>
        <w:topLinePunct w:val="0"/>
        <w:autoSpaceDE/>
        <w:autoSpaceDN/>
        <w:bidi w:val="0"/>
        <w:adjustRightInd/>
        <w:snapToGrid/>
        <w:spacing w:after="0" w:line="560" w:lineRule="exact"/>
        <w:ind w:left="0"/>
        <w:jc w:val="center"/>
        <w:textAlignment w:val="auto"/>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市民政局  市委社会工作部  市文化和旅游局 市总工会  团市委  市妇联 市工商联</w:t>
      </w:r>
      <w:bookmarkStart w:id="0" w:name="_Hlk206392280"/>
      <w:r>
        <w:rPr>
          <w:rFonts w:hint="eastAsia" w:ascii="Times New Roman" w:hAnsi="Times New Roman" w:eastAsia="方正小标宋简体" w:cs="方正小标宋简体"/>
          <w:sz w:val="44"/>
          <w:szCs w:val="44"/>
        </w:rPr>
        <w:t>关于开展慈善文化“进机关、进企业、进乡村、进社区、进家庭”活动的通知</w:t>
      </w:r>
    </w:p>
    <w:bookmarkEnd w:id="0"/>
    <w:p w14:paraId="221F703B">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ascii="Times New Roman" w:hAnsi="Times New Roman" w:eastAsia="仿宋_GB2312" w:cs="仿宋"/>
          <w:sz w:val="32"/>
          <w:szCs w:val="32"/>
        </w:rPr>
      </w:pPr>
    </w:p>
    <w:p w14:paraId="0CBED909">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各区民政局、区委社会工作部、文化和旅游局、总工会、团委、妇联、工商联，全市社会组织：</w:t>
      </w:r>
    </w:p>
    <w:p w14:paraId="6D885D43">
      <w:pPr>
        <w:pStyle w:val="4"/>
        <w:keepNext w:val="0"/>
        <w:keepLines w:val="0"/>
        <w:pageBreakBefore w:val="0"/>
        <w:widowControl w:val="0"/>
        <w:kinsoku/>
        <w:wordWrap/>
        <w:overflowPunct/>
        <w:topLinePunct w:val="0"/>
        <w:autoSpaceDE/>
        <w:autoSpaceDN/>
        <w:bidi w:val="0"/>
        <w:adjustRightInd/>
        <w:snapToGrid/>
        <w:spacing w:after="0" w:line="560" w:lineRule="exact"/>
        <w:ind w:left="-141" w:leftChars="-64" w:firstLine="800" w:firstLineChars="250"/>
        <w:jc w:val="both"/>
        <w:textAlignment w:val="auto"/>
        <w:rPr>
          <w:rFonts w:ascii="Times New Roman" w:hAnsi="Times New Roman" w:eastAsia="仿宋_GB2312" w:cs="仿宋"/>
          <w:sz w:val="32"/>
          <w:szCs w:val="32"/>
        </w:rPr>
      </w:pPr>
      <w:bookmarkStart w:id="1" w:name="_Hlk206392358"/>
      <w:r>
        <w:rPr>
          <w:rFonts w:hint="eastAsia" w:ascii="Times New Roman" w:hAnsi="Times New Roman" w:eastAsia="仿宋_GB2312" w:cs="仿宋"/>
          <w:sz w:val="32"/>
          <w:szCs w:val="32"/>
        </w:rPr>
        <w:t>今年</w:t>
      </w:r>
      <w:r>
        <w:rPr>
          <w:rFonts w:ascii="Times New Roman" w:hAnsi="Times New Roman" w:eastAsia="仿宋_GB2312" w:cs="仿宋"/>
          <w:sz w:val="32"/>
          <w:szCs w:val="32"/>
        </w:rPr>
        <w:t>9月5日是我国第十个</w:t>
      </w:r>
      <w:r>
        <w:rPr>
          <w:rFonts w:hint="eastAsia" w:ascii="Times New Roman" w:hAnsi="Times New Roman" w:eastAsia="仿宋_GB2312" w:cs="仿宋"/>
          <w:sz w:val="32"/>
          <w:szCs w:val="32"/>
        </w:rPr>
        <w:t>“</w:t>
      </w:r>
      <w:r>
        <w:rPr>
          <w:rFonts w:ascii="Times New Roman" w:hAnsi="Times New Roman" w:eastAsia="仿宋_GB2312" w:cs="仿宋"/>
          <w:sz w:val="32"/>
          <w:szCs w:val="32"/>
        </w:rPr>
        <w:t>中华慈善日</w:t>
      </w:r>
      <w:r>
        <w:rPr>
          <w:rFonts w:hint="eastAsia" w:ascii="Times New Roman" w:hAnsi="Times New Roman" w:eastAsia="仿宋_GB2312" w:cs="仿宋"/>
          <w:sz w:val="32"/>
          <w:szCs w:val="32"/>
        </w:rPr>
        <w:t>”。</w:t>
      </w:r>
      <w:r>
        <w:rPr>
          <w:rFonts w:ascii="Times New Roman" w:hAnsi="Times New Roman" w:eastAsia="仿宋_GB2312" w:cs="仿宋"/>
          <w:sz w:val="32"/>
          <w:szCs w:val="32"/>
        </w:rPr>
        <w:t>为深入学习贯彻习近平总书记关于慈善事业的重要论述，</w:t>
      </w:r>
      <w:r>
        <w:rPr>
          <w:rFonts w:hint="eastAsia" w:ascii="Times New Roman" w:hAnsi="Times New Roman" w:eastAsia="仿宋_GB2312" w:cs="仿宋"/>
          <w:sz w:val="32"/>
          <w:szCs w:val="32"/>
        </w:rPr>
        <w:t>贯彻落实党的二十大和二十届二中、三中全会关于慈善事业的决策部署，根据《民政部 中央社会工作部 文化和旅游部 全国总工会 共青团中央 全国妇联 全国工商联关于开展慈善文化“进机关、进企业、进乡村、进社区、进家庭”活动的通知》，经商市委组织部、市委宣传部、市农业农村委、市国资委同意，</w:t>
      </w:r>
      <w:bookmarkStart w:id="4" w:name="_GoBack"/>
      <w:bookmarkEnd w:id="4"/>
      <w:r>
        <w:rPr>
          <w:rFonts w:hint="eastAsia" w:ascii="Times New Roman" w:hAnsi="Times New Roman" w:eastAsia="仿宋_GB2312" w:cs="仿宋"/>
          <w:sz w:val="32"/>
          <w:szCs w:val="32"/>
        </w:rPr>
        <w:t>市民政局联合市委社会工作部、市文化和旅游局、市总工会、团市委、市妇联、市工商联等部门，</w:t>
      </w:r>
      <w:r>
        <w:rPr>
          <w:rFonts w:ascii="Times New Roman" w:hAnsi="Times New Roman" w:eastAsia="仿宋_GB2312" w:cs="仿宋"/>
          <w:sz w:val="32"/>
          <w:szCs w:val="32"/>
        </w:rPr>
        <w:t>在全市范围内启动并持续推进慈善文化</w:t>
      </w:r>
      <w:r>
        <w:rPr>
          <w:rFonts w:hint="eastAsia" w:ascii="Times New Roman" w:hAnsi="Times New Roman" w:eastAsia="仿宋_GB2312" w:cs="仿宋"/>
          <w:sz w:val="32"/>
          <w:szCs w:val="32"/>
        </w:rPr>
        <w:t>“</w:t>
      </w:r>
      <w:r>
        <w:rPr>
          <w:rFonts w:ascii="Times New Roman" w:hAnsi="Times New Roman" w:eastAsia="仿宋_GB2312" w:cs="仿宋"/>
          <w:sz w:val="32"/>
          <w:szCs w:val="32"/>
        </w:rPr>
        <w:t>进机关、进企业、进乡村、进</w:t>
      </w:r>
      <w:r>
        <w:rPr>
          <w:rFonts w:hint="eastAsia" w:ascii="Times New Roman" w:hAnsi="Times New Roman" w:eastAsia="仿宋_GB2312" w:cs="仿宋"/>
          <w:sz w:val="32"/>
          <w:szCs w:val="32"/>
        </w:rPr>
        <w:t>社区</w:t>
      </w:r>
      <w:r>
        <w:rPr>
          <w:rFonts w:ascii="Times New Roman" w:hAnsi="Times New Roman" w:eastAsia="仿宋_GB2312" w:cs="仿宋"/>
          <w:sz w:val="32"/>
          <w:szCs w:val="32"/>
        </w:rPr>
        <w:t>、进家庭</w:t>
      </w:r>
      <w:r>
        <w:rPr>
          <w:rFonts w:hint="eastAsia" w:ascii="Times New Roman" w:hAnsi="Times New Roman" w:eastAsia="仿宋_GB2312" w:cs="仿宋"/>
          <w:sz w:val="32"/>
          <w:szCs w:val="32"/>
        </w:rPr>
        <w:t>”</w:t>
      </w:r>
      <w:r>
        <w:rPr>
          <w:rFonts w:ascii="Times New Roman" w:hAnsi="Times New Roman" w:eastAsia="仿宋_GB2312" w:cs="仿宋"/>
          <w:sz w:val="32"/>
          <w:szCs w:val="32"/>
        </w:rPr>
        <w:t>活动</w:t>
      </w:r>
      <w:bookmarkEnd w:id="1"/>
      <w:r>
        <w:rPr>
          <w:rFonts w:hint="eastAsia" w:ascii="Times New Roman" w:hAnsi="Times New Roman" w:eastAsia="仿宋_GB2312" w:cs="仿宋"/>
          <w:sz w:val="32"/>
          <w:szCs w:val="32"/>
        </w:rPr>
        <w:t>（以下简称慈善文化“五进”活动）</w:t>
      </w:r>
      <w:r>
        <w:rPr>
          <w:rFonts w:ascii="Times New Roman" w:hAnsi="Times New Roman" w:eastAsia="仿宋_GB2312" w:cs="仿宋"/>
          <w:sz w:val="32"/>
          <w:szCs w:val="32"/>
        </w:rPr>
        <w:t>。现将有关事项通知如下</w:t>
      </w:r>
      <w:r>
        <w:rPr>
          <w:rFonts w:hint="eastAsia" w:ascii="Times New Roman" w:hAnsi="Times New Roman" w:eastAsia="仿宋_GB2312" w:cs="仿宋"/>
          <w:sz w:val="32"/>
          <w:szCs w:val="32"/>
        </w:rPr>
        <w:t>：</w:t>
      </w:r>
    </w:p>
    <w:p w14:paraId="0810AED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hAnsi="Times New Roman" w:eastAsia="黑体" w:cs="仿宋"/>
          <w:bCs/>
          <w:sz w:val="32"/>
          <w:szCs w:val="32"/>
        </w:rPr>
      </w:pPr>
      <w:r>
        <w:rPr>
          <w:rFonts w:hint="eastAsia" w:ascii="Times New Roman" w:hAnsi="Times New Roman" w:eastAsia="黑体" w:cs="仿宋"/>
          <w:bCs/>
          <w:sz w:val="32"/>
          <w:szCs w:val="32"/>
        </w:rPr>
        <w:t>一、活动主题</w:t>
      </w:r>
    </w:p>
    <w:p w14:paraId="5FA7B45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汇聚向善力量，共创美好生活</w:t>
      </w:r>
    </w:p>
    <w:p w14:paraId="53E66AF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hAnsi="Times New Roman" w:eastAsia="黑体" w:cs="仿宋"/>
          <w:bCs/>
          <w:sz w:val="32"/>
          <w:szCs w:val="32"/>
        </w:rPr>
      </w:pPr>
      <w:r>
        <w:rPr>
          <w:rFonts w:hint="eastAsia" w:ascii="Times New Roman" w:hAnsi="Times New Roman" w:eastAsia="黑体" w:cs="仿宋"/>
          <w:bCs/>
          <w:sz w:val="32"/>
          <w:szCs w:val="32"/>
        </w:rPr>
        <w:t>二、活动内容</w:t>
      </w:r>
    </w:p>
    <w:p w14:paraId="79FF9AB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hAnsi="Times New Roman" w:eastAsia="仿宋_GB2312" w:cs="仿宋"/>
          <w:sz w:val="32"/>
          <w:szCs w:val="32"/>
        </w:rPr>
      </w:pPr>
      <w:r>
        <w:rPr>
          <w:rFonts w:hint="eastAsia" w:ascii="Times New Roman" w:hAnsi="Times New Roman" w:eastAsia="楷体" w:cs="仿宋"/>
          <w:sz w:val="32"/>
          <w:szCs w:val="32"/>
        </w:rPr>
        <w:t>（一）深入开展“慈善文化进机关”活动，提升机关党员干部的慈善意识。</w:t>
      </w:r>
      <w:r>
        <w:rPr>
          <w:rFonts w:hint="eastAsia" w:ascii="Times New Roman" w:hAnsi="Times New Roman" w:eastAsia="仿宋_GB2312" w:cs="仿宋"/>
          <w:sz w:val="32"/>
          <w:szCs w:val="32"/>
        </w:rPr>
        <w:t>各级机关党委（党组）要深入学习贯彻习近平总书记关于慈善事业的重要论述，组织机关工作人员认真学习掌握慈善法及其配套法规政策。组织开展慈善文化讲堂、慈善文化展览等活动，依托机关食堂、阅览室等公共区域开展慈善文化宣传，普及慈善知识。鼓励机关党员干部带头参加慈善活动。</w:t>
      </w:r>
    </w:p>
    <w:p w14:paraId="2EB54F6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hAnsi="Times New Roman" w:eastAsia="仿宋_GB2312" w:cs="仿宋"/>
          <w:sz w:val="32"/>
          <w:szCs w:val="32"/>
        </w:rPr>
      </w:pPr>
      <w:r>
        <w:rPr>
          <w:rFonts w:hint="eastAsia" w:ascii="Times New Roman" w:hAnsi="Times New Roman" w:eastAsia="楷体" w:cs="仿宋"/>
          <w:sz w:val="32"/>
          <w:szCs w:val="32"/>
        </w:rPr>
        <w:t>（二）深入开展“慈善文化进企业”活动，鼓励企业、企业家和职工积极参与慈善事业。</w:t>
      </w:r>
      <w:r>
        <w:rPr>
          <w:rFonts w:hint="eastAsia" w:ascii="Times New Roman" w:hAnsi="Times New Roman" w:eastAsia="仿宋_GB2312" w:cs="仿宋"/>
          <w:sz w:val="32"/>
          <w:szCs w:val="32"/>
        </w:rPr>
        <w:t>鼓励各类企业将慈善事业作为履行社会责任的重要途径，融入企业发展战略，采取多种方式宣传贯彻慈善法，并通过宣传栏、会议室、网站等开展慈善文化宣传。鼓励各类企业通过成立慈善组织、与慈善组织合作、设立慈善信托、开展志愿服务等方式，力所能及参与慈善事业。国有企业要结合企业的资源和专业特长，合理选择慈善领域、项目和形式，积极开展慈善活动。市民政局为符合条件的企业设立基金会提供便捷服务，持续优化针对企业设立基金会的鼓励支持与规范引导举措。市工商联引导我市民营企业以“万企兴万村”行动为重点，积极践行“义利兼顾、以义为先，自强不息、止于至善”的光彩精神，投身对口帮扶工作。市总工会积极发挥联系职工群众桥梁作用，组织实施困难职工帮扶、夏送凉爽、金秋助学等特色品牌活动，将公益慈善与职工关怀相结合，通过</w:t>
      </w:r>
      <w:r>
        <w:rPr>
          <w:rFonts w:hint="eastAsia" w:ascii="Times New Roman" w:hAnsi="Times New Roman" w:eastAsia="仿宋" w:cs="宋体"/>
          <w:kern w:val="0"/>
          <w:sz w:val="34"/>
          <w:szCs w:val="34"/>
        </w:rPr>
        <w:t>知工APP、津工e家、天津工人报</w:t>
      </w:r>
      <w:r>
        <w:rPr>
          <w:rFonts w:hint="eastAsia" w:ascii="Times New Roman" w:hAnsi="Times New Roman" w:eastAsia="仿宋"/>
          <w:sz w:val="34"/>
          <w:szCs w:val="34"/>
        </w:rPr>
        <w:t>等多种平台载体开展宣传活动，</w:t>
      </w:r>
      <w:r>
        <w:rPr>
          <w:rFonts w:hint="eastAsia" w:ascii="Times New Roman" w:hAnsi="Times New Roman" w:eastAsia="仿宋_GB2312" w:cs="仿宋"/>
          <w:sz w:val="32"/>
          <w:szCs w:val="32"/>
        </w:rPr>
        <w:t>鼓励引导广大职工参与公益慈善活动。</w:t>
      </w:r>
    </w:p>
    <w:p w14:paraId="7A728A3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hAnsi="Times New Roman" w:eastAsia="仿宋_GB2312" w:cs="仿宋"/>
          <w:sz w:val="32"/>
          <w:szCs w:val="32"/>
        </w:rPr>
      </w:pPr>
      <w:r>
        <w:rPr>
          <w:rFonts w:hint="eastAsia" w:ascii="Times New Roman" w:hAnsi="Times New Roman" w:eastAsia="楷体" w:cs="仿宋"/>
          <w:sz w:val="32"/>
          <w:szCs w:val="32"/>
        </w:rPr>
        <w:t>（三）深入开展“慈善文化进乡村”活动，助力文明乡风建设。</w:t>
      </w:r>
      <w:r>
        <w:rPr>
          <w:rFonts w:hint="eastAsia" w:ascii="Times New Roman" w:hAnsi="Times New Roman" w:eastAsia="仿宋_GB2312" w:cs="仿宋"/>
          <w:sz w:val="32"/>
          <w:szCs w:val="32"/>
        </w:rPr>
        <w:t>要将慈善文化纳入新时代农村精神文明建设，将慈善法列入农村基层干部的法律知识培训。要充分利用农村文化礼堂、村史馆、文化广场、农家书屋、农业企业、农民合作社、家庭农场、农村广播网、农民夜校等载体，弘扬慈善文化。要积极组织专业文艺团体、法治宣传志愿者，创作以慈善为主题的文艺节目，深入农村开展演出，带动广大农民学习慈善知识、参加慈善活动。要引导支持企业、社会组织、志愿者团体等到乡村开展慈善活动与志愿服务，惠及广大农民。</w:t>
      </w:r>
    </w:p>
    <w:p w14:paraId="5E33956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hAnsi="Times New Roman" w:eastAsia="仿宋_GB2312" w:cs="仿宋"/>
          <w:sz w:val="32"/>
          <w:szCs w:val="32"/>
        </w:rPr>
      </w:pPr>
      <w:r>
        <w:rPr>
          <w:rFonts w:hint="eastAsia" w:ascii="Times New Roman" w:hAnsi="Times New Roman" w:eastAsia="楷体" w:cs="仿宋"/>
          <w:sz w:val="32"/>
          <w:szCs w:val="32"/>
        </w:rPr>
        <w:t>（四）深入开展</w:t>
      </w:r>
      <w:r>
        <w:rPr>
          <w:rFonts w:ascii="Times New Roman" w:hAnsi="Times New Roman" w:eastAsia="楷体" w:cs="仿宋"/>
          <w:sz w:val="32"/>
          <w:szCs w:val="32"/>
        </w:rPr>
        <w:t>“</w:t>
      </w:r>
      <w:r>
        <w:rPr>
          <w:rFonts w:hint="eastAsia" w:ascii="Times New Roman" w:hAnsi="Times New Roman" w:eastAsia="楷体" w:cs="仿宋"/>
          <w:sz w:val="32"/>
          <w:szCs w:val="32"/>
        </w:rPr>
        <w:t>慈善文化进社区”活动，推动社区慈善发展。</w:t>
      </w:r>
      <w:r>
        <w:rPr>
          <w:rFonts w:hint="eastAsia" w:ascii="Times New Roman" w:hAnsi="Times New Roman" w:eastAsia="仿宋_GB2312" w:cs="仿宋"/>
          <w:sz w:val="32"/>
          <w:szCs w:val="32"/>
        </w:rPr>
        <w:t>要依托党群服务中心、新时代文明实践中心（所、站）、街道（乡镇）社会工作服务站等场所，宣传慈善法及其配套法规政策。将慈善法律法规纳入社区工作者的法律知识培训。民政部门要会同相关部门着力推动社区慈善体系建设，完善社区慈善政策，培育扶持慈善组织，规范慈善组织专项基金管理使用，提升街道（乡镇）、社区慈善资源整合能力，以特殊困难老年人、困难妇女、困境儿童、残疾人、就业困难人员等群体为重点，开展慈善帮扶、走访慰问、爱心陪伴等慈善活动。鼓励支持社会组织、志愿者等在社区开展慈善讲座、公益市集、慈善知识竞赛等群众性慈善文化活动。依托全市志愿服务主题公园，融入慈善文化元素，组织志愿服务队常态化开展文明劝导、扶老助困、应急救援等志愿服务。</w:t>
      </w:r>
    </w:p>
    <w:p w14:paraId="6AB56EC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楷体" w:cs="仿宋"/>
          <w:sz w:val="32"/>
          <w:szCs w:val="32"/>
        </w:rPr>
        <w:t>（五）深入开展“慈善文化进家庭”活动，推动形成优良家风。</w:t>
      </w:r>
      <w:r>
        <w:rPr>
          <w:rFonts w:hint="eastAsia" w:ascii="Times New Roman" w:hAnsi="Times New Roman" w:eastAsia="仿宋_GB2312" w:cs="仿宋"/>
          <w:sz w:val="32"/>
          <w:szCs w:val="32"/>
        </w:rPr>
        <w:t>要依托婚姻登记机关、儿童福利机构、养老服务机构、儿童校外活动场所等，开展家庭慈善教育。要发挥儿童主任、志愿者等作用，组织开展适合家庭参加的慈善实践活动。</w:t>
      </w:r>
      <w:bookmarkStart w:id="2" w:name="OLE_LINK1"/>
      <w:r>
        <w:rPr>
          <w:rFonts w:hint="eastAsia" w:ascii="Times New Roman" w:hAnsi="Times New Roman" w:eastAsia="仿宋_GB2312" w:cs="仿宋"/>
          <w:sz w:val="32"/>
          <w:szCs w:val="32"/>
        </w:rPr>
        <w:t>市民政局探索在婚姻登记处设置“慈善文化进家庭”宣传阵地，摆放慈善宣传手册、打造“颁证仪式＋慈善捐助”特色场景，引导新人参与公益慈善事业。</w:t>
      </w:r>
      <w:bookmarkEnd w:id="2"/>
      <w:r>
        <w:rPr>
          <w:rFonts w:hint="eastAsia" w:ascii="Times New Roman" w:hAnsi="Times New Roman" w:eastAsia="仿宋_GB2312" w:cs="仿宋"/>
          <w:sz w:val="32"/>
          <w:szCs w:val="32"/>
        </w:rPr>
        <w:t>市文化和旅游局指导文化场馆、景区景点开展慈善文化宣传活动；天津图书馆持续深化“汽车图书馆”、“银龄阅读行动”系列之“阅享晚晴”等延伸阅读服务，将慈善理念与文化服务深度融合。团市委指导各区团委引导和推动广大青年和青年社会组织积极参与公益慈善事业。市妇联指导各区妇联、市妇女儿童发展基金会开展“久久公益节”爱心市集，联合相关商业综合体、街道社区，组织爱心家庭、爱心企业、慈善公益组织等广泛参与，汇聚社会爱心力量，帮扶我市困境妇女儿童及家庭。</w:t>
      </w:r>
    </w:p>
    <w:p w14:paraId="6573448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黑体" w:cs="仿宋"/>
          <w:bCs/>
          <w:sz w:val="32"/>
          <w:szCs w:val="32"/>
        </w:rPr>
      </w:pPr>
      <w:r>
        <w:rPr>
          <w:rFonts w:hint="eastAsia" w:ascii="Times New Roman" w:hAnsi="Times New Roman" w:eastAsia="黑体" w:cs="仿宋"/>
          <w:bCs/>
          <w:sz w:val="32"/>
          <w:szCs w:val="32"/>
        </w:rPr>
        <w:t>三、工作要求</w:t>
      </w:r>
    </w:p>
    <w:p w14:paraId="531C861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楷体" w:cs="仿宋"/>
          <w:sz w:val="32"/>
          <w:szCs w:val="32"/>
        </w:rPr>
        <w:t>（一）加强组织领导。</w:t>
      </w:r>
      <w:r>
        <w:rPr>
          <w:rFonts w:hint="eastAsia" w:ascii="Times New Roman" w:hAnsi="Times New Roman" w:eastAsia="仿宋_GB2312" w:cs="仿宋"/>
          <w:sz w:val="32"/>
          <w:szCs w:val="32"/>
        </w:rPr>
        <w:t>各区、各部门要进一步提高政治站位，将慈善文化“五进”活动作为深入贯彻落实习近平总书记关于慈善事业重要论述的有力抓手，加强组织领导，科学谋划部署。民政部门发挥牵头作用，社会工作、文化和旅游、工会、团委、妇联、工商联等部门和单位要积极参与，形成合力。要严格落实中央八项规定及其实施细则精神，坚决反对形式主义，力戒铺张浪费。</w:t>
      </w:r>
    </w:p>
    <w:p w14:paraId="1937186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hAnsi="Times New Roman" w:eastAsia="仿宋_GB2312" w:cs="仿宋"/>
          <w:sz w:val="32"/>
          <w:szCs w:val="32"/>
        </w:rPr>
      </w:pPr>
      <w:bookmarkStart w:id="3" w:name="_Hlk206391583"/>
      <w:r>
        <w:rPr>
          <w:rFonts w:hint="eastAsia" w:ascii="Times New Roman" w:hAnsi="Times New Roman" w:eastAsia="楷体" w:cs="仿宋"/>
          <w:sz w:val="32"/>
          <w:szCs w:val="32"/>
        </w:rPr>
        <w:t>（二）创新活动形式。</w:t>
      </w:r>
      <w:bookmarkEnd w:id="3"/>
      <w:r>
        <w:rPr>
          <w:rFonts w:hint="eastAsia" w:ascii="Times New Roman" w:hAnsi="Times New Roman" w:eastAsia="仿宋_GB2312" w:cs="仿宋"/>
          <w:sz w:val="32"/>
          <w:szCs w:val="32"/>
        </w:rPr>
        <w:t>各区要积极开展形式多样的活动，宣传普及慈善法，交流展示本地区“十四五”以来慈善工作主要成就以及慈善力量、社会组织助力天津经济社会高质量发展的丰富成果。要鼓励支持社会组织特别是市、区慈善协会等慈善组织，筹划开展参与性强的慈善文化活动。要聚焦成果转化，扎实开展群众可知可感可及的慈善服务活动，推动活动从“广为人知”向“实效落地”转化。</w:t>
      </w:r>
    </w:p>
    <w:p w14:paraId="76E0AE2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hAnsi="Times New Roman" w:eastAsia="仿宋_GB2312" w:cs="仿宋"/>
          <w:sz w:val="32"/>
          <w:szCs w:val="32"/>
        </w:rPr>
      </w:pPr>
      <w:r>
        <w:rPr>
          <w:rFonts w:hint="eastAsia" w:ascii="Times New Roman" w:hAnsi="Times New Roman" w:eastAsia="楷体" w:cs="仿宋"/>
          <w:sz w:val="32"/>
          <w:szCs w:val="32"/>
        </w:rPr>
        <w:t>（三）大力宣传推广。</w:t>
      </w:r>
      <w:r>
        <w:rPr>
          <w:rFonts w:hint="eastAsia" w:ascii="Times New Roman" w:hAnsi="Times New Roman" w:eastAsia="仿宋_GB2312" w:cs="仿宋"/>
          <w:sz w:val="32"/>
          <w:szCs w:val="32"/>
        </w:rPr>
        <w:t>各区要积极协调宣传、广播电视、网信等有关部门和新闻单位，整合宣传资源，通过报刊、广播、电视等媒体进行广泛宣传，依托网站、微博、客户、视频类应用等平台推出一批形式新颖、易于传播的慈善新媒体作品。要注重挖掘基层典型单位和个人，讲好慈善故事，扩大活动影响力。</w:t>
      </w:r>
    </w:p>
    <w:p w14:paraId="7798F05B">
      <w:pPr>
        <w:pStyle w:val="4"/>
        <w:keepNext w:val="0"/>
        <w:keepLines w:val="0"/>
        <w:pageBreakBefore w:val="0"/>
        <w:widowControl w:val="0"/>
        <w:kinsoku/>
        <w:wordWrap/>
        <w:overflowPunct/>
        <w:topLinePunct w:val="0"/>
        <w:autoSpaceDE/>
        <w:autoSpaceDN/>
        <w:bidi w:val="0"/>
        <w:adjustRightInd/>
        <w:snapToGrid/>
        <w:spacing w:after="0" w:line="560" w:lineRule="exact"/>
        <w:ind w:left="0"/>
        <w:jc w:val="both"/>
        <w:textAlignment w:val="auto"/>
        <w:rPr>
          <w:rFonts w:ascii="Times New Roman" w:hAnsi="Times New Roman" w:eastAsia="仿宋_GB2312" w:cs="仿宋"/>
          <w:sz w:val="32"/>
          <w:szCs w:val="32"/>
        </w:rPr>
      </w:pPr>
    </w:p>
    <w:p w14:paraId="29108607">
      <w:pPr>
        <w:pStyle w:val="4"/>
        <w:keepNext w:val="0"/>
        <w:keepLines w:val="0"/>
        <w:pageBreakBefore w:val="0"/>
        <w:widowControl w:val="0"/>
        <w:kinsoku/>
        <w:wordWrap/>
        <w:overflowPunct/>
        <w:topLinePunct w:val="0"/>
        <w:autoSpaceDE/>
        <w:autoSpaceDN/>
        <w:bidi w:val="0"/>
        <w:adjustRightInd/>
        <w:snapToGrid/>
        <w:spacing w:after="0" w:line="560" w:lineRule="exact"/>
        <w:ind w:left="0"/>
        <w:jc w:val="both"/>
        <w:textAlignment w:val="auto"/>
        <w:rPr>
          <w:rFonts w:ascii="Times New Roman" w:hAnsi="Times New Roman" w:eastAsia="仿宋_GB2312" w:cs="仿宋"/>
          <w:sz w:val="32"/>
          <w:szCs w:val="32"/>
        </w:rPr>
      </w:pPr>
    </w:p>
    <w:p w14:paraId="2D79CD74">
      <w:pPr>
        <w:pStyle w:val="4"/>
        <w:keepNext w:val="0"/>
        <w:keepLines w:val="0"/>
        <w:pageBreakBefore w:val="0"/>
        <w:widowControl w:val="0"/>
        <w:kinsoku/>
        <w:wordWrap/>
        <w:overflowPunct/>
        <w:topLinePunct w:val="0"/>
        <w:autoSpaceDE/>
        <w:autoSpaceDN/>
        <w:bidi w:val="0"/>
        <w:adjustRightInd/>
        <w:snapToGrid/>
        <w:spacing w:after="0" w:line="560" w:lineRule="exact"/>
        <w:ind w:left="0" w:firstLine="566" w:firstLineChars="177"/>
        <w:jc w:val="both"/>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市民政局        市委社会工作部    市文化和旅游局</w:t>
      </w:r>
    </w:p>
    <w:p w14:paraId="06E402F2">
      <w:pPr>
        <w:pStyle w:val="4"/>
        <w:keepNext w:val="0"/>
        <w:keepLines w:val="0"/>
        <w:pageBreakBefore w:val="0"/>
        <w:widowControl w:val="0"/>
        <w:kinsoku/>
        <w:wordWrap/>
        <w:overflowPunct/>
        <w:topLinePunct w:val="0"/>
        <w:autoSpaceDE/>
        <w:autoSpaceDN/>
        <w:bidi w:val="0"/>
        <w:adjustRightInd/>
        <w:snapToGrid/>
        <w:spacing w:after="0" w:line="560" w:lineRule="exact"/>
        <w:ind w:left="0" w:firstLine="566" w:firstLineChars="177"/>
        <w:jc w:val="both"/>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市总工会            团市委            市妇联</w:t>
      </w:r>
    </w:p>
    <w:p w14:paraId="5A83EC05">
      <w:pPr>
        <w:pStyle w:val="4"/>
        <w:keepNext w:val="0"/>
        <w:keepLines w:val="0"/>
        <w:pageBreakBefore w:val="0"/>
        <w:widowControl w:val="0"/>
        <w:kinsoku/>
        <w:wordWrap/>
        <w:overflowPunct/>
        <w:topLinePunct w:val="0"/>
        <w:autoSpaceDE/>
        <w:autoSpaceDN/>
        <w:bidi w:val="0"/>
        <w:adjustRightInd/>
        <w:snapToGrid/>
        <w:spacing w:after="0" w:line="560" w:lineRule="exact"/>
        <w:ind w:left="0" w:firstLine="6640" w:firstLineChars="2075"/>
        <w:jc w:val="both"/>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市工商联</w:t>
      </w:r>
    </w:p>
    <w:p w14:paraId="1A64641C">
      <w:pPr>
        <w:pStyle w:val="4"/>
        <w:keepNext w:val="0"/>
        <w:keepLines w:val="0"/>
        <w:pageBreakBefore w:val="0"/>
        <w:widowControl w:val="0"/>
        <w:kinsoku/>
        <w:wordWrap/>
        <w:overflowPunct/>
        <w:topLinePunct w:val="0"/>
        <w:autoSpaceDE/>
        <w:autoSpaceDN/>
        <w:bidi w:val="0"/>
        <w:adjustRightInd/>
        <w:snapToGrid/>
        <w:spacing w:after="0" w:line="560" w:lineRule="exact"/>
        <w:jc w:val="right"/>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2025年8月</w:t>
      </w:r>
      <w:r>
        <w:rPr>
          <w:rFonts w:hint="eastAsia" w:ascii="Times New Roman" w:hAnsi="Times New Roman" w:eastAsia="仿宋_GB2312" w:cs="仿宋"/>
          <w:sz w:val="32"/>
          <w:szCs w:val="32"/>
          <w:lang w:val="en-US" w:eastAsia="zh-CN"/>
        </w:rPr>
        <w:t>29</w:t>
      </w:r>
      <w:r>
        <w:rPr>
          <w:rFonts w:hint="eastAsia" w:ascii="Times New Roman" w:hAnsi="Times New Roman" w:eastAsia="仿宋_GB2312" w:cs="仿宋"/>
          <w:sz w:val="32"/>
          <w:szCs w:val="32"/>
        </w:rPr>
        <w:t>日</w:t>
      </w:r>
    </w:p>
    <w:p w14:paraId="40A30490">
      <w:pPr>
        <w:pStyle w:val="4"/>
        <w:keepNext w:val="0"/>
        <w:keepLines w:val="0"/>
        <w:pageBreakBefore w:val="0"/>
        <w:widowControl w:val="0"/>
        <w:kinsoku/>
        <w:wordWrap/>
        <w:overflowPunct/>
        <w:topLinePunct w:val="0"/>
        <w:autoSpaceDE/>
        <w:autoSpaceDN/>
        <w:bidi w:val="0"/>
        <w:adjustRightInd/>
        <w:snapToGrid/>
        <w:spacing w:after="0" w:line="560" w:lineRule="exact"/>
        <w:ind w:left="0" w:firstLine="320" w:firstLineChars="100"/>
        <w:jc w:val="both"/>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（联系人：市民政局慈善事业促进处 陈静  </w:t>
      </w:r>
    </w:p>
    <w:p w14:paraId="569C238A">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1920" w:firstLineChars="600"/>
        <w:jc w:val="both"/>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联系电话：23513689）</w:t>
      </w:r>
    </w:p>
    <w:p w14:paraId="7D4F38C3">
      <w:pPr>
        <w:pStyle w:val="4"/>
        <w:keepNext w:val="0"/>
        <w:keepLines w:val="0"/>
        <w:pageBreakBefore w:val="0"/>
        <w:widowControl w:val="0"/>
        <w:kinsoku/>
        <w:wordWrap/>
        <w:overflowPunct/>
        <w:topLinePunct w:val="0"/>
        <w:autoSpaceDE/>
        <w:autoSpaceDN/>
        <w:bidi w:val="0"/>
        <w:adjustRightInd/>
        <w:snapToGrid/>
        <w:spacing w:after="0" w:line="560" w:lineRule="exact"/>
        <w:ind w:left="0" w:firstLine="320" w:firstLineChars="100"/>
        <w:jc w:val="both"/>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（此件主动公开）</w:t>
      </w:r>
    </w:p>
    <w:p w14:paraId="2D55FEC2">
      <w:pPr>
        <w:pStyle w:val="4"/>
        <w:spacing w:after="0" w:line="560" w:lineRule="exact"/>
        <w:ind w:left="0" w:firstLine="320" w:firstLineChars="100"/>
        <w:jc w:val="both"/>
        <w:rPr>
          <w:rFonts w:ascii="Times New Roman" w:hAnsi="Times New Roman" w:eastAsia="仿宋_GB2312" w:cs="仿宋"/>
          <w:sz w:val="32"/>
          <w:szCs w:val="32"/>
        </w:rPr>
      </w:pPr>
    </w:p>
    <w:p w14:paraId="3C930C9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1E4F45"/>
    <w:rsid w:val="1E1E4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2026-01-09T01:19:00Z</dcterms:created>
  <dc:creator>sai</dc:creator>
  <cp:lastModifiedBy>sai</cp:lastModifiedBy>
  <dcterms:modified xsi:type="dcterms:W3CDTF">2026-01-09T01:21:20Z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D135F732579B4BBCBD6FB8201F481486_11</vt:lpwstr>
  </property>
  <property fmtid="{D5CDD505-2E9C-101B-9397-08002B2CF9AE}" pid="4" name="KSOTemplateDocerSaveRecord">
    <vt:lpwstr>eyJoZGlkIjoiNDNiYTBmOTgyNjFiYmNkYjM5ZDQxMGE1MWU3YjlhM2UiLCJ1c2VySWQiOiI3OTExMDQzNDEifQ==</vt:lpwstr>
  </property>
</Properties>
</file>