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89CEF">
      <w:pPr>
        <w:spacing w:line="560" w:lineRule="exact"/>
        <w:jc w:val="center"/>
        <w:rPr>
          <w:rFonts w:hint="eastAsia" w:ascii="Times New Roman" w:hAnsi="Times New Roman" w:eastAsia="方正小标宋简体" w:cs="方正小标宋简体"/>
          <w:sz w:val="44"/>
          <w:szCs w:val="44"/>
          <w:lang w:val="en-US" w:eastAsia="zh-CN"/>
        </w:rPr>
      </w:pPr>
      <w:bookmarkStart w:id="0" w:name="_GoBack"/>
      <w:r>
        <w:rPr>
          <w:rFonts w:hint="eastAsia" w:ascii="Times New Roman" w:hAnsi="Times New Roman" w:eastAsia="方正小标宋简体" w:cs="方正小标宋简体"/>
          <w:sz w:val="44"/>
          <w:szCs w:val="44"/>
          <w:lang w:val="en-US" w:eastAsia="zh-CN"/>
        </w:rPr>
        <w:t>社会团体章程修改核准工作指引</w:t>
      </w:r>
    </w:p>
    <w:bookmarkEnd w:id="0"/>
    <w:p w14:paraId="6AF551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黑体" w:cs="黑体"/>
          <w:sz w:val="32"/>
          <w:szCs w:val="32"/>
          <w:lang w:val="en-US" w:eastAsia="zh-CN"/>
        </w:rPr>
      </w:pPr>
    </w:p>
    <w:p w14:paraId="311B2B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一、适用范围</w:t>
      </w:r>
    </w:p>
    <w:p w14:paraId="49455E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适用于拟修改章程的</w:t>
      </w:r>
      <w:r>
        <w:rPr>
          <w:rFonts w:hint="eastAsia" w:ascii="Times New Roman" w:hAnsi="Times New Roman" w:eastAsia="仿宋_GB2312" w:cs="仿宋_GB2312"/>
          <w:sz w:val="32"/>
          <w:szCs w:val="32"/>
          <w:lang w:val="en-US" w:eastAsia="zh-CN"/>
        </w:rPr>
        <w:t>天津市市级</w:t>
      </w:r>
      <w:r>
        <w:rPr>
          <w:rFonts w:hint="default" w:ascii="Times New Roman" w:hAnsi="Times New Roman" w:eastAsia="仿宋_GB2312" w:cs="仿宋_GB2312"/>
          <w:sz w:val="32"/>
          <w:szCs w:val="32"/>
          <w:lang w:val="en-US" w:eastAsia="zh-CN"/>
        </w:rPr>
        <w:t>社会团体</w:t>
      </w:r>
      <w:r>
        <w:rPr>
          <w:rFonts w:hint="eastAsia" w:ascii="Times New Roman" w:hAnsi="Times New Roman" w:eastAsia="仿宋_GB2312" w:cs="仿宋_GB2312"/>
          <w:sz w:val="32"/>
          <w:szCs w:val="32"/>
          <w:lang w:val="en-US" w:eastAsia="zh-CN"/>
        </w:rPr>
        <w:t>。</w:t>
      </w:r>
    </w:p>
    <w:p w14:paraId="7908A3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二、办理依据</w:t>
      </w:r>
    </w:p>
    <w:p w14:paraId="2B7502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依据《社会团体登记管理条例》（1998年10月25日国务院令第250号公布、2016年2月6日国务院令第666号修订）、《天津市民政局关于印发社会团体章程示范文本的通知》（津民发〔2024〕21号）等行政法规以及党和国家机构改革有关精神，参照民政部全国性社会团体章程修改核准办事指南，制定本工作指引。</w:t>
      </w:r>
    </w:p>
    <w:p w14:paraId="6423C7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三、受理及核准机构</w:t>
      </w:r>
    </w:p>
    <w:p w14:paraId="135E7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天津市民政局</w:t>
      </w:r>
    </w:p>
    <w:p w14:paraId="02723B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（办理部门：政务服务处 办公电话：24538921、24538923）</w:t>
      </w:r>
    </w:p>
    <w:p w14:paraId="452E8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四、禁止性要求</w:t>
      </w:r>
    </w:p>
    <w:p w14:paraId="61A913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社会团体修改章程未履行规定程序的，登记管理机关不予受理章程核准。未经核准的章程，不能作为社会团体开展活动的依据。</w:t>
      </w:r>
    </w:p>
    <w:p w14:paraId="3F710B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五、工</w:t>
      </w:r>
      <w:r>
        <w:rPr>
          <w:rFonts w:hint="eastAsia" w:ascii="Times New Roman" w:hAnsi="Times New Roman" w:eastAsia="黑体" w:cs="黑体"/>
          <w:sz w:val="32"/>
          <w:szCs w:val="32"/>
          <w:lang w:val="en-US" w:eastAsia="zh-CN"/>
        </w:rPr>
        <w:t>作流程</w:t>
      </w:r>
    </w:p>
    <w:p w14:paraId="48E95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sz w:val="32"/>
          <w:szCs w:val="32"/>
          <w:lang w:val="en-US" w:eastAsia="zh-CN"/>
        </w:rPr>
      </w:pPr>
      <w:r>
        <w:rPr>
          <w:rFonts w:hint="eastAsia" w:ascii="Times New Roman" w:hAnsi="Times New Roman" w:eastAsia="楷体" w:cs="楷体"/>
          <w:b w:val="0"/>
          <w:bCs w:val="0"/>
          <w:sz w:val="32"/>
          <w:szCs w:val="32"/>
          <w:lang w:val="en-US" w:eastAsia="zh-CN"/>
        </w:rPr>
        <w:t>（一）适用双重登记管理社会团体情形</w:t>
      </w:r>
    </w:p>
    <w:p w14:paraId="3E6607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1.会前预审草案：</w:t>
      </w:r>
      <w:r>
        <w:rPr>
          <w:rFonts w:hint="eastAsia" w:ascii="Times New Roman" w:hAnsi="Times New Roman" w:eastAsia="仿宋_GB2312" w:cs="仿宋_GB2312"/>
          <w:sz w:val="32"/>
          <w:szCs w:val="32"/>
          <w:lang w:val="en-US" w:eastAsia="zh-CN"/>
        </w:rPr>
        <w:t>社会团体修改章程应在召开会员（代表）大会前，将新修改的章程草案报业务主管单位、登记管理机关进行预审。</w:t>
      </w:r>
    </w:p>
    <w:p w14:paraId="66C764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2.履行民主程序：</w:t>
      </w:r>
      <w:r>
        <w:rPr>
          <w:rFonts w:hint="eastAsia" w:ascii="Times New Roman" w:hAnsi="Times New Roman" w:eastAsia="仿宋_GB2312" w:cs="仿宋_GB2312"/>
          <w:sz w:val="32"/>
          <w:szCs w:val="32"/>
          <w:lang w:val="en-US" w:eastAsia="zh-CN"/>
        </w:rPr>
        <w:t>社会团体召开会员（代表）大会，审议通过新修订的章程。</w:t>
      </w:r>
    </w:p>
    <w:p w14:paraId="0F56FD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3.会后报审流程：</w:t>
      </w:r>
      <w:r>
        <w:rPr>
          <w:rFonts w:hint="eastAsia" w:ascii="Times New Roman" w:hAnsi="Times New Roman" w:eastAsia="仿宋_GB2312" w:cs="仿宋_GB2312"/>
          <w:sz w:val="32"/>
          <w:szCs w:val="32"/>
          <w:lang w:val="en-US" w:eastAsia="zh-CN"/>
        </w:rPr>
        <w:t>社会团体应在会员（代表）大会审议通过后，15日内报业务主管单位审</w:t>
      </w:r>
      <w:r>
        <w:rPr>
          <w:rFonts w:hint="eastAsia" w:ascii="Times New Roman" w:hAnsi="Times New Roman" w:eastAsia="仿宋_GB2312" w:cs="仿宋_GB2312"/>
          <w:color w:val="auto"/>
          <w:sz w:val="32"/>
          <w:szCs w:val="32"/>
          <w:lang w:val="en-US" w:eastAsia="zh-CN"/>
        </w:rPr>
        <w:t>核</w:t>
      </w:r>
      <w:r>
        <w:rPr>
          <w:rFonts w:hint="eastAsia" w:ascii="Times New Roman" w:hAnsi="Times New Roman" w:eastAsia="仿宋_GB2312" w:cs="仿宋_GB2312"/>
          <w:sz w:val="32"/>
          <w:szCs w:val="32"/>
          <w:lang w:val="en-US" w:eastAsia="zh-CN"/>
        </w:rPr>
        <w:t>，自审核同意之日起30日内报登记管理机关核准，并向社会公开。</w:t>
      </w:r>
    </w:p>
    <w:p w14:paraId="08F48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4.受理审查决定：</w:t>
      </w:r>
      <w:r>
        <w:rPr>
          <w:rFonts w:hint="eastAsia" w:ascii="Times New Roman" w:hAnsi="Times New Roman" w:eastAsia="仿宋_GB2312" w:cs="仿宋_GB2312"/>
          <w:sz w:val="32"/>
          <w:szCs w:val="32"/>
          <w:lang w:val="en-US" w:eastAsia="zh-CN"/>
        </w:rPr>
        <w:t>社会团体应先行在天津政务服务平台上传完整报审材料的电子扫描件。网络预审通过后，邮寄或现场报送申请材料原件到天津市政务服务中心办理手续。市民政局将在法定期限内审查并做出核准决定。</w:t>
      </w:r>
    </w:p>
    <w:p w14:paraId="70C212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 w:cs="楷体"/>
          <w:b w:val="0"/>
          <w:bCs w:val="0"/>
          <w:sz w:val="32"/>
          <w:szCs w:val="32"/>
          <w:lang w:val="en-US" w:eastAsia="zh-CN"/>
        </w:rPr>
      </w:pPr>
      <w:r>
        <w:rPr>
          <w:rFonts w:hint="eastAsia" w:ascii="Times New Roman" w:hAnsi="Times New Roman" w:eastAsia="楷体" w:cs="楷体"/>
          <w:b w:val="0"/>
          <w:bCs w:val="0"/>
          <w:sz w:val="32"/>
          <w:szCs w:val="32"/>
          <w:lang w:val="en-US" w:eastAsia="zh-CN"/>
        </w:rPr>
        <w:t>（二）适用直接登记或脱钩社会团体情形</w:t>
      </w:r>
    </w:p>
    <w:p w14:paraId="3D8263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w:t>
      </w:r>
      <w:r>
        <w:rPr>
          <w:rFonts w:hint="default" w:ascii="Times New Roman" w:hAnsi="Times New Roman" w:eastAsia="仿宋_GB2312" w:cs="仿宋_GB2312"/>
          <w:b/>
          <w:bCs/>
          <w:sz w:val="32"/>
          <w:szCs w:val="32"/>
          <w:lang w:val="en-US" w:eastAsia="zh-CN"/>
        </w:rPr>
        <w:t>会前预审草案：</w:t>
      </w:r>
      <w:r>
        <w:rPr>
          <w:rFonts w:hint="default" w:ascii="Times New Roman" w:hAnsi="Times New Roman" w:eastAsia="仿宋_GB2312" w:cs="仿宋_GB2312"/>
          <w:sz w:val="32"/>
          <w:szCs w:val="32"/>
          <w:lang w:val="en-US" w:eastAsia="zh-CN"/>
        </w:rPr>
        <w:t>社会团体修改章程应在召开会员（代表）大会前，将新修改的章程草案报登记管理机关进行预审</w:t>
      </w:r>
      <w:r>
        <w:rPr>
          <w:rFonts w:hint="eastAsia" w:ascii="Times New Roman" w:hAnsi="Times New Roman" w:eastAsia="仿宋_GB2312" w:cs="仿宋_GB2312"/>
          <w:sz w:val="32"/>
          <w:szCs w:val="32"/>
          <w:lang w:val="en-US" w:eastAsia="zh-CN"/>
        </w:rPr>
        <w:t>。必要情况下登记管理机关可就章程相关内容征求党建工作机构、行业管理部门意见</w:t>
      </w:r>
      <w:r>
        <w:rPr>
          <w:rFonts w:hint="default" w:ascii="Times New Roman" w:hAnsi="Times New Roman" w:eastAsia="仿宋_GB2312" w:cs="仿宋_GB2312"/>
          <w:sz w:val="32"/>
          <w:szCs w:val="32"/>
          <w:lang w:val="en-US" w:eastAsia="zh-CN"/>
        </w:rPr>
        <w:t>。</w:t>
      </w:r>
    </w:p>
    <w:p w14:paraId="41113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2.履行民主程序：</w:t>
      </w:r>
      <w:r>
        <w:rPr>
          <w:rFonts w:hint="default" w:ascii="Times New Roman" w:hAnsi="Times New Roman" w:eastAsia="仿宋_GB2312" w:cs="仿宋_GB2312"/>
          <w:sz w:val="32"/>
          <w:szCs w:val="32"/>
          <w:lang w:val="en-US" w:eastAsia="zh-CN"/>
        </w:rPr>
        <w:t>社会团体召开会员（代表）大会，审议通过新修订的章程。</w:t>
      </w:r>
    </w:p>
    <w:p w14:paraId="301B7F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3.会后报审流程：</w:t>
      </w:r>
      <w:r>
        <w:rPr>
          <w:rFonts w:hint="default" w:ascii="Times New Roman" w:hAnsi="Times New Roman" w:eastAsia="仿宋_GB2312" w:cs="仿宋_GB2312"/>
          <w:sz w:val="32"/>
          <w:szCs w:val="32"/>
          <w:lang w:val="en-US" w:eastAsia="zh-CN"/>
        </w:rPr>
        <w:t>社会团体应在会员（代表）大会审议通过30日内报登记管理机关核准，并向社会公开。</w:t>
      </w:r>
    </w:p>
    <w:p w14:paraId="7D3870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4.受理审查决定：</w:t>
      </w:r>
      <w:r>
        <w:rPr>
          <w:rFonts w:hint="eastAsia" w:ascii="Times New Roman" w:hAnsi="Times New Roman" w:eastAsia="仿宋_GB2312" w:cs="仿宋_GB2312"/>
          <w:sz w:val="32"/>
          <w:szCs w:val="32"/>
          <w:lang w:val="en-US" w:eastAsia="zh-CN"/>
        </w:rPr>
        <w:t>社会团体应先行在天津政务服务平台上传完整报审材料的电子扫描件。网络预审通过后，邮寄或现场报送申请材料原件到天津市政务服务中心办理手续。市民政局将在法定期限内审查并做出核准决定。</w:t>
      </w:r>
    </w:p>
    <w:p w14:paraId="53BA14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六、申报材料</w:t>
      </w:r>
    </w:p>
    <w:p w14:paraId="040DC1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线上须报送以下材料的电子扫描件，线下须报送一份纸质原件：</w:t>
      </w:r>
    </w:p>
    <w:p w14:paraId="3CCFE4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（一）《社会组织章程修改核准申请表》（附修改说明）；</w:t>
      </w:r>
    </w:p>
    <w:p w14:paraId="08DB95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（二）修改后的章</w:t>
      </w:r>
      <w:r>
        <w:rPr>
          <w:rFonts w:hint="eastAsia" w:ascii="Times New Roman" w:hAnsi="Times New Roman" w:eastAsia="仿宋_GB2312" w:cs="仿宋_GB2312"/>
          <w:sz w:val="32"/>
          <w:szCs w:val="32"/>
          <w:highlight w:val="none"/>
          <w:lang w:val="en-US" w:eastAsia="zh-CN"/>
        </w:rPr>
        <w:t>程（骑缝章）；</w:t>
      </w:r>
    </w:p>
    <w:p w14:paraId="65BF2E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（三）章程修改核准承诺书；</w:t>
      </w:r>
    </w:p>
    <w:p w14:paraId="156BD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（四）委托书。</w:t>
      </w:r>
    </w:p>
    <w:p w14:paraId="42E2BA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七、申报路径</w:t>
      </w:r>
    </w:p>
    <w:p w14:paraId="72E6A0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（一）线上申报网址：“天津政务服务网—天津网上办事大厅”</w:t>
      </w:r>
      <w:r>
        <w:rPr>
          <w:rFonts w:hint="default" w:ascii="Times New Roman" w:hAnsi="Times New Roman" w:eastAsia="仿宋_GB2312" w:cs="仿宋_GB2312"/>
          <w:sz w:val="32"/>
          <w:szCs w:val="32"/>
          <w:lang w:val="en-US" w:eastAsia="zh-CN"/>
        </w:rPr>
        <w:t>（https://zwfw.tj.gov.cn/#/home）</w:t>
      </w:r>
    </w:p>
    <w:p w14:paraId="022910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（二）线下办理地址：天津市河东区红星路79号天津市政务服务中心</w:t>
      </w:r>
    </w:p>
    <w:p w14:paraId="54926F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八、办结时限</w:t>
      </w:r>
    </w:p>
    <w:p w14:paraId="0BAFD0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highlight w:val="none"/>
          <w:lang w:val="en-US" w:eastAsia="zh-CN"/>
        </w:rPr>
      </w:pPr>
      <w:r>
        <w:rPr>
          <w:rFonts w:hint="default" w:ascii="Times New Roman" w:hAnsi="Times New Roman" w:eastAsia="仿宋_GB2312" w:cs="仿宋_GB2312"/>
          <w:sz w:val="32"/>
          <w:szCs w:val="32"/>
          <w:lang w:val="en-US" w:eastAsia="zh-CN"/>
        </w:rPr>
        <w:t>自受理申请之日起</w:t>
      </w:r>
      <w:r>
        <w:rPr>
          <w:rFonts w:hint="eastAsia" w:ascii="Times New Roman" w:hAnsi="Times New Roman" w:eastAsia="仿宋_GB2312" w:cs="仿宋_GB2312"/>
          <w:sz w:val="32"/>
          <w:szCs w:val="32"/>
          <w:lang w:val="en-US" w:eastAsia="zh-CN"/>
        </w:rPr>
        <w:t>1</w:t>
      </w:r>
      <w:r>
        <w:rPr>
          <w:rFonts w:hint="default" w:ascii="Times New Roman" w:hAnsi="Times New Roman" w:eastAsia="仿宋_GB2312" w:cs="仿宋_GB2312"/>
          <w:sz w:val="32"/>
          <w:szCs w:val="32"/>
          <w:lang w:val="en-US" w:eastAsia="zh-CN"/>
        </w:rPr>
        <w:t>0个工作日内作出行政许可决定。</w:t>
      </w:r>
      <w:r>
        <w:rPr>
          <w:rFonts w:hint="eastAsia" w:ascii="Times New Roman" w:hAnsi="Times New Roman" w:eastAsia="仿宋_GB2312" w:cs="仿宋_GB2312"/>
          <w:sz w:val="32"/>
          <w:szCs w:val="32"/>
          <w:highlight w:val="none"/>
          <w:lang w:val="en-US" w:eastAsia="zh-CN"/>
        </w:rPr>
        <w:t>材料经审核符合规定的，</w:t>
      </w:r>
      <w:r>
        <w:rPr>
          <w:rFonts w:hint="default" w:ascii="Times New Roman" w:hAnsi="Times New Roman" w:eastAsia="仿宋_GB2312" w:cs="仿宋_GB2312"/>
          <w:sz w:val="32"/>
          <w:szCs w:val="32"/>
          <w:highlight w:val="none"/>
          <w:lang w:val="en-US" w:eastAsia="zh-CN"/>
        </w:rPr>
        <w:t>一般可现场办结。</w:t>
      </w:r>
    </w:p>
    <w:p w14:paraId="230B721F"/>
    <w:sectPr>
      <w:footerReference r:id="rId3" w:type="default"/>
      <w:pgSz w:w="11906" w:h="16838"/>
      <w:pgMar w:top="2098" w:right="1800" w:bottom="1984" w:left="1474" w:header="851"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78DC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01A3DD">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14:paraId="6D01A3DD">
                    <w:pPr>
                      <w:pStyle w:val="2"/>
                      <w:rPr>
                        <w:rFonts w:hint="default" w:ascii="Times New Roman" w:hAnsi="Times New Roman" w:eastAsia="宋体"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032B1"/>
    <w:rsid w:val="6D90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2025-10-23T08:56:00Z</dcterms:created>
  <dc:creator>sai</dc:creator>
  <cp:lastModifiedBy>sai</cp:lastModifiedBy>
  <dcterms:modified xsi:type="dcterms:W3CDTF">2025-10-23T08:56:56Z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7DBF8BE66D924EE389F89914574BDF14_11</vt:lpwstr>
  </property>
  <property fmtid="{D5CDD505-2E9C-101B-9397-08002B2CF9AE}" pid="4" name="KSOTemplateDocerSaveRecord">
    <vt:lpwstr>eyJoZGlkIjoiNDNiYTBmOTgyNjFiYmNkYjM5ZDQxMGE1MWU3YjlhM2UiLCJ1c2VySWQiOiI3OTExMDQzNDEifQ==</vt:lpwstr>
  </property>
</Properties>
</file>