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DFD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/>
        <w:jc w:val="both"/>
        <w:textAlignment w:val="auto"/>
        <w:outlineLvl w:val="9"/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各区老龄工作委员会，市老龄工作委员会各成员单位：</w:t>
      </w:r>
    </w:p>
    <w:p w14:paraId="2A6CCD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  <w:t>为深入学习贯彻习近平总书记关于老龄工作的重要指示批示精神，推动实施积极应对人口老龄化国家战略，进一步弘扬中华民族孝亲敬老传统美德，大力营造敬老孝老爱老社会氛围，推进老年友好型社会建设，根据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全国老龄工作委员会《关于开展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年全国“敬老月”活动的通知》（全国老龄委发〔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号）要求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eastAsia="zh-CN"/>
        </w:rPr>
        <w:t>和我市工作实际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，现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eastAsia="zh-CN"/>
        </w:rPr>
        <w:t>就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  <w:t>我市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年“敬老月”活动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  <w:t>有关安排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通知如下：</w:t>
      </w:r>
    </w:p>
    <w:p w14:paraId="1741442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一、活动主题</w:t>
      </w:r>
    </w:p>
    <w:p w14:paraId="491DF3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弘扬孝亲敬老美德 共建老年友好社会</w:t>
      </w:r>
    </w:p>
    <w:p w14:paraId="50516CF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二、活动时间</w:t>
      </w:r>
    </w:p>
    <w:p w14:paraId="609BD82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  <w:t>日至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  <w:t>日。</w:t>
      </w:r>
    </w:p>
    <w:p w14:paraId="3013BB7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三、活动内容</w:t>
      </w:r>
    </w:p>
    <w:p w14:paraId="45C74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宋体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eastAsia" w:ascii="Times New Roman" w:hAnsi="Times New Roman" w:eastAsia="楷体_GB2312" w:cs="方正楷体_GBK"/>
          <w:sz w:val="32"/>
          <w:szCs w:val="32"/>
        </w:rPr>
        <w:t>（一）</w:t>
      </w:r>
      <w:r>
        <w:rPr>
          <w:rFonts w:hint="eastAsia" w:ascii="Times New Roman" w:hAnsi="Times New Roman" w:eastAsia="楷体_GB2312" w:cs="宋体"/>
          <w:kern w:val="0"/>
          <w:sz w:val="32"/>
          <w:szCs w:val="32"/>
          <w:lang w:val="en-US" w:eastAsia="zh-CN"/>
        </w:rPr>
        <w:t>开展人口老龄化国情教育活动，凝聚积极应对人口老龄化的强大合力。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  <w:t>联合海河传媒等新闻媒体，依托生活广播《枫叶正红》节目，制作播出人口老龄化国情教育系列节目，开展人口老龄化国情教育宣讲，普及积极老龄观、健康老龄化理念。录制人口老龄化国情教育宣传片，开展多场景、多形式展播，引导全社会积极看待老龄社会。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u w:val="none" w:color="auto"/>
          <w:lang w:val="en-US" w:eastAsia="zh-CN"/>
        </w:rPr>
        <w:t>广泛宣传全国“敬老文明号”和全国敬老爱老助老模范人物先进事迹。各区、各部门可结合实际通过公益作品展播、文艺作品展演、优秀民俗文化展示等方式，组织开展丰富多样的敬老文化主题活动，大力传承弘扬新时代孝亲敬老文化。鼓励社区、社会组织、企业及社会各界力量等广泛参与，充分利用党群服务中心、新时代文明实践中心（所、站）、老年人活动中心等载体，紧紧围绕积极应对人口老龄化国家战略，通过举办讲座、主题展览、交流分享、公益志愿、精神关爱等形式，开展“敬老月”主题系列活动，提升公众对积极应对人口老龄化认识和理解，让尊老敬老爱老助老的社会氛围更加浓厚。</w:t>
      </w:r>
    </w:p>
    <w:p w14:paraId="5420B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宋体"/>
          <w:kern w:val="0"/>
          <w:sz w:val="32"/>
          <w:szCs w:val="32"/>
          <w:lang w:val="en-US" w:eastAsia="zh-CN"/>
        </w:rPr>
        <w:t>（二）开展走访慰问和关爱帮扶老年人活动，增强老年人</w:t>
      </w:r>
      <w:r>
        <w:rPr>
          <w:rFonts w:hint="eastAsia" w:eastAsia="楷体_GB2312" w:cs="宋体"/>
          <w:kern w:val="0"/>
          <w:sz w:val="32"/>
          <w:szCs w:val="32"/>
          <w:lang w:val="en-US" w:eastAsia="zh-CN"/>
        </w:rPr>
        <w:t>获得感、幸福感、安全感</w:t>
      </w:r>
      <w:r>
        <w:rPr>
          <w:rFonts w:hint="eastAsia" w:ascii="Times New Roman" w:hAnsi="Times New Roman" w:eastAsia="楷体_GB2312" w:cs="宋体"/>
          <w:kern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u w:val="none" w:color="auto"/>
          <w:lang w:val="en-US" w:eastAsia="zh-CN"/>
        </w:rPr>
        <w:t>链接多方资源，拓宽参与渠道，发挥基层党组织引领作用和党员干部先锋模范作用，动员基层组织、企事业单位、基金会、社会组织等各界力量，深入城乡社区、养老机构为广大老年人送温暖、送服务、送问候、送健康。依托老年人“探访关爱”等基本养老服务项目，推行网格员+党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  <w:t>员</w:t>
      </w:r>
      <w:r>
        <w:rPr>
          <w:rFonts w:hint="eastAsia" w:ascii="Times New Roman" w:hAnsi="Times New Roman" w:eastAsia="仿宋" w:cs="仿宋"/>
          <w:sz w:val="32"/>
          <w:szCs w:val="32"/>
        </w:rPr>
        <w:t>“二对一”帮扶模式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，重点为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  <w:t>独居、空巢、留守、失能、重残、计划生育特殊家庭等特殊困难老年人提供困难帮扶、智能支持、生活照料、精神慰藉等暖心服务。组织开展“银龄行动进万家暨‘寸草心手足情’”助老志愿服务活动，广泛动员爱心企业、社会组织、社会服务机构及广大志愿者为老年人提供关爱帮扶。开展“朝夕相伴，乐享智慧生活”数字助老行动，推进</w:t>
      </w:r>
      <w:r>
        <w:rPr>
          <w:rFonts w:hint="default" w:ascii="Times New Roman" w:hAnsi="Times New Roman" w:eastAsia="仿宋_GB2312" w:cs="宋体"/>
          <w:kern w:val="0"/>
          <w:sz w:val="32"/>
          <w:szCs w:val="32"/>
          <w:lang w:val="en-US" w:eastAsia="zh-CN"/>
        </w:rPr>
        <w:t>数字扶老举措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  <w:t>深入</w:t>
      </w:r>
      <w:r>
        <w:rPr>
          <w:rFonts w:hint="default" w:ascii="Times New Roman" w:hAnsi="Times New Roman" w:eastAsia="仿宋_GB2312" w:cs="宋体"/>
          <w:kern w:val="0"/>
          <w:sz w:val="32"/>
          <w:szCs w:val="32"/>
          <w:lang w:val="en-US" w:eastAsia="zh-CN"/>
        </w:rPr>
        <w:t>基层社区，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  <w:t>提升老年人数字素养，帮助老年人更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好地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  <w:t>融入数字时代。</w:t>
      </w:r>
      <w:r>
        <w:rPr>
          <w:rFonts w:ascii="Times New Roman" w:hAnsi="Times New Roman" w:eastAsia="仿宋_GB2312"/>
          <w:sz w:val="32"/>
          <w:szCs w:val="36"/>
        </w:rPr>
        <w:t>深化</w:t>
      </w:r>
      <w:r>
        <w:rPr>
          <w:rFonts w:hint="eastAsia" w:ascii="Times New Roman" w:hAnsi="Times New Roman" w:eastAsia="仿宋_GB2312"/>
          <w:sz w:val="32"/>
          <w:szCs w:val="36"/>
          <w:lang w:eastAsia="zh-CN"/>
        </w:rPr>
        <w:t>“</w:t>
      </w:r>
      <w:r>
        <w:rPr>
          <w:rFonts w:ascii="Times New Roman" w:hAnsi="Times New Roman" w:eastAsia="仿宋_GB2312"/>
          <w:sz w:val="32"/>
          <w:szCs w:val="36"/>
        </w:rPr>
        <w:t>社区青春行动—寸草心</w:t>
      </w:r>
      <w:r>
        <w:rPr>
          <w:rFonts w:hint="eastAsia" w:ascii="Times New Roman" w:hAnsi="Times New Roman" w:eastAsia="仿宋_GB2312"/>
          <w:sz w:val="32"/>
          <w:szCs w:val="36"/>
          <w:lang w:eastAsia="zh-CN"/>
        </w:rPr>
        <w:t>”</w:t>
      </w:r>
      <w:r>
        <w:rPr>
          <w:rFonts w:ascii="Times New Roman" w:hAnsi="Times New Roman" w:eastAsia="仿宋_GB2312"/>
          <w:sz w:val="32"/>
          <w:szCs w:val="36"/>
        </w:rPr>
        <w:t>青年志愿者助老行动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  <w:t>。深化“家的节日”重阳节家风弘扬活动，倡导尊老敬老家庭美德。开展“情暖老兵”公益活动。聚焦老年群体广播电视视听需求，依托“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  <w:t>G+智慧广电”服务，开展广电惠民服务提升行动之“金秋行动”，为老年人提供有线电视免费或低收费服务。</w:t>
      </w:r>
    </w:p>
    <w:p w14:paraId="0F6AEA8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80" w:lineRule="exact"/>
        <w:ind w:left="0" w:leftChars="0" w:right="0" w:rightChars="0"/>
        <w:jc w:val="both"/>
        <w:textAlignment w:val="auto"/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宋体"/>
          <w:kern w:val="0"/>
          <w:sz w:val="32"/>
          <w:szCs w:val="32"/>
          <w:lang w:val="en-US" w:eastAsia="zh-CN"/>
        </w:rPr>
        <w:t>（三）开展老年用品和服务项目宣传推广活动，让老年人获得更好的服务体验。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  <w:t>以区为单位，组织开展养老机构开放日、免费试住等活动，引导养老机构向居家和社区延伸服务。开展“养老服务消费季”活动，实施居家适老化改造产品“焕新”行动。持续推进老年助餐服务行动，鼓励服务企业在“敬老月”期间给予老年人适当优惠。鼓励养老服务综合体、家政服务企业、互联网平台等为老年人提供助浴、助洁、助行、助医、智慧养老优惠体验服务。鼓励各类市场主体举办“九九购物节”，设置银发消费专区、适老产品专区，实施孝心感恩消费优惠，推出更多适老化产品和服务体验活动。开展适老化无障碍交通出行环境建设宣传活动，鼓励公共交通运营主体强化为老服务暖心举措，提高适老化无障碍出行服务水平。优化老年人旅游产品供给，鼓励开行银发旅游专列，组织策划适合老年人的沉浸式、体验式、参与式文旅项目。开展老年人住宅适老功能改造和生活辅助设施适老化改造，提升老年人居家生活品质。结合全国“养老服务消费季”活动，举办天津养老服务博览会，搭建供需对接合作服务平台。</w:t>
      </w:r>
    </w:p>
    <w:p w14:paraId="39BB6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宋体"/>
          <w:kern w:val="0"/>
          <w:sz w:val="32"/>
          <w:szCs w:val="32"/>
          <w:lang w:val="en-US" w:eastAsia="zh-CN"/>
        </w:rPr>
        <w:t>（四）开展老年人健康知识普及活动，提高老年人健康素养水平。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  <w:t>充分利用各类宣传载体和健康教育宣传阵地，采取公益讲堂、知识讲座、健康咨询、健康巡讲、义诊等多种方式，开展老年人口腔健康、营养膳食、疾病预防、合理用药、心理健康、痴呆防治促进和听力健康等老年健康知识普及活动。加强国家基本公共卫生服务政策宣传，普及老年人常见病和慢性病防治、伤害预防、应急救助、生命教育等健康知识，提升老年人自我保健意识和能力，促进老年人健康生活方式养成。深入开展“体重管理年”活动，引导老年人加强体重管理，保持健康体重。发挥本市中医药特色优势，推广中医健康养生方案，继续举办中医文化市集活动。推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65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  <w:t>岁及以上老年人免费健康体检项目，鼓励结合实际优化家庭医生签约服务包。</w:t>
      </w:r>
    </w:p>
    <w:p w14:paraId="5016F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宋体"/>
          <w:kern w:val="0"/>
          <w:sz w:val="32"/>
          <w:szCs w:val="32"/>
          <w:lang w:val="en-US" w:eastAsia="zh-CN"/>
        </w:rPr>
        <w:t>（五）开展多种形式的文体活动，丰富老年人精神文化生活。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  <w:t>组织开展“老爸老妈老牛了”中老年人梦想真人秀海选活动和“敬老月”文艺展演活动，鼓励更多长者参与，丰富老年人文体生活。开展“敬老文化节活动”，通过智慧助老、健康咨询、经典电影展播、读书沙龙等文化活动，广泛宣传敬老文化。组织老干部开展“银龄聚力新征程 津彩绽放向未来”主题系列文化活动、“忆抗战烽火 颂盛世华章”纪念抗日战争胜利80周年文艺演出、“礼赞新中国 奋进新时代”国庆诗歌朗诵会，开展“津城美·光影建筑”摄影采风活动、“祖国颂 桑榆情”重阳戏曲展演。持续实施新时代“银龄行动”，开展“赋能银龄、守望相助”活动，为银龄志愿者赋能，引导更多老年人参与志愿服务组织和志愿服务项目。充分发挥各级各类老年大学、老年人体育协会、老年社会组织的优势，积极开展广场舞、健步走、歌咏、阅读、书画、摄影等适合老年人的文体活动。推动城乡社区、养老机构结合实际组织适合老年人的“九九重阳”健身活动，增强老年人体质。开展“科学健身大讲堂”等活动，广泛开展广播体操、太极拳、毽球、乒乓球等老年人喜欢的体育健身项目，鼓励体育场馆在“重阳节”当天向老年人免费开放。推出更多适合老年残疾人的康复健身体育方法和活动。</w:t>
      </w:r>
    </w:p>
    <w:p w14:paraId="007B9E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宋体"/>
          <w:kern w:val="0"/>
          <w:sz w:val="32"/>
          <w:szCs w:val="32"/>
          <w:u w:val="none" w:color="auto"/>
          <w:lang w:val="en-US" w:eastAsia="zh-CN"/>
        </w:rPr>
        <w:t>（六）开展法律服务助老活动，维护好老年人合法权益。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  <w:t>持续实施“法律服务 助老护老”行动，推进公共法律服务体系建设，充分发挥实体、热线、网络三大平台作用，统筹律师、公证、法律援助、人民调解等公共法律服务资源，聚焦老年群体法律服务需求，开展公共法律服务。深入开展老年人权益保障法普法宣传，增强老年人法律意识，引导社会各界参与支持老年人权益保障工作。加大养老保险、医疗保障、长期护理保险等涉老政策宣传力度。持续开展打击治理电信网络诈骗工作，持续整治违法广告、老年人药品、保健品虚假宣传等涉老侵权乱象。动员基层组织、企事业单位、社会组织开展老年人防范诈骗知识宣传。加强防范非法金融活动宣传教育，引导金融机构普及相关知识。</w:t>
      </w:r>
    </w:p>
    <w:p w14:paraId="567BFC7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四、工作要求</w:t>
      </w:r>
    </w:p>
    <w:p w14:paraId="423DEB4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宋体"/>
          <w:kern w:val="0"/>
          <w:sz w:val="32"/>
          <w:szCs w:val="32"/>
          <w:lang w:val="en-US" w:eastAsia="zh-CN"/>
        </w:rPr>
        <w:t>各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宋体"/>
          <w:kern w:val="0"/>
          <w:sz w:val="32"/>
          <w:szCs w:val="32"/>
          <w:lang w:val="en-US" w:eastAsia="zh-CN"/>
        </w:rPr>
        <w:t>老龄委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  <w:t>和市老龄委成员单位要认真贯彻落实全国老龄委部署要求，</w:t>
      </w:r>
      <w:r>
        <w:rPr>
          <w:rFonts w:hint="default" w:ascii="Times New Roman" w:hAnsi="Times New Roman" w:eastAsia="仿宋_GB2312" w:cs="宋体"/>
          <w:kern w:val="0"/>
          <w:sz w:val="32"/>
          <w:szCs w:val="32"/>
          <w:lang w:val="en-US" w:eastAsia="zh-CN"/>
        </w:rPr>
        <w:t>加强组织领导，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  <w:t>精心</w:t>
      </w:r>
      <w:r>
        <w:rPr>
          <w:rFonts w:hint="default" w:ascii="Times New Roman" w:hAnsi="Times New Roman" w:eastAsia="仿宋_GB2312" w:cs="宋体"/>
          <w:kern w:val="0"/>
          <w:sz w:val="32"/>
          <w:szCs w:val="32"/>
          <w:lang w:val="en-US" w:eastAsia="zh-CN"/>
        </w:rPr>
        <w:t>谋划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  <w:t>安排，充分发挥地域特色优势和行业资源优势，整合各类资源，凝聚各方力量，</w:t>
      </w:r>
      <w:r>
        <w:rPr>
          <w:rFonts w:hint="default" w:ascii="Times New Roman" w:hAnsi="Times New Roman" w:eastAsia="仿宋_GB2312" w:cs="宋体"/>
          <w:kern w:val="0"/>
          <w:sz w:val="32"/>
          <w:szCs w:val="32"/>
          <w:lang w:val="en-US" w:eastAsia="zh-CN"/>
        </w:rPr>
        <w:t>坚持面向基层、面向群众，广泛开展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  <w:t>内容丰富、</w:t>
      </w:r>
      <w:r>
        <w:rPr>
          <w:rFonts w:hint="default" w:ascii="Times New Roman" w:hAnsi="Times New Roman" w:eastAsia="仿宋_GB2312" w:cs="宋体"/>
          <w:kern w:val="0"/>
          <w:sz w:val="32"/>
          <w:szCs w:val="32"/>
          <w:lang w:val="en-US" w:eastAsia="zh-CN"/>
        </w:rPr>
        <w:t>形式多样、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  <w:t>接地气聚人气的“敬老月”主题</w:t>
      </w:r>
      <w:r>
        <w:rPr>
          <w:rFonts w:hint="default" w:ascii="Times New Roman" w:hAnsi="Times New Roman" w:eastAsia="仿宋_GB2312" w:cs="宋体"/>
          <w:kern w:val="0"/>
          <w:sz w:val="32"/>
          <w:szCs w:val="32"/>
          <w:lang w:val="en-US" w:eastAsia="zh-CN"/>
        </w:rPr>
        <w:t>活动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  <w:t>，为老年人带来实实在在的获得感，大力</w:t>
      </w:r>
      <w:r>
        <w:rPr>
          <w:rFonts w:hint="default" w:ascii="Times New Roman" w:hAnsi="Times New Roman" w:eastAsia="仿宋_GB2312" w:cs="宋体"/>
          <w:kern w:val="0"/>
          <w:sz w:val="32"/>
          <w:szCs w:val="32"/>
          <w:lang w:val="en-US" w:eastAsia="zh-CN"/>
        </w:rPr>
        <w:t>营造敬老爱老助老社会氛围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  <w:t>。要以“敬老月”活动为契机，建立健全尊老敬老爱老助老长效工作机制，切实把老年人生活保障好、作用发挥好、权益维护好。要充分利用各类宣传媒体和平台渠道，加强对“敬老月”各项活动的宣传报道，不断扩大活动影响力和覆盖面。要严格执行厉行节约、坚持过紧日子要求，反对铺张浪费，力戒形式主义，确保活动取得实效。</w:t>
      </w:r>
    </w:p>
    <w:p w14:paraId="47ABDB1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仿宋_GB2312"/>
          <w:sz w:val="32"/>
          <w:szCs w:val="32"/>
        </w:rPr>
        <w:t>各区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老龄委、市老龄委员会各单位</w:t>
      </w:r>
      <w:bookmarkStart w:id="0" w:name="_GoBack"/>
      <w:bookmarkEnd w:id="0"/>
      <w:r>
        <w:rPr>
          <w:rFonts w:hint="default" w:ascii="Times New Roman" w:hAnsi="Times New Roman" w:eastAsia="仿宋_GB2312" w:cs="仿宋_GB2312"/>
          <w:sz w:val="32"/>
          <w:szCs w:val="32"/>
        </w:rPr>
        <w:t>要根据本通知精神，结合实际组织开展“敬老月”活动，并于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仿宋_GB231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仿宋_GB2312"/>
          <w:sz w:val="32"/>
          <w:szCs w:val="32"/>
        </w:rPr>
        <w:t>日前将“敬老月”活动总结报至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市民政局老龄工作处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政务邮箱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llgzc@tj.gov.cn</w:t>
      </w:r>
      <w:r>
        <w:rPr>
          <w:rFonts w:hint="default" w:ascii="Times New Roman" w:hAnsi="Times New Roman" w:eastAsia="仿宋_GB2312" w:cs="仿宋_GB2312"/>
          <w:sz w:val="32"/>
          <w:szCs w:val="32"/>
        </w:rPr>
        <w:t>。</w:t>
      </w:r>
    </w:p>
    <w:p w14:paraId="605BE84F">
      <w:pPr>
        <w:pStyle w:val="2"/>
        <w:rPr>
          <w:rFonts w:hint="default" w:ascii="Times New Roman" w:hAnsi="Times New Roman" w:eastAsia="仿宋_GB2312" w:cs="仿宋_GB2312"/>
          <w:sz w:val="32"/>
          <w:szCs w:val="32"/>
        </w:rPr>
      </w:pPr>
    </w:p>
    <w:p w14:paraId="699E8758">
      <w:pPr>
        <w:pStyle w:val="2"/>
        <w:rPr>
          <w:rFonts w:hint="default" w:ascii="Times New Roman" w:hAnsi="Times New Roman" w:eastAsia="仿宋_GB2312" w:cs="仿宋_GB2312"/>
          <w:sz w:val="32"/>
          <w:szCs w:val="32"/>
        </w:rPr>
      </w:pPr>
    </w:p>
    <w:p w14:paraId="7B72DB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480" w:firstLineChars="15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2025</w:t>
      </w:r>
      <w:r>
        <w:rPr>
          <w:rFonts w:hint="default" w:ascii="仿宋" w:hAnsi="仿宋" w:eastAsia="仿宋"/>
          <w:b w:val="0"/>
          <w:i w:val="0"/>
          <w:snapToGrid/>
          <w:color w:val="3D3D3D"/>
          <w:sz w:val="31"/>
          <w:shd w:val="clear" w:color="auto" w:fill="FFFFFF"/>
          <w:lang w:eastAsia="zh-CN"/>
        </w:rPr>
        <w:t>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9</w:t>
      </w:r>
      <w:r>
        <w:rPr>
          <w:rFonts w:hint="default" w:ascii="仿宋" w:hAnsi="仿宋" w:eastAsia="仿宋"/>
          <w:b w:val="0"/>
          <w:i w:val="0"/>
          <w:snapToGrid/>
          <w:color w:val="3D3D3D"/>
          <w:sz w:val="31"/>
          <w:shd w:val="clear" w:color="auto" w:fill="FFFFFF"/>
          <w:lang w:eastAsia="zh-CN"/>
        </w:rPr>
        <w:t>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12</w:t>
      </w:r>
      <w:r>
        <w:rPr>
          <w:rFonts w:hint="default" w:ascii="仿宋" w:hAnsi="仿宋" w:eastAsia="仿宋"/>
          <w:b w:val="0"/>
          <w:i w:val="0"/>
          <w:snapToGrid/>
          <w:color w:val="3D3D3D"/>
          <w:sz w:val="31"/>
          <w:shd w:val="clear" w:color="auto" w:fill="FFFFFF"/>
          <w:lang w:eastAsia="zh-CN"/>
        </w:rPr>
        <w:t>日</w:t>
      </w:r>
    </w:p>
    <w:p w14:paraId="5D718E34"/>
    <w:sectPr>
      <w:footerReference r:id="rId5" w:type="default"/>
      <w:pgSz w:w="11906" w:h="16838"/>
      <w:pgMar w:top="2098" w:right="1474" w:bottom="1984" w:left="1474" w:header="907" w:footer="992" w:gutter="0"/>
      <w:pgNumType w:fmt="decimal" w:start="1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4735D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4BF929">
                          <w:pPr>
                            <w:pStyle w:val="2"/>
                            <w:widowControl w:val="0"/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between w:val="none" w:color="auto" w:sz="0" w:space="0"/>
                            </w:pBdr>
                            <w:adjustRightInd w:val="0"/>
                            <w:snapToGrid w:val="0"/>
                            <w:spacing w:after="0" w:afterLines="0" w:line="360" w:lineRule="atLeast"/>
                            <w:jc w:val="left"/>
                            <w:textAlignment w:val="baseline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outside;mso-position-horizontal-relative:margin;mso-position-vertical:top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4BF929">
                    <w:pPr>
                      <w:pStyle w:val="2"/>
                      <w:widowControl w:val="0"/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between w:val="none" w:color="auto" w:sz="0" w:space="0"/>
                      </w:pBdr>
                      <w:adjustRightInd w:val="0"/>
                      <w:snapToGrid w:val="0"/>
                      <w:spacing w:after="0" w:afterLines="0" w:line="360" w:lineRule="atLeast"/>
                      <w:jc w:val="left"/>
                      <w:textAlignment w:val="baseline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B5C66"/>
    <w:rsid w:val="35151415"/>
    <w:rsid w:val="731B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Normal Indent"/>
    <w:uiPriority w:val="0"/>
    <w:pPr>
      <w:widowControl w:val="0"/>
      <w:ind w:firstLine="420" w:firstLineChars="20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3116</Words>
  <Characters>3157</Characters>
  <Lines>0</Lines>
  <Paragraphs>0</Paragraphs>
  <TotalTime>0</TotalTime>
  <ScaleCrop>false</ScaleCrop>
  <LinksUpToDate>false</LinksUpToDate>
  <CharactersWithSpaces>3195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2025-09-18T08:44:00Z</dcterms:created>
  <dc:creator>sai</dc:creator>
  <cp:lastModifiedBy>sai</cp:lastModifiedBy>
  <dcterms:modified xsi:type="dcterms:W3CDTF">2025-09-18T08:48:08Z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6E7F5431857148D3B2DA9969BC5D7241_11</vt:lpwstr>
  </property>
  <property fmtid="{D5CDD505-2E9C-101B-9397-08002B2CF9AE}" pid="4" name="KSOTemplateDocerSaveRecord">
    <vt:lpwstr>eyJoZGlkIjoiNDNiYTBmOTgyNjFiYmNkYjM5ZDQxMGE1MWU3YjlhM2UiLCJ1c2VySWQiOiI3OTExMDQzNDEifQ==</vt:lpwstr>
  </property>
</Properties>
</file>