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F383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736F911D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 w14:paraId="73C0108C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天津市居家适老化改造产品“焕新”补贴</w:t>
      </w:r>
    </w:p>
    <w:p w14:paraId="0B2ABDF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建议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目录</w:t>
      </w:r>
    </w:p>
    <w:p w14:paraId="5520475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tbl>
      <w:tblPr>
        <w:tblStyle w:val="6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61"/>
        <w:gridCol w:w="2031"/>
        <w:gridCol w:w="4977"/>
      </w:tblGrid>
      <w:tr w14:paraId="2DCA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F5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A0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9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产品类别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C3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8"/>
                <w:szCs w:val="28"/>
                <w:lang w:val="en-US" w:eastAsia="zh-CN"/>
              </w:rPr>
              <w:t>功能说明</w:t>
            </w:r>
          </w:p>
        </w:tc>
      </w:tr>
      <w:tr w14:paraId="7E19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19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1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一、地面和门改造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0C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地面防滑产品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7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根据卫生间、厨房、卧室等地面防滑处理需要，配置防滑贴、防滑垫等产品，避免老年人滑倒，提高安全性。</w:t>
            </w:r>
          </w:p>
        </w:tc>
      </w:tr>
      <w:tr w14:paraId="0297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00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42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93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下压式门把手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0E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可用单手手掌或者手指轻松操作，增加摩擦力稳定性，方便老年人开门。</w:t>
            </w:r>
          </w:p>
        </w:tc>
      </w:tr>
      <w:bookmarkEnd w:id="0"/>
      <w:tr w14:paraId="48EF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4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99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2A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门铃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FA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供听力视力障碍老年人使用，包括闪光振动门铃、呼叫门铃等。</w:t>
            </w:r>
          </w:p>
        </w:tc>
      </w:tr>
      <w:tr w14:paraId="2F6B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26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2E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26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可双向开启的门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C2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老年人跌倒后，可从外部开启，便于护理人员及时救助。</w:t>
            </w:r>
          </w:p>
        </w:tc>
      </w:tr>
      <w:tr w14:paraId="2216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62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68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B8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斜坡辅具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4D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对于不易消除的高差可选择斜坡辅具，实现高差的平稳过渡。</w:t>
            </w:r>
          </w:p>
        </w:tc>
      </w:tr>
      <w:tr w14:paraId="2E6F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6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E1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二、卧室改造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42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护理床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71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帮助失能老年人完成起身、侧翻、上下床、吃饭等动作，辅助喂食、处理排泄物等。</w:t>
            </w:r>
          </w:p>
        </w:tc>
      </w:tr>
      <w:tr w14:paraId="750C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0C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05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42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床边护栏或者抓杆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7F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辅助老年人起身、上下床，防止翻身滚下床，保证老年人睡眠和活动安全。</w:t>
            </w:r>
          </w:p>
        </w:tc>
      </w:tr>
      <w:tr w14:paraId="211B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CA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4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0A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防压疮床垫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05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避免长期卧床的老年人发生严重压疮。</w:t>
            </w:r>
          </w:p>
        </w:tc>
      </w:tr>
      <w:tr w14:paraId="5D0F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8B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5F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三、如厕洗浴设备改造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4C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扶手等支撑装置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11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辅助老年人起身、站立、转身和坐下，包括高低处和过道扶手和抓杆类产品。</w:t>
            </w:r>
          </w:p>
        </w:tc>
      </w:tr>
      <w:tr w14:paraId="021B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2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DB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46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坐便器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蹲便器改坐便器或者配置马桶增高器、移动马桶、适老分体智能坐便盖、便盆、接尿器等。</w:t>
            </w:r>
          </w:p>
        </w:tc>
      </w:tr>
      <w:tr w14:paraId="532B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44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75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54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洗浴装置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45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更换浴帘、浴杆、配置恒温花洒，增加淋浴空间，必要时配置洗澡床，方便照护人员辅助老年人洗浴。</w:t>
            </w:r>
          </w:p>
        </w:tc>
      </w:tr>
      <w:tr w14:paraId="0FF6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4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6D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DC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淋浴椅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15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辅助老年人洗澡用，避免老年人滑倒，提高安全性。</w:t>
            </w:r>
          </w:p>
        </w:tc>
      </w:tr>
      <w:tr w14:paraId="1551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7C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D3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四、厨房设备改造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7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适老可升降灶台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19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降低操作台、灶台、洗菜池高度或者在其下方留出容膝空间，方便乘轮椅或者体型矮小老年人操作。</w:t>
            </w:r>
          </w:p>
        </w:tc>
      </w:tr>
      <w:tr w14:paraId="7F80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C4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D4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79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适老升降吊柜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2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在吊柜下方配置开敞式中部柜、中部架，方便老年人取放物品。</w:t>
            </w:r>
          </w:p>
        </w:tc>
      </w:tr>
      <w:tr w14:paraId="6389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43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7A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E4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炉灶自动熄火保护装置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ED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在火焰意外熄灭时，自动切断燃气供应，防止漏气，减少安全隐患。</w:t>
            </w:r>
          </w:p>
        </w:tc>
      </w:tr>
      <w:tr w14:paraId="202C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38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55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五、物理环境改造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E6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自动感应灯具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D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安装感应便携灯，避免直射光源、强刺激性光源，人走灯灭，辅助老年人起夜使用。</w:t>
            </w:r>
          </w:p>
        </w:tc>
      </w:tr>
      <w:tr w14:paraId="7ACF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C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17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C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电源插座及开关改造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03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配置智能插座，可联动控制实现对家电设备的用电监控和安全管理；配置大按键开关，便于老年人操作。</w:t>
            </w:r>
          </w:p>
        </w:tc>
      </w:tr>
      <w:tr w14:paraId="7994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7C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F7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DF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防撞护角/防撞条、提示标识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71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14:paraId="546D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45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62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FA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适老家具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B9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比如换鞋凳、适老椅、床头柜、床边桌、餐桌、电动升降晾衣架、辅助起坐垫或沙发等。</w:t>
            </w:r>
          </w:p>
        </w:tc>
      </w:tr>
      <w:tr w14:paraId="5FB7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45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5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六、智能辅助产品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75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手杖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3C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辅助老年人平稳站立和行走，包含三脚或四脚手杖、凳拐、助起坐垫等。</w:t>
            </w:r>
          </w:p>
        </w:tc>
      </w:tr>
      <w:tr w14:paraId="0FC6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4C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A6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2E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轮椅/助行器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5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辅助家人、照护人员推行/帮助老年人站立行走，扩大老年人活动空间。包括安全步态训练车、助老外骨骼机器人、四肢联动康复训练仪、下肢助行机器人等。</w:t>
            </w:r>
          </w:p>
        </w:tc>
      </w:tr>
      <w:tr w14:paraId="3D96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5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E0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AC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助听器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67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帮助老年人听清声音来源，增加与周围的交流，包括盒式助听器、耳内助听器、耳背助听器、骨导助听器等。</w:t>
            </w:r>
          </w:p>
        </w:tc>
      </w:tr>
      <w:tr w14:paraId="3626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27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8C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54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健康监测产品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9F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配备毫米波雷达睡眠监测仪，理疗电烤灯、实时心电监护系统、多参数监护仪等。</w:t>
            </w:r>
          </w:p>
        </w:tc>
      </w:tr>
      <w:tr w14:paraId="40B7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12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6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D4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防走失装置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3A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用于监测认知障碍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失智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老年人或者其他精神障碍老年人定位，避免老年人走失，包括防走失手环、防走失胸卡等。</w:t>
            </w:r>
          </w:p>
        </w:tc>
      </w:tr>
      <w:tr w14:paraId="0A11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8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8F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36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环境监控设备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70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安装在居家环境中，用于监测老年人动作或者居室环境，发生险情时及时报警。包括红外探测器、跌倒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坠床</w:t>
            </w:r>
            <w:r>
              <w:rPr>
                <w:rFonts w:hint="eastAsia" w:ascii="Times New Roman" w:hAnsi="Times New Roman" w:cs="仿宋"/>
                <w:color w:val="auto"/>
                <w:spacing w:val="-6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>监测雷达、生命体征监测雷达、紧急呼叫器、烟雾/煤气泄漏/溢水报警器等。</w:t>
            </w:r>
          </w:p>
        </w:tc>
      </w:tr>
    </w:tbl>
    <w:p w14:paraId="5426C4A7">
      <w:pPr>
        <w:pStyle w:val="5"/>
        <w:rPr>
          <w:rFonts w:hint="eastAsia"/>
          <w:color w:val="auto"/>
        </w:rPr>
      </w:pPr>
    </w:p>
    <w:p w14:paraId="5FFE7A36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0C5568D4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195E7216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1CC513B5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42E3F65B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6A7653DC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049C0CF6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025C416B">
      <w:pPr>
        <w:pStyle w:val="3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u w:val="thick"/>
        </w:rPr>
      </w:pPr>
    </w:p>
    <w:p w14:paraId="77671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12310"/>
    <w:rsid w:val="79C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2025-09-12T09:15:00Z</dcterms:created>
  <dc:creator>sai</dc:creator>
  <cp:lastModifiedBy>sai</cp:lastModifiedBy>
  <dcterms:modified xsi:type="dcterms:W3CDTF">2025-09-12T09:16:33Z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2BD6AD8B3BEB4A058FA74D06439317DB_11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