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16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市民政局 市商务局 市发展改革委 市财政局关于组织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实施2025年居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家适老化</w:t>
      </w:r>
    </w:p>
    <w:p w14:paraId="17FBB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改造产品“焕新”活动的通知</w:t>
      </w:r>
    </w:p>
    <w:p w14:paraId="18202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cs="仿宋"/>
          <w:color w:val="auto"/>
          <w:sz w:val="32"/>
          <w:szCs w:val="32"/>
          <w:highlight w:val="none"/>
          <w:lang w:eastAsia="zh-CN"/>
        </w:rPr>
      </w:pPr>
    </w:p>
    <w:p w14:paraId="155F1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各区民政局、商务局、发展改革委、财政局：</w:t>
      </w:r>
    </w:p>
    <w:p w14:paraId="68C68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 w:firstLineChars="0"/>
        <w:jc w:val="left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为贯彻落实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党中央、国务院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关于推动大规模设备更新和消费品以旧换新决策部署，优化老年产品用品供需衔接，激发银发经济新动能，根据</w:t>
      </w:r>
      <w:bookmarkStart w:id="0" w:name="OLE_LINK1"/>
      <w:r>
        <w:rPr>
          <w:rFonts w:ascii="Times New Roman" w:hAnsi="Times New Roman" w:eastAsia="仿宋" w:cs="仿宋"/>
          <w:color w:val="auto"/>
          <w:spacing w:val="4"/>
          <w:sz w:val="32"/>
          <w:szCs w:val="32"/>
        </w:rPr>
        <w:t>《国家发</w:t>
      </w:r>
      <w:r>
        <w:rPr>
          <w:rFonts w:ascii="Times New Roman" w:hAnsi="Times New Roman" w:eastAsia="仿宋" w:cs="仿宋"/>
          <w:color w:val="auto"/>
          <w:spacing w:val="5"/>
          <w:sz w:val="32"/>
          <w:szCs w:val="32"/>
        </w:rPr>
        <w:t>展改革委财政部关于</w:t>
      </w:r>
      <w:r>
        <w:rPr>
          <w:rFonts w:ascii="Times New Roman" w:hAnsi="Times New Roman" w:eastAsia="仿宋" w:cs="Times New Roman"/>
          <w:color w:val="auto"/>
          <w:spacing w:val="5"/>
          <w:sz w:val="32"/>
          <w:szCs w:val="32"/>
        </w:rPr>
        <w:t>2025</w:t>
      </w:r>
      <w:r>
        <w:rPr>
          <w:rFonts w:ascii="Times New Roman" w:hAnsi="Times New Roman" w:eastAsia="仿宋" w:cs="仿宋"/>
          <w:color w:val="auto"/>
          <w:spacing w:val="5"/>
          <w:sz w:val="32"/>
          <w:szCs w:val="32"/>
        </w:rPr>
        <w:t>年加力扩围实施大规模设备更新和消费</w:t>
      </w:r>
      <w:r>
        <w:rPr>
          <w:rFonts w:ascii="Times New Roman" w:hAnsi="Times New Roman" w:eastAsia="仿宋" w:cs="仿宋"/>
          <w:color w:val="auto"/>
          <w:spacing w:val="4"/>
          <w:sz w:val="32"/>
          <w:szCs w:val="32"/>
        </w:rPr>
        <w:t>品以旧换新政策的通知》</w:t>
      </w:r>
      <w:r>
        <w:rPr>
          <w:rFonts w:hint="eastAsia" w:ascii="Times New Roman" w:hAnsi="Times New Roman" w:cs="仿宋"/>
          <w:color w:val="auto"/>
          <w:spacing w:val="4"/>
          <w:sz w:val="32"/>
          <w:szCs w:val="32"/>
          <w:lang w:eastAsia="zh-CN"/>
        </w:rPr>
        <w:t>（</w:t>
      </w:r>
      <w:r>
        <w:rPr>
          <w:rFonts w:ascii="Times New Roman" w:hAnsi="Times New Roman" w:eastAsia="仿宋" w:cs="仿宋"/>
          <w:color w:val="auto"/>
          <w:spacing w:val="4"/>
          <w:sz w:val="32"/>
          <w:szCs w:val="32"/>
        </w:rPr>
        <w:t>发改环资</w:t>
      </w:r>
      <w:r>
        <w:rPr>
          <w:rFonts w:ascii="Times New Roman" w:hAnsi="Times New Roman" w:eastAsia="仿宋" w:cs="Times New Roman"/>
          <w:color w:val="auto"/>
          <w:spacing w:val="4"/>
          <w:sz w:val="32"/>
          <w:szCs w:val="32"/>
        </w:rPr>
        <w:t>〔2025〕</w:t>
      </w:r>
      <w:r>
        <w:rPr>
          <w:rFonts w:ascii="Times New Roman" w:hAnsi="Times New Roman" w:eastAsia="仿宋" w:cs="Times New Roman"/>
          <w:color w:val="auto"/>
          <w:spacing w:val="3"/>
          <w:sz w:val="32"/>
          <w:szCs w:val="32"/>
        </w:rPr>
        <w:t>13号</w:t>
      </w:r>
      <w:r>
        <w:rPr>
          <w:rFonts w:hint="eastAsia" w:ascii="Times New Roman" w:hAnsi="Times New Roman" w:cs="仿宋"/>
          <w:color w:val="auto"/>
          <w:spacing w:val="3"/>
          <w:sz w:val="32"/>
          <w:szCs w:val="32"/>
          <w:lang w:eastAsia="zh-CN"/>
        </w:rPr>
        <w:t>）</w:t>
      </w:r>
      <w:r>
        <w:rPr>
          <w:rFonts w:ascii="Times New Roman" w:hAnsi="Times New Roman" w:eastAsia="仿宋" w:cs="仿宋"/>
          <w:color w:val="auto"/>
          <w:spacing w:val="3"/>
          <w:sz w:val="32"/>
          <w:szCs w:val="32"/>
        </w:rPr>
        <w:t>、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《商务部等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6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部门办公厅关于做好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2025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年家装厨卫“焕新”工作的通知》</w:t>
      </w:r>
      <w:bookmarkEnd w:id="0"/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商办消费函</w:t>
      </w:r>
      <w:r>
        <w:rPr>
          <w:rFonts w:ascii="Times New Roman" w:hAnsi="Times New Roman" w:eastAsia="仿宋" w:cs="Times New Roman"/>
          <w:color w:val="auto"/>
          <w:spacing w:val="4"/>
          <w:sz w:val="32"/>
          <w:szCs w:val="32"/>
        </w:rPr>
        <w:t>〔2025〕</w:t>
      </w:r>
      <w:r>
        <w:rPr>
          <w:rFonts w:hint="default" w:cs="Times New Roman"/>
          <w:color w:val="auto"/>
          <w:spacing w:val="4"/>
          <w:sz w:val="32"/>
          <w:szCs w:val="32"/>
          <w:lang w:val="en"/>
        </w:rPr>
        <w:t>29</w:t>
      </w:r>
      <w:r>
        <w:rPr>
          <w:rFonts w:ascii="Times New Roman" w:hAnsi="Times New Roman" w:eastAsia="仿宋" w:cs="Times New Roman"/>
          <w:color w:val="auto"/>
          <w:spacing w:val="3"/>
          <w:sz w:val="32"/>
          <w:szCs w:val="32"/>
        </w:rPr>
        <w:t>号</w:t>
      </w: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要求，现就全市范围组织实施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2025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年居家适老化改造产品“焕新”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通知如下。</w:t>
      </w:r>
    </w:p>
    <w:p w14:paraId="4467A5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eastAsia="黑体" w:cs="黑体"/>
          <w:color w:val="auto"/>
          <w:sz w:val="32"/>
          <w:szCs w:val="32"/>
          <w:highlight w:val="none"/>
          <w:lang w:eastAsia="zh-CN"/>
        </w:rPr>
        <w:t>工</w:t>
      </w:r>
      <w:r>
        <w:rPr>
          <w:rFonts w:hint="eastAsia" w:eastAsia="黑体" w:cs="黑体"/>
          <w:color w:val="auto"/>
          <w:sz w:val="32"/>
          <w:szCs w:val="32"/>
          <w:highlight w:val="none"/>
          <w:lang w:val="en-US" w:eastAsia="zh-CN"/>
        </w:rPr>
        <w:t>作目标</w:t>
      </w:r>
    </w:p>
    <w:p w14:paraId="2C63C5EE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围绕“如厕洗澡安全，室内行走便利，居家环境改善，智能监测跟进，辅助器具适配”等方面，对全市有需求的老年人家庭购</w:t>
      </w:r>
      <w:r>
        <w:rPr>
          <w:rFonts w:hint="eastAsia"/>
          <w:color w:val="auto"/>
          <w:lang w:val="en-US" w:eastAsia="zh-CN"/>
        </w:rPr>
        <w:t>买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居家适老化改造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产品</w:t>
      </w: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val="en-US" w:eastAsia="zh-CN"/>
        </w:rPr>
        <w:t>及服务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提供优惠政策，提升老年人生活品质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，激发银发经济活力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。</w:t>
      </w:r>
    </w:p>
    <w:p w14:paraId="6D8BB3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黑体" w:cs="黑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二、补贴范围及标准</w:t>
      </w:r>
    </w:p>
    <w:p w14:paraId="6BB82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补贴对象</w:t>
      </w:r>
      <w:r>
        <w:rPr>
          <w:rFonts w:hint="eastAsia" w:ascii="Times New Roman" w:hAnsi="Times New Roman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en-US" w:bidi="ar-SA"/>
        </w:rPr>
        <w:t>为天津市域范围内常住，且自申请之日起年满</w:t>
      </w:r>
      <w:r>
        <w:rPr>
          <w:rFonts w:hint="default" w:ascii="Times New Roman" w:hAnsi="Times New Roman" w:eastAsia="仿宋" w:cs="Times New Roman"/>
          <w:snapToGrid w:val="0"/>
          <w:color w:val="auto"/>
          <w:kern w:val="0"/>
          <w:sz w:val="32"/>
          <w:szCs w:val="32"/>
          <w:highlight w:val="none"/>
          <w:lang w:val="en-US" w:eastAsia="en-US" w:bidi="ar-SA"/>
        </w:rPr>
        <w:t>60</w:t>
      </w:r>
      <w:r>
        <w:rPr>
          <w:rFonts w:hint="eastAsia" w:ascii="Times New Roman" w:hAnsi="Times New Roman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en-US" w:bidi="ar-SA"/>
        </w:rPr>
        <w:t>周岁的老年消费者及家庭，订单收货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en-US"/>
        </w:rPr>
        <w:t>（装修改造）</w:t>
      </w:r>
      <w:r>
        <w:rPr>
          <w:rFonts w:hint="eastAsia" w:ascii="Times New Roman" w:hAnsi="Times New Roman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en-US" w:bidi="ar-SA"/>
        </w:rPr>
        <w:t>地址应在天津市域范围内。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补贴申领自</w:t>
      </w: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本市活动启动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之日起至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2025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12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31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日结束。补贴标准：老年人家庭自付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70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，政府补贴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30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，补贴上限每户</w:t>
      </w: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val="en-US" w:eastAsia="zh-CN"/>
        </w:rPr>
        <w:t>每处房产</w:t>
      </w: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5000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元。</w:t>
      </w:r>
    </w:p>
    <w:p w14:paraId="3F8208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三、补贴原则</w:t>
      </w:r>
    </w:p>
    <w:p w14:paraId="0D8AF3D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（一）自愿自主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。尊重老年人及家庭意愿，以自愿申请为前提，由老年人家庭自主申请并负责改造质量监控。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同一处老年人居住房产对应购置居家适老化改造</w:t>
      </w:r>
      <w:r>
        <w:rPr>
          <w:rFonts w:hint="eastAsia" w:ascii="Times New Roman" w:hAnsi="Times New Roman" w:cs="仿宋"/>
          <w:color w:val="auto"/>
          <w:sz w:val="32"/>
          <w:szCs w:val="32"/>
          <w:lang w:eastAsia="zh-CN"/>
        </w:rPr>
        <w:t>服务类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产品，本年度只能申请一次补贴</w:t>
      </w:r>
      <w:r>
        <w:rPr>
          <w:rFonts w:hint="eastAsia" w:ascii="Times New Roman" w:hAnsi="Times New Roman" w:cs="仿宋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同一老年人购买不同</w:t>
      </w:r>
      <w:r>
        <w:rPr>
          <w:rFonts w:hint="eastAsia" w:ascii="Times New Roman" w:hAnsi="Times New Roman" w:cs="仿宋"/>
          <w:color w:val="auto"/>
          <w:sz w:val="32"/>
          <w:szCs w:val="32"/>
          <w:lang w:val="en-US" w:eastAsia="zh-CN"/>
        </w:rPr>
        <w:t>居家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适老</w:t>
      </w:r>
      <w:r>
        <w:rPr>
          <w:rFonts w:hint="eastAsia" w:ascii="Times New Roman" w:hAnsi="Times New Roman" w:cs="仿宋"/>
          <w:color w:val="auto"/>
          <w:sz w:val="32"/>
          <w:szCs w:val="32"/>
          <w:lang w:val="en-US" w:eastAsia="zh-CN"/>
        </w:rPr>
        <w:t>化产品（非服务类）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，本年度可分次申请补贴</w:t>
      </w:r>
      <w:r>
        <w:rPr>
          <w:rFonts w:hint="eastAsia" w:ascii="Times New Roman" w:hAnsi="Times New Roman" w:cs="仿宋"/>
          <w:color w:val="auto"/>
          <w:sz w:val="32"/>
          <w:szCs w:val="32"/>
          <w:lang w:eastAsia="zh-CN"/>
        </w:rPr>
        <w:t>；多名老年人共用同一处房产申请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补贴上限累计不</w:t>
      </w:r>
      <w:r>
        <w:rPr>
          <w:rFonts w:hint="eastAsia" w:cs="仿宋"/>
          <w:color w:val="auto"/>
          <w:sz w:val="32"/>
          <w:szCs w:val="32"/>
          <w:lang w:eastAsia="zh-CN"/>
        </w:rPr>
        <w:t>超过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5000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元。</w:t>
      </w:r>
    </w:p>
    <w:p w14:paraId="3D10CAA9">
      <w:pPr>
        <w:pStyle w:val="3"/>
        <w:numPr>
          <w:ilvl w:val="0"/>
          <w:numId w:val="0"/>
        </w:numPr>
        <w:ind w:firstLine="608"/>
        <w:rPr>
          <w:rFonts w:hint="default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（二）优惠立减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。老年人及家庭签订居家适老化改造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产品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购置合同</w:t>
      </w: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val="en-US" w:eastAsia="zh-CN"/>
        </w:rPr>
        <w:t>或服务合同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后，只需按照补贴比例和金额支付自付部分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费用，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即可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享受补贴立减优惠。</w:t>
      </w:r>
      <w:r>
        <w:rPr>
          <w:rFonts w:hint="eastAsia" w:ascii="Times New Roman" w:hAnsi="Times New Roman" w:cs="仿宋"/>
          <w:color w:val="auto"/>
          <w:sz w:val="32"/>
          <w:szCs w:val="32"/>
          <w:lang w:eastAsia="zh-CN"/>
        </w:rPr>
        <w:t>同一老年人购买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同一产品</w:t>
      </w:r>
      <w:r>
        <w:rPr>
          <w:rFonts w:hint="eastAsia" w:cs="仿宋"/>
          <w:color w:val="auto"/>
          <w:sz w:val="32"/>
          <w:szCs w:val="32"/>
          <w:lang w:eastAsia="zh-CN"/>
        </w:rPr>
        <w:t>（</w:t>
      </w: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产品包）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不可重复享受补贴</w:t>
      </w:r>
      <w:r>
        <w:rPr>
          <w:rFonts w:hint="eastAsia" w:ascii="Times New Roman" w:hAnsi="Times New Roman" w:cs="仿宋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cs="仿宋"/>
          <w:color w:val="auto"/>
          <w:sz w:val="32"/>
          <w:szCs w:val="32"/>
          <w:lang w:val="en-US" w:eastAsia="zh-CN"/>
        </w:rPr>
        <w:t>本市开展的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家装厨卫等同类产品</w:t>
      </w:r>
      <w:r>
        <w:rPr>
          <w:rFonts w:hint="eastAsia" w:ascii="Times New Roman" w:hAnsi="Times New Roman" w:cs="仿宋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cs="仿宋"/>
          <w:color w:val="auto"/>
          <w:sz w:val="32"/>
          <w:szCs w:val="32"/>
          <w:lang w:val="en-US" w:eastAsia="zh-CN"/>
        </w:rPr>
        <w:t>焕新</w:t>
      </w:r>
      <w:r>
        <w:rPr>
          <w:rFonts w:hint="eastAsia" w:ascii="Times New Roman" w:hAnsi="Times New Roman" w:cs="仿宋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cs="仿宋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可以就高选择，但不可重复享受补贴</w:t>
      </w:r>
      <w:r>
        <w:rPr>
          <w:rFonts w:hint="eastAsia" w:ascii="Times New Roman" w:hAnsi="Times New Roman" w:cs="仿宋"/>
          <w:color w:val="auto"/>
          <w:sz w:val="32"/>
          <w:szCs w:val="32"/>
          <w:lang w:eastAsia="zh-CN"/>
        </w:rPr>
        <w:t>；</w:t>
      </w:r>
      <w:r>
        <w:rPr>
          <w:rFonts w:ascii="Times New Roman" w:hAnsi="Times New Roman" w:eastAsia="仿宋" w:cs="仿宋"/>
          <w:color w:val="auto"/>
          <w:spacing w:val="4"/>
          <w:sz w:val="32"/>
          <w:szCs w:val="32"/>
        </w:rPr>
        <w:t>超出补贴</w:t>
      </w:r>
      <w:r>
        <w:rPr>
          <w:rFonts w:hint="eastAsia" w:ascii="Times New Roman" w:hAnsi="Times New Roman" w:eastAsia="仿宋" w:cs="仿宋"/>
          <w:color w:val="auto"/>
          <w:spacing w:val="4"/>
          <w:sz w:val="32"/>
          <w:szCs w:val="32"/>
          <w:lang w:eastAsia="zh-CN"/>
        </w:rPr>
        <w:t>目录</w:t>
      </w:r>
      <w:r>
        <w:rPr>
          <w:rFonts w:ascii="Times New Roman" w:hAnsi="Times New Roman" w:eastAsia="仿宋" w:cs="仿宋"/>
          <w:color w:val="auto"/>
          <w:spacing w:val="4"/>
          <w:sz w:val="32"/>
          <w:szCs w:val="32"/>
        </w:rPr>
        <w:t>范围</w:t>
      </w:r>
      <w:r>
        <w:rPr>
          <w:rFonts w:hint="eastAsia" w:ascii="Times New Roman" w:hAnsi="Times New Roman" w:eastAsia="仿宋" w:cs="仿宋"/>
          <w:color w:val="auto"/>
          <w:spacing w:val="4"/>
          <w:sz w:val="32"/>
          <w:szCs w:val="32"/>
          <w:lang w:eastAsia="zh-CN"/>
        </w:rPr>
        <w:t>产品</w:t>
      </w:r>
      <w:r>
        <w:rPr>
          <w:rFonts w:ascii="Times New Roman" w:hAnsi="Times New Roman" w:eastAsia="仿宋" w:cs="仿宋"/>
          <w:color w:val="auto"/>
          <w:spacing w:val="4"/>
          <w:sz w:val="32"/>
          <w:szCs w:val="32"/>
        </w:rPr>
        <w:t>的购置费用以及居家适老化改造所需装修</w:t>
      </w:r>
      <w:r>
        <w:rPr>
          <w:rFonts w:ascii="Times New Roman" w:hAnsi="Times New Roman" w:eastAsia="仿宋" w:cs="仿宋"/>
          <w:color w:val="auto"/>
          <w:spacing w:val="-8"/>
          <w:sz w:val="32"/>
          <w:szCs w:val="32"/>
        </w:rPr>
        <w:t>费、人工费等不予补贴。</w:t>
      </w:r>
    </w:p>
    <w:p w14:paraId="2E08B0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黑体" w:cs="黑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四、服务商及补贴产品遴选方式</w:t>
      </w:r>
    </w:p>
    <w:p w14:paraId="2AC78AE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（一）市民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政局牵头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制定《天津市居家适老化改造产品“焕新”补贴</w:t>
      </w: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建议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目录》（附件</w:t>
      </w:r>
      <w:r>
        <w:rPr>
          <w:rFonts w:hint="eastAsia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采取公开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遴选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方式，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择优选取参加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适老化改造产品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服务商（具备独立法人资格的企业/社会组织），并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向社会公布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鼓励具备一体化设计、研发、生产、销售且在本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具有服务能力的老年产品用品类、适老化改造服务类、科技类及服务类企业参与“焕新”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，提升服务质效。</w:t>
      </w:r>
    </w:p>
    <w:p w14:paraId="4FF74A6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（二）各区民政局与落地本区的服务商签订合作协议，并指导其开展居家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适老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化改造服务。</w:t>
      </w:r>
    </w:p>
    <w:p w14:paraId="5C0EA69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）</w:t>
      </w:r>
      <w:bookmarkStart w:id="1" w:name="OLE_LINK4"/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参与居家适老化</w:t>
      </w:r>
      <w:bookmarkEnd w:id="1"/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产品补贴活动的服务商负责按照建议目录优选参与活动产品，可采取单个产品、产品包或改造服务等方式优化组合，形成改造方案，产品目录</w:t>
      </w: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市民政局</w:t>
      </w: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备案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。目录范围</w:t>
      </w: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val="en-US" w:eastAsia="zh-CN"/>
        </w:rPr>
        <w:t>内的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产品录入补贴平台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后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方可参与活动</w:t>
      </w: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，并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执行最高限价。服务商应将产品名录及价格进行公示并接受群众监督。</w:t>
      </w:r>
    </w:p>
    <w:p w14:paraId="68EB99B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五、补贴申报流程</w:t>
      </w:r>
    </w:p>
    <w:p w14:paraId="40B23C0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（一）申请购置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。老年人及家庭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在平台上传相应资料后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提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交补贴资格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申请。</w:t>
      </w: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居住地所在区民政部门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原则上在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个工作日内，对申请人资格进行审核确认。申请材料审核通过后生成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highlight w:val="none"/>
        </w:rPr>
        <w:t>申购码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用作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购买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凭证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 w14:paraId="02E3202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（二）对接需求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。申请居家适老化改造</w:t>
      </w: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val="en-US" w:eastAsia="zh-CN"/>
        </w:rPr>
        <w:t>产品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购置的老年人家庭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可通过平台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在公布的服务商中自主选择，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并确定产品，或直接在线下门店确定。服务商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在收到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平台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需求信息后，原则上应在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个工作日内主动对接服务需求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，提出送装或改造方案，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方案经双方确认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并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签订合同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老年人家庭改造申请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告知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书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或老年人购买</w:t>
      </w: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val="en-US" w:eastAsia="zh-CN"/>
        </w:rPr>
        <w:t>居家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适老</w:t>
      </w: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val="en-US" w:eastAsia="zh-CN"/>
        </w:rPr>
        <w:t>化产品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申请</w:t>
      </w: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告知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书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后方可实施。</w:t>
      </w:r>
      <w:r>
        <w:rPr>
          <w:rFonts w:hint="eastAsia" w:ascii="Times New Roman" w:hAnsi="Times New Roman" w:cs="仿宋"/>
          <w:color w:val="auto"/>
          <w:spacing w:val="0"/>
          <w:lang w:eastAsia="zh-CN"/>
        </w:rPr>
        <w:t>服务商</w:t>
      </w:r>
      <w:r>
        <w:rPr>
          <w:rFonts w:hint="eastAsia" w:ascii="Times New Roman" w:hAnsi="Times New Roman" w:eastAsia="仿宋" w:cs="仿宋"/>
          <w:color w:val="auto"/>
          <w:spacing w:val="0"/>
        </w:rPr>
        <w:t>原则上应在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20</w:t>
      </w:r>
      <w:r>
        <w:rPr>
          <w:rFonts w:hint="eastAsia" w:ascii="Times New Roman" w:hAnsi="Times New Roman" w:eastAsia="仿宋" w:cs="仿宋"/>
          <w:color w:val="auto"/>
          <w:spacing w:val="0"/>
        </w:rPr>
        <w:t>个工作日内完成适老化产品的交付和改造服务工作。</w:t>
      </w:r>
    </w:p>
    <w:p w14:paraId="6F29660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（三）服务验收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。老年人家庭改造服务完成后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首先完成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自主质量验收，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经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确认合格后，由服务商向</w:t>
      </w: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eastAsia="zh-CN"/>
        </w:rPr>
        <w:t>房产所在地的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区民政</w:t>
      </w: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提出完工申请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并上传相应资料及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申领补贴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告知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书。</w:t>
      </w:r>
    </w:p>
    <w:p w14:paraId="6AAF67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69" w:firstLineChars="0"/>
        <w:jc w:val="both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楷体" w:cs="楷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（四）审核拨付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en-US" w:bidi="ar-SA"/>
        </w:rPr>
        <w:t>区民政</w:t>
      </w:r>
      <w:r>
        <w:rPr>
          <w:rFonts w:hint="eastAsia" w:ascii="Times New Roman" w:hAnsi="Times New Roman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局</w:t>
      </w:r>
      <w:r>
        <w:rPr>
          <w:rFonts w:hint="eastAsia" w:ascii="Times New Roman" w:hAnsi="Times New Roman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en-US" w:bidi="ar-SA"/>
        </w:rPr>
        <w:t>在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2"/>
          <w:szCs w:val="32"/>
          <w:highlight w:val="none"/>
          <w:lang w:val="en-US" w:eastAsia="en-US" w:bidi="ar-SA"/>
        </w:rPr>
        <w:t>5</w:t>
      </w:r>
      <w:r>
        <w:rPr>
          <w:rFonts w:hint="eastAsia" w:ascii="Times New Roman" w:hAnsi="Times New Roman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en-US" w:bidi="ar-SA"/>
        </w:rPr>
        <w:t>个工作日内对补贴申领材料进行线上</w:t>
      </w:r>
      <w:r>
        <w:rPr>
          <w:rFonts w:hint="eastAsia" w:ascii="Times New Roman" w:hAnsi="Times New Roman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审核</w:t>
      </w:r>
      <w:r>
        <w:rPr>
          <w:rFonts w:hint="eastAsia" w:ascii="Times New Roman" w:hAnsi="Times New Roman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en-US" w:bidi="ar-SA"/>
        </w:rPr>
        <w:t>，</w:t>
      </w:r>
      <w:r>
        <w:rPr>
          <w:rFonts w:hint="eastAsia" w:ascii="Times New Roman" w:hAnsi="Times New Roman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后提交市民政</w:t>
      </w:r>
      <w:r>
        <w:rPr>
          <w:rFonts w:hint="eastAsia" w:ascii="Times New Roman" w:hAnsi="Times New Roman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局</w:t>
      </w:r>
      <w:r>
        <w:rPr>
          <w:rFonts w:hint="eastAsia" w:ascii="Times New Roman" w:hAnsi="Times New Roman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复核，</w:t>
      </w:r>
      <w:r>
        <w:rPr>
          <w:rFonts w:hint="eastAsia" w:ascii="Times New Roman" w:hAnsi="Times New Roman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en-US" w:bidi="ar-SA"/>
        </w:rPr>
        <w:t>经</w:t>
      </w:r>
      <w:r>
        <w:rPr>
          <w:rFonts w:hint="eastAsia" w:ascii="Times New Roman" w:hAnsi="Times New Roman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复</w:t>
      </w:r>
      <w:r>
        <w:rPr>
          <w:rFonts w:hint="eastAsia" w:ascii="Times New Roman" w:hAnsi="Times New Roman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en-US" w:bidi="ar-SA"/>
        </w:rPr>
        <w:t>核符合补贴条件的，</w:t>
      </w:r>
      <w:r>
        <w:rPr>
          <w:rFonts w:ascii="Times New Roman" w:hAnsi="Times New Roman" w:eastAsia="仿宋" w:cs="仿宋"/>
          <w:color w:val="auto"/>
          <w:spacing w:val="5"/>
          <w:sz w:val="32"/>
          <w:szCs w:val="32"/>
        </w:rPr>
        <w:t>对</w:t>
      </w:r>
      <w:r>
        <w:rPr>
          <w:rFonts w:hint="eastAsia" w:ascii="Times New Roman" w:hAnsi="Times New Roman" w:eastAsia="仿宋" w:cs="仿宋"/>
          <w:color w:val="auto"/>
          <w:spacing w:val="5"/>
          <w:sz w:val="32"/>
          <w:szCs w:val="32"/>
          <w:lang w:eastAsia="zh-CN"/>
        </w:rPr>
        <w:t>服务商</w:t>
      </w:r>
      <w:r>
        <w:rPr>
          <w:rFonts w:ascii="Times New Roman" w:hAnsi="Times New Roman" w:eastAsia="仿宋" w:cs="仿宋"/>
          <w:color w:val="auto"/>
          <w:spacing w:val="5"/>
          <w:sz w:val="32"/>
          <w:szCs w:val="32"/>
        </w:rPr>
        <w:t>进行资金使用核验并结算，按照消费者实际</w:t>
      </w:r>
      <w:r>
        <w:rPr>
          <w:rFonts w:ascii="Times New Roman" w:hAnsi="Times New Roman" w:eastAsia="仿宋" w:cs="仿宋"/>
          <w:color w:val="auto"/>
          <w:spacing w:val="-7"/>
          <w:sz w:val="32"/>
          <w:szCs w:val="32"/>
        </w:rPr>
        <w:t>享受补贴先后次序进行核销。</w:t>
      </w:r>
    </w:p>
    <w:p w14:paraId="04654A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六、工作要求</w:t>
      </w:r>
    </w:p>
    <w:p w14:paraId="2D1FAFF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" w:cs="楷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（一）加强组织领导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。本年度居家适老化改造产品“焕新”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由市民政局会同相关部门统筹管理，</w:t>
      </w:r>
      <w:bookmarkStart w:id="2" w:name="OLE_LINK2"/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区</w:t>
      </w:r>
      <w:bookmarkEnd w:id="2"/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民政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组织实施。市民政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、市发展改革委、市财政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、市商务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按职责对相关工作进行指导、监管。市民政部门定期汇总补贴资金发放情况，加强补贴资金完成率调度。各区要充分运用政府网站、广播电视、新媒体</w:t>
      </w:r>
      <w:bookmarkStart w:id="3" w:name="_GoBack"/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和线下</w:t>
      </w:r>
      <w:bookmarkEnd w:id="3"/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渠道发布相关信息，推动适老化产品进社区、进小区、进家庭，做好政策解读和成果宣传，提高群众知晓度。要加强改造对象摸底，通过市场化手段动员引导老年人家庭积极参与，营造良好的社会氛围。</w:t>
      </w:r>
    </w:p>
    <w:p w14:paraId="2556439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eastAsia="楷体" w:cs="楷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Times New Roman" w:hAnsi="Times New Roman" w:eastAsia="楷体" w:cs="楷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）加强审核监管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市、区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民政部门要认真审核补贴对象资格和补贴资金申请材料，监管补贴资金拨付情况，确保资金安全、足额、及时发放。要加强与商务等部门的信息数据衔接，做好数据共享对比，防止补贴重复申领。要强化参与补贴商品管理，组织参与补贴活动的经营主体实施产品销售价格公开承诺，</w:t>
      </w: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val="en-US" w:eastAsia="zh-CN"/>
        </w:rPr>
        <w:t>未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遵循市级清单目录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涉及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套取补贴资金的经营主体，第一时间取消参与活动资格。补贴资金使用管理接受审计、纪检监察、财政等部门的监督检查，一旦发现有挤占挪用、骗取补贴资金等违法违纪</w:t>
      </w:r>
      <w:r>
        <w:rPr>
          <w:rFonts w:hint="eastAsia" w:cs="仿宋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，要按规定严肃处理，涉嫌犯罪的移送司法机关依法查处。</w:t>
      </w: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eastAsia="zh-CN"/>
        </w:rPr>
        <w:t>“焕新”活动期内，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要适时对</w:t>
      </w: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eastAsia="zh-CN"/>
        </w:rPr>
        <w:t>补贴对象资格、服务商资格、发票和支付凭证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实地抽查，原则上区级抽查比例不低于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%，市级抽查比例不低于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0.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%。</w:t>
      </w:r>
    </w:p>
    <w:p w14:paraId="79C9CED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eastAsia="楷体" w:cs="楷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eastAsia" w:ascii="Times New Roman" w:hAnsi="Times New Roman" w:eastAsia="楷体" w:cs="楷体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）明确工作时序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。各区民政</w:t>
      </w: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要加强工作指导，积极主动作为，抓好抓实各个环节的工作。原则上将在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2025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月底前确定产品入围清单及采购服务企业名单，</w:t>
      </w: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val="en-US" w:eastAsia="zh-CN"/>
        </w:rPr>
        <w:t>指导服务商于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2025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月底前完成居家适老化改造产品销售、改造服务，</w:t>
      </w: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并尽快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完成补贴发放工作。</w:t>
      </w:r>
    </w:p>
    <w:p w14:paraId="57BFD647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</w:pPr>
    </w:p>
    <w:p w14:paraId="1398A03C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spacing w:val="-20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" w:cs="仿宋"/>
          <w:color w:val="auto"/>
          <w:spacing w:val="-20"/>
          <w:sz w:val="32"/>
          <w:szCs w:val="32"/>
          <w:highlight w:val="none"/>
        </w:rPr>
        <w:t>：</w:t>
      </w:r>
      <w:r>
        <w:rPr>
          <w:rFonts w:hint="default" w:ascii="Times New Roman" w:hAnsi="Times New Roman" w:cs="Times New Roman"/>
          <w:color w:val="auto"/>
          <w:spacing w:val="-2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" w:cs="仿宋"/>
          <w:color w:val="auto"/>
          <w:spacing w:val="-2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pacing w:val="-20"/>
          <w:sz w:val="32"/>
          <w:szCs w:val="32"/>
          <w:highlight w:val="none"/>
        </w:rPr>
        <w:t>2025</w:t>
      </w:r>
      <w:r>
        <w:rPr>
          <w:rFonts w:hint="eastAsia" w:ascii="Times New Roman" w:hAnsi="Times New Roman" w:eastAsia="仿宋" w:cs="仿宋"/>
          <w:color w:val="auto"/>
          <w:spacing w:val="-20"/>
          <w:sz w:val="32"/>
          <w:szCs w:val="32"/>
          <w:highlight w:val="none"/>
        </w:rPr>
        <w:t>年天津市居家适老化改造产品“焕新”活动细则</w:t>
      </w:r>
    </w:p>
    <w:p w14:paraId="3ABEFD57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right="0" w:rightChars="0" w:firstLine="1601" w:firstLineChars="572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position w:val="-3"/>
          <w:highlight w:val="none"/>
        </w:rPr>
      </w:pPr>
      <w:r>
        <w:rPr>
          <w:rFonts w:hint="default" w:ascii="Times New Roman" w:hAnsi="Times New Roman" w:cs="Times New Roman"/>
          <w:color w:val="auto"/>
          <w:spacing w:val="-2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" w:cs="仿宋"/>
          <w:color w:val="auto"/>
          <w:spacing w:val="-2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auto"/>
          <w:spacing w:val="-20"/>
          <w:sz w:val="32"/>
          <w:szCs w:val="32"/>
          <w:highlight w:val="none"/>
        </w:rPr>
        <w:t>天津市居家适老化改造产品“焕新”补贴</w:t>
      </w:r>
      <w:r>
        <w:rPr>
          <w:rFonts w:hint="eastAsia" w:ascii="Times New Roman" w:hAnsi="Times New Roman" w:eastAsia="仿宋" w:cs="仿宋"/>
          <w:color w:val="auto"/>
          <w:spacing w:val="-20"/>
          <w:sz w:val="32"/>
          <w:szCs w:val="32"/>
          <w:highlight w:val="none"/>
          <w:lang w:val="en-US" w:eastAsia="zh-CN"/>
        </w:rPr>
        <w:t>建议</w:t>
      </w:r>
      <w:r>
        <w:rPr>
          <w:rFonts w:hint="eastAsia" w:ascii="Times New Roman" w:hAnsi="Times New Roman" w:eastAsia="仿宋" w:cs="仿宋"/>
          <w:color w:val="auto"/>
          <w:spacing w:val="-20"/>
          <w:sz w:val="32"/>
          <w:szCs w:val="32"/>
          <w:highlight w:val="none"/>
          <w:lang w:eastAsia="zh-CN"/>
        </w:rPr>
        <w:t>目</w:t>
      </w:r>
      <w:r>
        <w:rPr>
          <w:rFonts w:hint="eastAsia" w:ascii="Times New Roman" w:hAnsi="Times New Roman" w:eastAsia="仿宋" w:cs="仿宋"/>
          <w:color w:val="auto"/>
          <w:spacing w:val="-20"/>
          <w:sz w:val="32"/>
          <w:szCs w:val="32"/>
          <w:highlight w:val="none"/>
        </w:rPr>
        <w:t>录</w:t>
      </w:r>
    </w:p>
    <w:p w14:paraId="03D72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 w:firstLineChars="0"/>
        <w:jc w:val="left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</w:p>
    <w:p w14:paraId="43A6E353">
      <w:pPr>
        <w:pStyle w:val="2"/>
        <w:rPr>
          <w:rFonts w:hint="default"/>
          <w:color w:val="auto"/>
          <w:lang w:val="en-US" w:eastAsia="zh-CN"/>
        </w:rPr>
      </w:pPr>
    </w:p>
    <w:p w14:paraId="0BC6C2F0">
      <w:pPr>
        <w:rPr>
          <w:rFonts w:hint="default"/>
          <w:color w:val="auto"/>
          <w:lang w:val="en-US" w:eastAsia="zh-CN"/>
        </w:rPr>
      </w:pPr>
    </w:p>
    <w:p w14:paraId="5C382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 w:firstLineChars="0"/>
        <w:jc w:val="left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</w:p>
    <w:p w14:paraId="43A55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仿宋"/>
          <w:color w:val="auto"/>
          <w:sz w:val="32"/>
          <w:szCs w:val="32"/>
          <w:lang w:val="en-US" w:eastAsia="zh-CN"/>
        </w:rPr>
        <w:t xml:space="preserve">市民政局                          市商务局             </w:t>
      </w:r>
    </w:p>
    <w:p w14:paraId="71CAF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cs="仿宋"/>
          <w:color w:val="auto"/>
          <w:sz w:val="32"/>
          <w:szCs w:val="32"/>
          <w:lang w:val="en-US" w:eastAsia="zh-CN"/>
        </w:rPr>
      </w:pPr>
    </w:p>
    <w:p w14:paraId="25CC511E">
      <w:pPr>
        <w:pStyle w:val="2"/>
        <w:rPr>
          <w:rFonts w:hint="eastAsia" w:ascii="Times New Roman" w:hAnsi="Times New Roman" w:cs="仿宋"/>
          <w:color w:val="auto"/>
          <w:sz w:val="32"/>
          <w:szCs w:val="32"/>
          <w:lang w:val="en-US" w:eastAsia="zh-CN"/>
        </w:rPr>
      </w:pPr>
    </w:p>
    <w:p w14:paraId="2673B34B">
      <w:pPr>
        <w:rPr>
          <w:rFonts w:hint="eastAsia" w:ascii="Times New Roman" w:hAnsi="Times New Roman" w:cs="仿宋"/>
          <w:color w:val="auto"/>
          <w:sz w:val="32"/>
          <w:szCs w:val="32"/>
          <w:lang w:val="en-US" w:eastAsia="zh-CN"/>
        </w:rPr>
      </w:pPr>
    </w:p>
    <w:p w14:paraId="26938E88">
      <w:pPr>
        <w:pStyle w:val="2"/>
        <w:rPr>
          <w:rFonts w:hint="eastAsia"/>
          <w:color w:val="auto"/>
          <w:lang w:val="en-US" w:eastAsia="zh-CN"/>
        </w:rPr>
      </w:pPr>
    </w:p>
    <w:p w14:paraId="4C81D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仿宋"/>
          <w:color w:val="auto"/>
          <w:sz w:val="32"/>
          <w:szCs w:val="32"/>
          <w:lang w:val="en-US" w:eastAsia="zh-CN"/>
        </w:rPr>
        <w:t xml:space="preserve">市发展改革委                      市财政局             </w:t>
      </w:r>
    </w:p>
    <w:p w14:paraId="1904B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cs="仿宋"/>
          <w:color w:val="auto"/>
          <w:sz w:val="32"/>
          <w:szCs w:val="32"/>
          <w:lang w:val="en-US" w:eastAsia="zh-CN"/>
        </w:rPr>
      </w:pPr>
    </w:p>
    <w:p w14:paraId="65A6D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cs="仿宋"/>
          <w:color w:val="auto"/>
          <w:sz w:val="32"/>
          <w:szCs w:val="32"/>
          <w:lang w:val="en-US" w:eastAsia="zh-CN"/>
        </w:rPr>
      </w:pPr>
    </w:p>
    <w:p w14:paraId="2EB1A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日</w:t>
      </w:r>
    </w:p>
    <w:p w14:paraId="0CA3B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</w:pPr>
      <w:r>
        <w:rPr>
          <w:rFonts w:hint="eastAsia" w:ascii="Times New Roman" w:hAnsi="Times New Roman" w:cs="仿宋"/>
          <w:color w:val="auto"/>
          <w:sz w:val="32"/>
          <w:szCs w:val="32"/>
          <w:lang w:val="en-US" w:eastAsia="zh-CN"/>
        </w:rPr>
        <w:t>（此件主动公开）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75FC1"/>
    <w:rsid w:val="47F7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2025-09-12T09:11:00Z</dcterms:created>
  <dc:creator>sai</dc:creator>
  <cp:lastModifiedBy>sai</cp:lastModifiedBy>
  <dcterms:modified xsi:type="dcterms:W3CDTF">2025-09-12T09:13:05Z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7462818830494BDFACE64F153E9ACDB6_11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