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5EFAE">
      <w:pPr>
        <w:overflowPunct w:val="0"/>
        <w:adjustRightInd w:val="0"/>
        <w:snapToGrid w:val="0"/>
        <w:spacing w:line="540" w:lineRule="exact"/>
        <w:ind w:firstLine="2880" w:firstLineChars="900"/>
        <w:rPr>
          <w:rFonts w:ascii="Times New Roman" w:hAnsi="Times New Roman" w:eastAsia="黑体"/>
          <w:color w:val="000000"/>
          <w:highlight w:val="none"/>
        </w:rPr>
      </w:pPr>
      <w:r>
        <w:rPr>
          <w:rFonts w:hint="eastAsia" w:ascii="Times New Roman" w:hAnsi="Times New Roman" w:eastAsia="楷体_GB2312" w:cs="宋体"/>
          <w:color w:val="000000"/>
          <w:kern w:val="0"/>
          <w:szCs w:val="32"/>
          <w:highlight w:val="none"/>
        </w:rPr>
        <w:t xml:space="preserve">               合同编号：</w:t>
      </w:r>
      <w:r>
        <w:rPr>
          <w:rFonts w:ascii="Times New Roman" w:hAnsi="Times New Roman" w:eastAsia="黑体"/>
          <w:color w:val="000000"/>
          <w:szCs w:val="30"/>
          <w:highlight w:val="none"/>
          <w:u w:val="single"/>
        </w:rPr>
        <w:t>　　　</w:t>
      </w:r>
      <w:r>
        <w:rPr>
          <w:rFonts w:hint="eastAsia" w:ascii="Times New Roman" w:hAnsi="Times New Roman" w:eastAsia="黑体"/>
          <w:color w:val="000000"/>
          <w:szCs w:val="30"/>
          <w:highlight w:val="none"/>
          <w:u w:val="single"/>
        </w:rPr>
        <w:t xml:space="preserve">     </w:t>
      </w:r>
    </w:p>
    <w:p w14:paraId="2157F242">
      <w:pPr>
        <w:overflowPunct w:val="0"/>
        <w:adjustRightInd w:val="0"/>
        <w:snapToGrid w:val="0"/>
        <w:spacing w:line="540" w:lineRule="exact"/>
        <w:rPr>
          <w:rFonts w:hint="eastAsia" w:ascii="Times New Roman" w:hAnsi="Times New Roman"/>
          <w:color w:val="000000"/>
          <w:highlight w:val="none"/>
        </w:rPr>
      </w:pPr>
    </w:p>
    <w:p w14:paraId="76576937">
      <w:pPr>
        <w:overflowPunct w:val="0"/>
        <w:adjustRightInd w:val="0"/>
        <w:snapToGrid w:val="0"/>
        <w:spacing w:line="540" w:lineRule="exact"/>
        <w:rPr>
          <w:rFonts w:hint="eastAsia" w:ascii="Times New Roman" w:hAnsi="Times New Roman"/>
          <w:color w:val="000000"/>
          <w:highlight w:val="none"/>
        </w:rPr>
      </w:pPr>
    </w:p>
    <w:p w14:paraId="464C5904">
      <w:pPr>
        <w:overflowPunct w:val="0"/>
        <w:adjustRightInd w:val="0"/>
        <w:snapToGrid w:val="0"/>
        <w:spacing w:line="540" w:lineRule="exact"/>
        <w:rPr>
          <w:rFonts w:hint="eastAsia" w:ascii="Times New Roman" w:hAnsi="Times New Roman"/>
          <w:color w:val="000000"/>
          <w:highlight w:val="none"/>
        </w:rPr>
      </w:pPr>
    </w:p>
    <w:p w14:paraId="59D0A9E4">
      <w:pPr>
        <w:overflowPunct w:val="0"/>
        <w:adjustRightInd w:val="0"/>
        <w:snapToGrid w:val="0"/>
        <w:spacing w:line="540" w:lineRule="exact"/>
        <w:rPr>
          <w:rFonts w:hint="eastAsia" w:ascii="Times New Roman" w:hAnsi="Times New Roman"/>
          <w:color w:val="000000"/>
          <w:highlight w:val="none"/>
        </w:rPr>
      </w:pPr>
    </w:p>
    <w:p w14:paraId="4228B674">
      <w:pPr>
        <w:adjustRightInd w:val="0"/>
        <w:snapToGrid w:val="0"/>
        <w:spacing w:line="336" w:lineRule="auto"/>
        <w:jc w:val="center"/>
        <w:rPr>
          <w:rFonts w:ascii="Times New Roman" w:hAnsi="Times New Roman" w:eastAsia="黑体"/>
          <w:color w:val="000000"/>
          <w:sz w:val="52"/>
          <w:szCs w:val="52"/>
          <w:highlight w:val="none"/>
        </w:rPr>
      </w:pPr>
      <w:r>
        <w:rPr>
          <w:rFonts w:hint="eastAsia" w:ascii="方正小标宋简体" w:hAnsi="方正小标宋简体" w:eastAsia="方正小标宋简体" w:cs="方正小标宋简体"/>
          <w:color w:val="000000"/>
          <w:spacing w:val="40"/>
          <w:sz w:val="52"/>
          <w:szCs w:val="52"/>
          <w:highlight w:val="none"/>
          <w:lang w:val="en-US" w:eastAsia="zh-CN"/>
        </w:rPr>
        <w:t>天津市</w:t>
      </w:r>
      <w:r>
        <w:rPr>
          <w:rFonts w:hint="eastAsia" w:ascii="方正小标宋简体" w:hAnsi="方正小标宋简体" w:eastAsia="方正小标宋简体" w:cs="方正小标宋简体"/>
          <w:color w:val="000000"/>
          <w:spacing w:val="40"/>
          <w:sz w:val="52"/>
          <w:szCs w:val="52"/>
          <w:highlight w:val="none"/>
        </w:rPr>
        <w:t>养老</w:t>
      </w:r>
      <w:r>
        <w:rPr>
          <w:rFonts w:hint="eastAsia" w:ascii="方正小标宋简体" w:hAnsi="方正小标宋简体" w:eastAsia="方正小标宋简体" w:cs="方正小标宋简体"/>
          <w:color w:val="000000"/>
          <w:spacing w:val="40"/>
          <w:sz w:val="52"/>
          <w:szCs w:val="52"/>
          <w:highlight w:val="none"/>
          <w:lang w:val="en-US" w:eastAsia="zh-CN"/>
        </w:rPr>
        <w:t>机构</w:t>
      </w:r>
      <w:r>
        <w:rPr>
          <w:rFonts w:hint="eastAsia" w:ascii="方正小标宋简体" w:hAnsi="方正小标宋简体" w:eastAsia="方正小标宋简体" w:cs="方正小标宋简体"/>
          <w:color w:val="000000"/>
          <w:spacing w:val="40"/>
          <w:sz w:val="52"/>
          <w:szCs w:val="52"/>
          <w:highlight w:val="none"/>
        </w:rPr>
        <w:t>服务合</w:t>
      </w:r>
      <w:r>
        <w:rPr>
          <w:rFonts w:hint="eastAsia" w:ascii="方正小标宋简体" w:hAnsi="方正小标宋简体" w:eastAsia="方正小标宋简体" w:cs="方正小标宋简体"/>
          <w:color w:val="000000"/>
          <w:sz w:val="52"/>
          <w:szCs w:val="52"/>
          <w:highlight w:val="none"/>
        </w:rPr>
        <w:t>同</w:t>
      </w:r>
    </w:p>
    <w:p w14:paraId="013A145E">
      <w:pPr>
        <w:adjustRightInd w:val="0"/>
        <w:snapToGrid w:val="0"/>
        <w:spacing w:line="336" w:lineRule="auto"/>
        <w:jc w:val="center"/>
        <w:rPr>
          <w:rFonts w:hint="eastAsia" w:ascii="Times New Roman" w:hAnsi="Times New Roman" w:eastAsia="楷体_GB2312"/>
          <w:color w:val="000000"/>
          <w:szCs w:val="32"/>
          <w:highlight w:val="none"/>
        </w:rPr>
      </w:pPr>
      <w:r>
        <w:rPr>
          <w:rFonts w:hint="eastAsia" w:ascii="Times New Roman" w:hAnsi="Times New Roman" w:eastAsia="楷体_GB2312"/>
          <w:color w:val="000000"/>
          <w:szCs w:val="32"/>
          <w:highlight w:val="none"/>
        </w:rPr>
        <w:t>（</w:t>
      </w:r>
      <w:r>
        <w:rPr>
          <w:rFonts w:hint="eastAsia" w:ascii="Times New Roman" w:hAnsi="Times New Roman" w:eastAsia="楷体_GB2312"/>
          <w:color w:val="000000"/>
          <w:szCs w:val="32"/>
          <w:highlight w:val="none"/>
          <w:lang w:val="en-US" w:eastAsia="zh-CN"/>
        </w:rPr>
        <w:t>示范文本</w:t>
      </w:r>
      <w:r>
        <w:rPr>
          <w:rFonts w:hint="eastAsia" w:ascii="Times New Roman" w:hAnsi="Times New Roman" w:eastAsia="楷体_GB2312"/>
          <w:color w:val="000000"/>
          <w:szCs w:val="32"/>
          <w:highlight w:val="none"/>
        </w:rPr>
        <w:t>）</w:t>
      </w:r>
    </w:p>
    <w:p w14:paraId="321CA040">
      <w:pPr>
        <w:adjustRightInd w:val="0"/>
        <w:snapToGrid w:val="0"/>
        <w:spacing w:line="336" w:lineRule="auto"/>
        <w:rPr>
          <w:rFonts w:ascii="Times New Roman" w:hAnsi="Times New Roman" w:eastAsia="黑体"/>
          <w:color w:val="000000"/>
          <w:szCs w:val="30"/>
          <w:highlight w:val="none"/>
        </w:rPr>
      </w:pPr>
    </w:p>
    <w:p w14:paraId="320DE18D">
      <w:pPr>
        <w:adjustRightInd w:val="0"/>
        <w:snapToGrid w:val="0"/>
        <w:spacing w:line="336" w:lineRule="auto"/>
        <w:rPr>
          <w:rFonts w:ascii="Times New Roman" w:hAnsi="Times New Roman" w:eastAsia="黑体"/>
          <w:color w:val="000000"/>
          <w:szCs w:val="30"/>
          <w:highlight w:val="none"/>
        </w:rPr>
      </w:pPr>
    </w:p>
    <w:p w14:paraId="1E8ACCCB">
      <w:pPr>
        <w:adjustRightInd w:val="0"/>
        <w:snapToGrid w:val="0"/>
        <w:spacing w:line="336" w:lineRule="auto"/>
        <w:rPr>
          <w:rFonts w:ascii="Times New Roman" w:hAnsi="Times New Roman" w:eastAsia="黑体"/>
          <w:color w:val="000000"/>
          <w:szCs w:val="30"/>
          <w:highlight w:val="none"/>
        </w:rPr>
      </w:pPr>
    </w:p>
    <w:p w14:paraId="7B827541">
      <w:pPr>
        <w:adjustRightInd w:val="0"/>
        <w:snapToGrid w:val="0"/>
        <w:spacing w:line="336" w:lineRule="auto"/>
        <w:rPr>
          <w:rFonts w:hint="eastAsia" w:ascii="Times New Roman" w:hAnsi="Times New Roman" w:eastAsia="黑体"/>
          <w:color w:val="000000"/>
          <w:szCs w:val="30"/>
          <w:highlight w:val="none"/>
        </w:rPr>
      </w:pPr>
      <w:r>
        <w:rPr>
          <w:rFonts w:hint="eastAsia" w:ascii="Times New Roman" w:hAnsi="Times New Roman" w:eastAsia="黑体"/>
          <w:color w:val="000000"/>
          <w:szCs w:val="30"/>
          <w:highlight w:val="none"/>
        </w:rPr>
        <w:t xml:space="preserve"> </w:t>
      </w:r>
    </w:p>
    <w:p w14:paraId="3F26A201">
      <w:pPr>
        <w:adjustRightInd w:val="0"/>
        <w:snapToGrid w:val="0"/>
        <w:spacing w:line="336" w:lineRule="auto"/>
        <w:rPr>
          <w:rFonts w:hint="eastAsia" w:ascii="Times New Roman" w:hAnsi="Times New Roman" w:eastAsia="黑体"/>
          <w:color w:val="000000"/>
          <w:szCs w:val="30"/>
          <w:highlight w:val="none"/>
        </w:rPr>
      </w:pPr>
    </w:p>
    <w:p w14:paraId="076F179C">
      <w:pPr>
        <w:adjustRightInd w:val="0"/>
        <w:snapToGrid w:val="0"/>
        <w:spacing w:line="336" w:lineRule="auto"/>
        <w:rPr>
          <w:rFonts w:hint="eastAsia" w:ascii="Times New Roman" w:hAnsi="Times New Roman" w:eastAsia="黑体"/>
          <w:color w:val="000000"/>
          <w:szCs w:val="30"/>
          <w:highlight w:val="none"/>
        </w:rPr>
      </w:pPr>
    </w:p>
    <w:p w14:paraId="109E476B">
      <w:pPr>
        <w:adjustRightInd w:val="0"/>
        <w:snapToGrid w:val="0"/>
        <w:spacing w:line="336" w:lineRule="auto"/>
        <w:rPr>
          <w:rFonts w:ascii="Times New Roman" w:hAnsi="Times New Roman" w:eastAsia="黑体"/>
          <w:color w:val="000000"/>
          <w:szCs w:val="30"/>
          <w:highlight w:val="none"/>
        </w:rPr>
      </w:pPr>
    </w:p>
    <w:p w14:paraId="7809D867">
      <w:pPr>
        <w:adjustRightInd w:val="0"/>
        <w:snapToGrid w:val="0"/>
        <w:spacing w:line="336" w:lineRule="auto"/>
        <w:rPr>
          <w:rFonts w:ascii="Times New Roman" w:hAnsi="Times New Roman" w:eastAsia="黑体"/>
          <w:color w:val="000000"/>
          <w:szCs w:val="30"/>
          <w:highlight w:val="none"/>
        </w:rPr>
      </w:pPr>
    </w:p>
    <w:p w14:paraId="5249A584">
      <w:pPr>
        <w:adjustRightInd w:val="0"/>
        <w:snapToGrid w:val="0"/>
        <w:spacing w:line="336" w:lineRule="auto"/>
        <w:rPr>
          <w:rFonts w:ascii="Times New Roman" w:hAnsi="Times New Roman" w:eastAsia="黑体"/>
          <w:color w:val="000000"/>
          <w:szCs w:val="30"/>
          <w:highlight w:val="none"/>
        </w:rPr>
      </w:pPr>
    </w:p>
    <w:p w14:paraId="4751A08C">
      <w:pPr>
        <w:adjustRightInd w:val="0"/>
        <w:snapToGrid w:val="0"/>
        <w:spacing w:line="336" w:lineRule="auto"/>
        <w:rPr>
          <w:rFonts w:ascii="Times New Roman" w:hAnsi="Times New Roman" w:eastAsia="黑体"/>
          <w:color w:val="000000"/>
          <w:szCs w:val="30"/>
          <w:highlight w:val="none"/>
        </w:rPr>
      </w:pPr>
    </w:p>
    <w:p w14:paraId="5099C8D2">
      <w:pPr>
        <w:adjustRightInd w:val="0"/>
        <w:snapToGrid w:val="0"/>
        <w:spacing w:line="336" w:lineRule="auto"/>
        <w:rPr>
          <w:rFonts w:ascii="Times New Roman" w:hAnsi="Times New Roman" w:eastAsia="黑体"/>
          <w:color w:val="000000"/>
          <w:szCs w:val="30"/>
          <w:highlight w:val="none"/>
        </w:rPr>
      </w:pPr>
    </w:p>
    <w:p w14:paraId="133FE09C">
      <w:pPr>
        <w:overflowPunct w:val="0"/>
        <w:adjustRightInd w:val="0"/>
        <w:snapToGrid w:val="0"/>
        <w:spacing w:line="312" w:lineRule="auto"/>
        <w:jc w:val="center"/>
        <w:rPr>
          <w:rFonts w:hint="eastAsia" w:ascii="Times New Roman" w:hAnsi="Times New Roman" w:eastAsia="黑体"/>
          <w:color w:val="000000"/>
          <w:highlight w:val="none"/>
        </w:rPr>
      </w:pPr>
      <w:r>
        <w:rPr>
          <w:rFonts w:hint="eastAsia" w:ascii="Times New Roman" w:hAnsi="Times New Roman" w:eastAsia="黑体"/>
          <w:color w:val="000000"/>
          <w:szCs w:val="21"/>
          <w:highlight w:val="none"/>
          <w:lang w:val="en-US" w:eastAsia="zh-CN"/>
        </w:rPr>
        <w:t>天津市</w:t>
      </w:r>
      <w:r>
        <w:rPr>
          <w:rFonts w:ascii="Times New Roman" w:hAnsi="Times New Roman" w:eastAsia="黑体"/>
          <w:color w:val="000000"/>
          <w:szCs w:val="21"/>
          <w:highlight w:val="none"/>
        </w:rPr>
        <w:t>民政局</w:t>
      </w:r>
      <w:bookmarkStart w:id="11" w:name="_GoBack"/>
      <w:bookmarkEnd w:id="11"/>
      <w:r>
        <w:rPr>
          <w:rFonts w:hint="default" w:ascii="Times New Roman" w:hAnsi="Times New Roman" w:eastAsia="黑体"/>
          <w:color w:val="000000"/>
          <w:highlight w:val="none"/>
          <w:lang w:val="en-US"/>
        </w:rPr>
        <mc:AlternateContent>
          <mc:Choice Requires="wps">
            <w:drawing>
              <wp:anchor distT="0" distB="0" distL="114300" distR="114300" simplePos="0" relativeHeight="251659264" behindDoc="0" locked="1" layoutInCell="1" allowOverlap="1">
                <wp:simplePos x="0" y="0"/>
                <wp:positionH relativeFrom="column">
                  <wp:posOffset>3709035</wp:posOffset>
                </wp:positionH>
                <wp:positionV relativeFrom="paragraph">
                  <wp:posOffset>-4445</wp:posOffset>
                </wp:positionV>
                <wp:extent cx="539750" cy="258445"/>
                <wp:effectExtent l="0" t="0" r="0" b="0"/>
                <wp:wrapNone/>
                <wp:docPr id="1" name="文本框 7"/>
                <wp:cNvGraphicFramePr/>
                <a:graphic xmlns:a="http://schemas.openxmlformats.org/drawingml/2006/main">
                  <a:graphicData uri="http://schemas.microsoft.com/office/word/2010/wordprocessingShape">
                    <wps:wsp>
                      <wps:cNvSpPr txBox="1"/>
                      <wps:spPr>
                        <a:xfrm>
                          <a:off x="0" y="0"/>
                          <a:ext cx="539750" cy="258445"/>
                        </a:xfrm>
                        <a:prstGeom prst="rect">
                          <a:avLst/>
                        </a:prstGeom>
                        <a:noFill/>
                        <a:ln>
                          <a:noFill/>
                        </a:ln>
                      </wps:spPr>
                      <wps:txbx>
                        <w:txbxContent>
                          <w:p w14:paraId="42892995">
                            <w:pPr>
                              <w:tabs>
                                <w:tab w:val="left" w:pos="2054"/>
                                <w:tab w:val="left" w:pos="2212"/>
                                <w:tab w:val="left" w:pos="2410"/>
                                <w:tab w:val="left" w:pos="2686"/>
                                <w:tab w:val="left" w:pos="5846"/>
                                <w:tab w:val="left" w:pos="6004"/>
                                <w:tab w:val="left" w:pos="6804"/>
                              </w:tabs>
                              <w:adjustRightInd w:val="0"/>
                              <w:snapToGrid w:val="0"/>
                              <w:jc w:val="center"/>
                              <w:rPr>
                                <w:rFonts w:eastAsia="黑体"/>
                                <w:szCs w:val="21"/>
                              </w:rPr>
                            </w:pPr>
                          </w:p>
                        </w:txbxContent>
                      </wps:txbx>
                      <wps:bodyPr wrap="square" lIns="0" tIns="0" rIns="0" bIns="0" upright="1"/>
                    </wps:wsp>
                  </a:graphicData>
                </a:graphic>
              </wp:anchor>
            </w:drawing>
          </mc:Choice>
          <mc:Fallback>
            <w:pict>
              <v:shape id="文本框 7" o:spid="_x0000_s1026" o:spt="202" type="#_x0000_t202" style="position:absolute;left:0pt;margin-left:292.05pt;margin-top:-0.35pt;height:20.35pt;width:42.5pt;z-index:251659264;mso-width-relative:page;mso-height-relative:page;" filled="f" stroked="f" coordsize="21600,21600" o:gfxdata="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lVnye1wAAAAgBAAAPAAAAAAAAAAEAIAAAACIAAABkcnMvZG93bnJl&#10;di54bWxQSwECFAAUAAAACACHTuJAmGzDxMUBAAB/AwAADgAAAAAAAAABACAAAAAmAQAAZHJzL2Uy&#10;b0RvYy54bWxQSwUGAAAAAAYABgBZAQAAXQUAAAAA&#10;">
                <v:fill on="f" focussize="0,0"/>
                <v:stroke on="f"/>
                <v:imagedata o:title=""/>
                <o:lock v:ext="edit" aspectratio="f"/>
                <v:textbox inset="0mm,0mm,0mm,0mm">
                  <w:txbxContent>
                    <w:p w14:paraId="42892995">
                      <w:pPr>
                        <w:tabs>
                          <w:tab w:val="left" w:pos="2054"/>
                          <w:tab w:val="left" w:pos="2212"/>
                          <w:tab w:val="left" w:pos="2410"/>
                          <w:tab w:val="left" w:pos="2686"/>
                          <w:tab w:val="left" w:pos="5846"/>
                          <w:tab w:val="left" w:pos="6004"/>
                          <w:tab w:val="left" w:pos="6804"/>
                        </w:tabs>
                        <w:adjustRightInd w:val="0"/>
                        <w:snapToGrid w:val="0"/>
                        <w:jc w:val="center"/>
                        <w:rPr>
                          <w:rFonts w:eastAsia="黑体"/>
                          <w:szCs w:val="21"/>
                        </w:rPr>
                      </w:pPr>
                    </w:p>
                  </w:txbxContent>
                </v:textbox>
                <w10:anchorlock/>
              </v:shape>
            </w:pict>
          </mc:Fallback>
        </mc:AlternateContent>
      </w:r>
    </w:p>
    <w:p w14:paraId="20B454C8">
      <w:pPr>
        <w:overflowPunct w:val="0"/>
        <w:adjustRightInd w:val="0"/>
        <w:snapToGrid w:val="0"/>
        <w:spacing w:line="312" w:lineRule="auto"/>
        <w:jc w:val="center"/>
        <w:rPr>
          <w:rFonts w:hint="eastAsia" w:ascii="Times New Roman" w:hAnsi="Times New Roman" w:eastAsia="方正小标宋简体" w:cs="方正小标宋简体"/>
          <w:color w:val="000000"/>
          <w:sz w:val="32"/>
          <w:szCs w:val="32"/>
          <w:highlight w:val="none"/>
        </w:rPr>
      </w:pPr>
      <w:r>
        <w:rPr>
          <w:rFonts w:hint="eastAsia" w:ascii="Times New Roman" w:hAnsi="Times New Roman" w:eastAsia="黑体"/>
          <w:color w:val="000000"/>
          <w:szCs w:val="21"/>
          <w:highlight w:val="none"/>
        </w:rPr>
        <w:t>202</w:t>
      </w:r>
      <w:r>
        <w:rPr>
          <w:rFonts w:hint="eastAsia" w:ascii="Times New Roman" w:hAnsi="Times New Roman" w:eastAsia="黑体"/>
          <w:color w:val="000000"/>
          <w:szCs w:val="21"/>
          <w:highlight w:val="none"/>
          <w:lang w:val="en-US" w:eastAsia="zh-CN"/>
        </w:rPr>
        <w:t>5</w:t>
      </w:r>
      <w:r>
        <w:rPr>
          <w:rFonts w:hint="eastAsia" w:ascii="Times New Roman" w:hAnsi="Times New Roman" w:eastAsia="黑体"/>
          <w:color w:val="000000"/>
          <w:szCs w:val="21"/>
          <w:highlight w:val="none"/>
        </w:rPr>
        <w:t>年</w:t>
      </w:r>
      <w:r>
        <w:rPr>
          <w:rFonts w:hint="default" w:ascii="Times New Roman" w:eastAsia="黑体"/>
          <w:color w:val="auto"/>
          <w:szCs w:val="21"/>
          <w:highlight w:val="none"/>
          <w:lang w:val="en" w:eastAsia="zh-CN"/>
        </w:rPr>
        <w:t>7</w:t>
      </w:r>
      <w:r>
        <w:rPr>
          <w:rFonts w:hint="eastAsia" w:ascii="Times New Roman" w:hAnsi="Times New Roman" w:eastAsia="黑体"/>
          <w:color w:val="auto"/>
          <w:szCs w:val="21"/>
          <w:highlight w:val="none"/>
        </w:rPr>
        <w:t>月</w:t>
      </w:r>
    </w:p>
    <w:p w14:paraId="363E849E">
      <w:pPr>
        <w:tabs>
          <w:tab w:val="left" w:pos="790"/>
        </w:tabs>
        <w:overflowPunct w:val="0"/>
        <w:adjustRightInd w:val="0"/>
        <w:snapToGrid w:val="0"/>
        <w:spacing w:line="360" w:lineRule="exact"/>
        <w:jc w:val="center"/>
        <w:rPr>
          <w:rFonts w:hint="eastAsia" w:ascii="Times New Roman" w:hAnsi="Times New Roman" w:eastAsia="方正小标宋简体" w:cs="方正小标宋简体"/>
          <w:color w:val="000000"/>
          <w:sz w:val="32"/>
          <w:szCs w:val="32"/>
          <w:highlight w:val="none"/>
        </w:rPr>
      </w:pPr>
    </w:p>
    <w:p w14:paraId="0F733DF4">
      <w:pPr>
        <w:tabs>
          <w:tab w:val="left" w:pos="790"/>
        </w:tabs>
        <w:overflowPunct w:val="0"/>
        <w:adjustRightInd w:val="0"/>
        <w:snapToGrid w:val="0"/>
        <w:spacing w:line="360" w:lineRule="exact"/>
        <w:jc w:val="center"/>
        <w:rPr>
          <w:rFonts w:hint="eastAsia" w:ascii="Times New Roman" w:hAnsi="Times New Roman" w:eastAsia="方正小标宋简体" w:cs="方正小标宋简体"/>
          <w:color w:val="000000"/>
          <w:sz w:val="32"/>
          <w:szCs w:val="32"/>
          <w:highlight w:val="none"/>
        </w:rPr>
      </w:pPr>
    </w:p>
    <w:p w14:paraId="378E439F">
      <w:pPr>
        <w:tabs>
          <w:tab w:val="left" w:pos="790"/>
        </w:tabs>
        <w:overflowPunct w:val="0"/>
        <w:adjustRightInd w:val="0"/>
        <w:snapToGrid w:val="0"/>
        <w:spacing w:line="360" w:lineRule="exact"/>
        <w:jc w:val="center"/>
        <w:rPr>
          <w:rFonts w:hint="eastAsia" w:ascii="Times New Roman" w:hAnsi="Times New Roman" w:eastAsia="方正小标宋简体" w:cs="方正小标宋简体"/>
          <w:color w:val="000000"/>
          <w:sz w:val="32"/>
          <w:szCs w:val="32"/>
          <w:highlight w:val="none"/>
        </w:rPr>
      </w:pPr>
    </w:p>
    <w:p w14:paraId="7A8B3D49">
      <w:pPr>
        <w:tabs>
          <w:tab w:val="left" w:pos="790"/>
        </w:tabs>
        <w:overflowPunct w:val="0"/>
        <w:adjustRightInd w:val="0"/>
        <w:snapToGrid w:val="0"/>
        <w:spacing w:line="360" w:lineRule="exact"/>
        <w:jc w:val="center"/>
        <w:rPr>
          <w:rFonts w:hint="eastAsia" w:ascii="Times New Roman" w:hAnsi="Times New Roman" w:eastAsia="方正小标宋简体" w:cs="方正小标宋简体"/>
          <w:color w:val="000000"/>
          <w:sz w:val="32"/>
          <w:szCs w:val="32"/>
          <w:highlight w:val="none"/>
        </w:rPr>
      </w:pPr>
      <w:r>
        <w:rPr>
          <w:rFonts w:hint="eastAsia" w:ascii="Times New Roman" w:hAnsi="Times New Roman" w:eastAsia="方正小标宋简体" w:cs="方正小标宋简体"/>
          <w:color w:val="000000"/>
          <w:sz w:val="32"/>
          <w:szCs w:val="32"/>
          <w:highlight w:val="none"/>
        </w:rPr>
        <w:t>使用说明</w:t>
      </w:r>
    </w:p>
    <w:p w14:paraId="1B7AC349">
      <w:pPr>
        <w:overflowPunct w:val="0"/>
        <w:adjustRightInd w:val="0"/>
        <w:snapToGrid w:val="0"/>
        <w:spacing w:line="360" w:lineRule="exact"/>
        <w:ind w:firstLine="624"/>
        <w:rPr>
          <w:rFonts w:ascii="Times New Roman" w:hAnsi="Times New Roman" w:eastAsia="仿宋"/>
          <w:color w:val="000000"/>
          <w:szCs w:val="30"/>
          <w:highlight w:val="none"/>
        </w:rPr>
      </w:pPr>
    </w:p>
    <w:p w14:paraId="7D306704">
      <w:pPr>
        <w:overflowPunct w:val="0"/>
        <w:adjustRightInd w:val="0"/>
        <w:snapToGrid w:val="0"/>
        <w:spacing w:line="360" w:lineRule="exact"/>
        <w:ind w:firstLine="480" w:firstLineChars="200"/>
        <w:rPr>
          <w:rFonts w:hint="eastAsia" w:ascii="Times New Roman" w:hAnsi="Times New Roman" w:cs="仿宋_GB2312"/>
          <w:color w:val="000000"/>
          <w:sz w:val="24"/>
          <w:szCs w:val="24"/>
          <w:highlight w:val="none"/>
        </w:rPr>
      </w:pPr>
      <w:r>
        <w:rPr>
          <w:rFonts w:hint="eastAsia" w:ascii="Times New Roman" w:hAnsi="Times New Roman" w:cs="仿宋_GB2312"/>
          <w:color w:val="000000"/>
          <w:sz w:val="24"/>
          <w:szCs w:val="24"/>
          <w:highlight w:val="none"/>
        </w:rPr>
        <w:t>1．</w:t>
      </w:r>
      <w:r>
        <w:rPr>
          <w:rFonts w:hint="eastAsia" w:ascii="Times New Roman" w:hAnsi="Times New Roman" w:cs="仿宋_GB2312"/>
          <w:color w:val="000000"/>
          <w:spacing w:val="-2"/>
          <w:sz w:val="24"/>
          <w:szCs w:val="24"/>
          <w:highlight w:val="none"/>
        </w:rPr>
        <w:t>本合同为示范文本，供</w:t>
      </w:r>
      <w:r>
        <w:rPr>
          <w:rFonts w:hint="eastAsia" w:ascii="Times New Roman" w:hAnsi="Times New Roman"/>
          <w:color w:val="000000"/>
          <w:sz w:val="24"/>
          <w:szCs w:val="24"/>
          <w:highlight w:val="none"/>
        </w:rPr>
        <w:t>本市</w:t>
      </w:r>
      <w:r>
        <w:rPr>
          <w:rFonts w:hint="eastAsia" w:ascii="Times New Roman" w:hAnsi="Times New Roman" w:cs="仿宋_GB2312"/>
          <w:color w:val="000000"/>
          <w:spacing w:val="-2"/>
          <w:sz w:val="24"/>
          <w:szCs w:val="24"/>
          <w:highlight w:val="none"/>
        </w:rPr>
        <w:t>养老机构与入住老年人</w:t>
      </w:r>
      <w:r>
        <w:rPr>
          <w:rFonts w:hint="eastAsia" w:ascii="Times New Roman" w:hAnsi="Times New Roman" w:cs="仿宋_GB2312"/>
          <w:color w:val="000000"/>
          <w:sz w:val="24"/>
          <w:szCs w:val="24"/>
          <w:highlight w:val="none"/>
        </w:rPr>
        <w:t>及其</w:t>
      </w:r>
      <w:r>
        <w:rPr>
          <w:rFonts w:hint="eastAsia" w:ascii="Times New Roman" w:hAnsi="Times New Roman" w:cs="仿宋_GB2312"/>
          <w:color w:val="000000"/>
          <w:sz w:val="24"/>
          <w:szCs w:val="24"/>
          <w:highlight w:val="none"/>
          <w:lang w:val="en-US" w:eastAsia="zh-CN"/>
        </w:rPr>
        <w:t>监护</w:t>
      </w:r>
      <w:r>
        <w:rPr>
          <w:rFonts w:hint="eastAsia" w:ascii="Times New Roman" w:hAnsi="Times New Roman" w:cs="仿宋_GB2312"/>
          <w:color w:val="000000"/>
          <w:sz w:val="24"/>
          <w:szCs w:val="24"/>
          <w:highlight w:val="none"/>
        </w:rPr>
        <w:t>人兼连带保证人（以下简称代理人）</w:t>
      </w:r>
      <w:r>
        <w:rPr>
          <w:rFonts w:hint="eastAsia" w:ascii="Times New Roman" w:hAnsi="Times New Roman" w:cs="仿宋_GB2312"/>
          <w:color w:val="000000"/>
          <w:spacing w:val="-2"/>
          <w:sz w:val="24"/>
          <w:szCs w:val="24"/>
          <w:highlight w:val="none"/>
        </w:rPr>
        <w:t>之</w:t>
      </w:r>
      <w:r>
        <w:rPr>
          <w:rFonts w:hint="eastAsia" w:ascii="Times New Roman" w:hAnsi="Times New Roman" w:cs="仿宋_GB2312"/>
          <w:color w:val="000000"/>
          <w:sz w:val="24"/>
          <w:szCs w:val="24"/>
          <w:highlight w:val="none"/>
        </w:rPr>
        <w:t>间签订养老服务</w:t>
      </w:r>
      <w:r>
        <w:rPr>
          <w:rFonts w:hint="eastAsia" w:ascii="Times New Roman" w:hAnsi="Times New Roman"/>
          <w:color w:val="000000"/>
          <w:sz w:val="24"/>
          <w:szCs w:val="24"/>
          <w:highlight w:val="none"/>
        </w:rPr>
        <w:t>合同时使用</w:t>
      </w:r>
      <w:r>
        <w:rPr>
          <w:rFonts w:hint="eastAsia" w:ascii="Times New Roman" w:hAnsi="Times New Roman" w:cs="仿宋_GB2312"/>
          <w:color w:val="000000"/>
          <w:sz w:val="24"/>
          <w:szCs w:val="24"/>
          <w:highlight w:val="none"/>
        </w:rPr>
        <w:t>。</w:t>
      </w:r>
    </w:p>
    <w:p w14:paraId="50491FC2">
      <w:pPr>
        <w:tabs>
          <w:tab w:val="left" w:pos="1134"/>
        </w:tabs>
        <w:overflowPunct w:val="0"/>
        <w:adjustRightInd w:val="0"/>
        <w:snapToGrid w:val="0"/>
        <w:spacing w:line="360" w:lineRule="exact"/>
        <w:ind w:firstLine="480" w:firstLineChars="200"/>
        <w:rPr>
          <w:rFonts w:hint="default" w:ascii="Times New Roman" w:hAnsi="Times New Roman" w:eastAsia="仿宋_GB2312" w:cs="仿宋_GB2312"/>
          <w:color w:val="000000"/>
          <w:spacing w:val="-2"/>
          <w:sz w:val="24"/>
          <w:szCs w:val="24"/>
          <w:highlight w:val="none"/>
          <w:lang w:val="en-US" w:eastAsia="zh-CN"/>
        </w:rPr>
      </w:pPr>
      <w:r>
        <w:rPr>
          <w:rFonts w:hint="eastAsia" w:ascii="Times New Roman" w:hAnsi="Times New Roman" w:cs="仿宋_GB2312"/>
          <w:color w:val="000000"/>
          <w:sz w:val="24"/>
          <w:szCs w:val="24"/>
          <w:highlight w:val="none"/>
        </w:rPr>
        <w:t>2</w:t>
      </w:r>
      <w:r>
        <w:rPr>
          <w:rFonts w:hint="default" w:ascii="Times New Roman" w:hAnsi="Times New Roman" w:cs="仿宋_GB2312"/>
          <w:color w:val="0000FF"/>
          <w:sz w:val="24"/>
          <w:szCs w:val="24"/>
          <w:highlight w:val="none"/>
          <w:lang w:val="en"/>
        </w:rPr>
        <w:t>.</w:t>
      </w:r>
      <w:r>
        <w:rPr>
          <w:rFonts w:hint="eastAsia" w:ascii="Times New Roman" w:hAnsi="Times New Roman" w:cs="仿宋_GB2312"/>
          <w:color w:val="000000"/>
          <w:spacing w:val="-2"/>
          <w:sz w:val="24"/>
          <w:szCs w:val="24"/>
          <w:highlight w:val="none"/>
        </w:rPr>
        <w:t>本示范文本所称养老机构是指依法在市场监管部门或</w:t>
      </w:r>
      <w:r>
        <w:rPr>
          <w:rFonts w:hint="eastAsia" w:ascii="Times New Roman" w:hAnsi="Times New Roman" w:cs="仿宋_GB2312"/>
          <w:color w:val="000000"/>
          <w:spacing w:val="-2"/>
          <w:sz w:val="24"/>
          <w:szCs w:val="24"/>
          <w:highlight w:val="none"/>
          <w:lang w:eastAsia="zh-CN"/>
        </w:rPr>
        <w:t>行政审批</w:t>
      </w:r>
      <w:r>
        <w:rPr>
          <w:rFonts w:hint="eastAsia" w:ascii="Times New Roman" w:hAnsi="Times New Roman" w:cs="仿宋_GB2312"/>
          <w:color w:val="000000"/>
          <w:spacing w:val="-2"/>
          <w:sz w:val="24"/>
          <w:szCs w:val="24"/>
          <w:highlight w:val="none"/>
        </w:rPr>
        <w:t>部门办理登记并在民政部门备</w:t>
      </w:r>
      <w:r>
        <w:rPr>
          <w:rFonts w:hint="eastAsia" w:ascii="Times New Roman" w:hAnsi="Times New Roman" w:cs="仿宋_GB2312"/>
          <w:color w:val="000000"/>
          <w:sz w:val="24"/>
          <w:szCs w:val="24"/>
          <w:highlight w:val="none"/>
        </w:rPr>
        <w:t>案，</w:t>
      </w:r>
      <w:r>
        <w:rPr>
          <w:rFonts w:hint="eastAsia" w:ascii="Times New Roman" w:hAnsi="Times New Roman" w:cs="仿宋_GB2312"/>
          <w:color w:val="000000"/>
          <w:spacing w:val="-2"/>
          <w:sz w:val="24"/>
          <w:szCs w:val="24"/>
          <w:highlight w:val="none"/>
        </w:rPr>
        <w:t>为老年人提供全日集中住宿和照料护理服务，床位数在</w:t>
      </w:r>
      <w:r>
        <w:rPr>
          <w:rFonts w:hint="default" w:ascii="Times New Roman" w:hAnsi="Times New Roman" w:cs="Times New Roman"/>
          <w:color w:val="000000"/>
          <w:spacing w:val="-2"/>
          <w:sz w:val="24"/>
          <w:szCs w:val="24"/>
          <w:highlight w:val="none"/>
        </w:rPr>
        <w:t>10</w:t>
      </w:r>
      <w:r>
        <w:rPr>
          <w:rFonts w:hint="eastAsia" w:ascii="Times New Roman" w:hAnsi="Times New Roman" w:cs="仿宋_GB2312"/>
          <w:color w:val="000000"/>
          <w:spacing w:val="-2"/>
          <w:sz w:val="24"/>
          <w:szCs w:val="24"/>
          <w:highlight w:val="none"/>
        </w:rPr>
        <w:t>张以上的机构。</w:t>
      </w:r>
      <w:r>
        <w:rPr>
          <w:rFonts w:hint="eastAsia" w:ascii="Times New Roman" w:hAnsi="Times New Roman" w:cs="仿宋_GB2312"/>
          <w:color w:val="000000"/>
          <w:spacing w:val="-2"/>
          <w:sz w:val="24"/>
          <w:szCs w:val="24"/>
          <w:highlight w:val="none"/>
          <w:lang w:val="en-US" w:eastAsia="zh-CN"/>
        </w:rPr>
        <w:t>其他养老服务机构参照执行。</w:t>
      </w:r>
    </w:p>
    <w:p w14:paraId="7B1EE0EE">
      <w:pPr>
        <w:tabs>
          <w:tab w:val="left" w:pos="1134"/>
        </w:tabs>
        <w:overflowPunct w:val="0"/>
        <w:adjustRightInd w:val="0"/>
        <w:snapToGrid w:val="0"/>
        <w:spacing w:line="360" w:lineRule="exact"/>
        <w:ind w:firstLine="472" w:firstLineChars="200"/>
        <w:rPr>
          <w:rFonts w:hint="eastAsia" w:ascii="Times New Roman" w:hAnsi="Times New Roman" w:cs="仿宋_GB2312"/>
          <w:color w:val="000000"/>
          <w:sz w:val="24"/>
          <w:szCs w:val="24"/>
          <w:highlight w:val="none"/>
        </w:rPr>
      </w:pPr>
      <w:r>
        <w:rPr>
          <w:rFonts w:hint="eastAsia" w:ascii="Times New Roman" w:hAnsi="Times New Roman" w:cs="仿宋_GB2312"/>
          <w:color w:val="000000"/>
          <w:spacing w:val="-2"/>
          <w:sz w:val="24"/>
          <w:szCs w:val="24"/>
          <w:highlight w:val="none"/>
        </w:rPr>
        <w:t>入住老年人</w:t>
      </w:r>
      <w:r>
        <w:rPr>
          <w:rFonts w:hint="eastAsia" w:ascii="Times New Roman" w:hAnsi="Times New Roman" w:cs="仿宋_GB2312"/>
          <w:color w:val="000000"/>
          <w:sz w:val="24"/>
          <w:szCs w:val="24"/>
          <w:highlight w:val="none"/>
        </w:rPr>
        <w:t>及代理人在签订合同前，要注意查看养老机构的经营资质。</w:t>
      </w:r>
    </w:p>
    <w:p w14:paraId="41BD5BE9">
      <w:pPr>
        <w:tabs>
          <w:tab w:val="left" w:pos="1134"/>
        </w:tabs>
        <w:overflowPunct w:val="0"/>
        <w:adjustRightInd w:val="0"/>
        <w:snapToGrid w:val="0"/>
        <w:spacing w:line="360" w:lineRule="exact"/>
        <w:ind w:firstLine="472" w:firstLineChars="200"/>
        <w:rPr>
          <w:rFonts w:hint="eastAsia" w:ascii="Times New Roman" w:hAnsi="Times New Roman" w:cs="仿宋_GB2312"/>
          <w:color w:val="000000"/>
          <w:spacing w:val="-2"/>
          <w:sz w:val="24"/>
          <w:szCs w:val="24"/>
          <w:highlight w:val="none"/>
        </w:rPr>
      </w:pPr>
      <w:r>
        <w:rPr>
          <w:rFonts w:hint="eastAsia" w:ascii="Times New Roman" w:hAnsi="Times New Roman" w:cs="仿宋_GB2312"/>
          <w:color w:val="000000"/>
          <w:spacing w:val="-2"/>
          <w:sz w:val="24"/>
          <w:szCs w:val="24"/>
          <w:highlight w:val="none"/>
        </w:rPr>
        <w:t>3.养老机构</w:t>
      </w:r>
      <w:r>
        <w:rPr>
          <w:rFonts w:hint="eastAsia" w:ascii="Times New Roman" w:hAnsi="Times New Roman" w:cs="仿宋_GB2312"/>
          <w:color w:val="000000"/>
          <w:sz w:val="24"/>
          <w:szCs w:val="24"/>
          <w:highlight w:val="none"/>
        </w:rPr>
        <w:t>有义务就合同重大事项</w:t>
      </w:r>
      <w:r>
        <w:rPr>
          <w:rFonts w:hint="eastAsia" w:ascii="Times New Roman" w:hAnsi="Times New Roman" w:cs="仿宋_GB2312"/>
          <w:color w:val="000000"/>
          <w:spacing w:val="-2"/>
          <w:sz w:val="24"/>
          <w:szCs w:val="24"/>
          <w:highlight w:val="none"/>
          <w:lang w:bidi="ar"/>
        </w:rPr>
        <w:t>对</w:t>
      </w:r>
      <w:r>
        <w:rPr>
          <w:rFonts w:hint="eastAsia" w:ascii="Times New Roman" w:hAnsi="Times New Roman" w:cs="仿宋_GB2312"/>
          <w:color w:val="000000"/>
          <w:spacing w:val="-2"/>
          <w:sz w:val="24"/>
          <w:szCs w:val="24"/>
          <w:highlight w:val="none"/>
        </w:rPr>
        <w:t>入住老年人</w:t>
      </w:r>
      <w:r>
        <w:rPr>
          <w:rFonts w:hint="eastAsia" w:ascii="Times New Roman" w:hAnsi="Times New Roman" w:cs="仿宋_GB2312"/>
          <w:color w:val="000000"/>
          <w:sz w:val="24"/>
          <w:szCs w:val="24"/>
          <w:highlight w:val="none"/>
        </w:rPr>
        <w:t>及代理人</w:t>
      </w:r>
      <w:r>
        <w:rPr>
          <w:rFonts w:hint="eastAsia" w:ascii="Times New Roman" w:hAnsi="Times New Roman" w:cs="仿宋_GB2312"/>
          <w:color w:val="000000"/>
          <w:spacing w:val="-2"/>
          <w:sz w:val="24"/>
          <w:szCs w:val="24"/>
          <w:highlight w:val="none"/>
          <w:lang w:bidi="ar"/>
        </w:rPr>
        <w:t>尽到提示义务。</w:t>
      </w:r>
      <w:r>
        <w:rPr>
          <w:rFonts w:hint="eastAsia" w:ascii="Times New Roman" w:hAnsi="Times New Roman" w:cs="仿宋_GB2312"/>
          <w:color w:val="000000"/>
          <w:spacing w:val="-2"/>
          <w:sz w:val="24"/>
          <w:szCs w:val="24"/>
          <w:highlight w:val="none"/>
        </w:rPr>
        <w:t>入住老年人</w:t>
      </w:r>
      <w:r>
        <w:rPr>
          <w:rFonts w:hint="eastAsia" w:ascii="Times New Roman" w:hAnsi="Times New Roman" w:cs="仿宋_GB2312"/>
          <w:color w:val="000000"/>
          <w:sz w:val="24"/>
          <w:szCs w:val="24"/>
          <w:highlight w:val="none"/>
        </w:rPr>
        <w:t>及代理人</w:t>
      </w:r>
      <w:r>
        <w:rPr>
          <w:rFonts w:hint="eastAsia" w:ascii="Times New Roman" w:hAnsi="Times New Roman" w:cs="仿宋_GB2312"/>
          <w:color w:val="000000"/>
          <w:spacing w:val="-2"/>
          <w:sz w:val="24"/>
          <w:szCs w:val="24"/>
          <w:highlight w:val="none"/>
          <w:lang w:bidi="ar"/>
        </w:rPr>
        <w:t>应当审慎签订合同，并在签订本合同前仔细阅读合同条款，特别是其中具有选择性、补充性、修改性的内容，注意防范潜在的风险。</w:t>
      </w:r>
    </w:p>
    <w:p w14:paraId="2A09A5B4">
      <w:pPr>
        <w:overflowPunct w:val="0"/>
        <w:adjustRightInd w:val="0"/>
        <w:snapToGrid w:val="0"/>
        <w:spacing w:line="360" w:lineRule="exact"/>
        <w:ind w:firstLine="480" w:firstLineChars="200"/>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4.</w:t>
      </w:r>
      <w:r>
        <w:rPr>
          <w:rFonts w:hint="eastAsia" w:ascii="Times New Roman" w:hAnsi="Times New Roman" w:cs="仿宋_GB2312"/>
          <w:color w:val="000000"/>
          <w:spacing w:val="-2"/>
          <w:sz w:val="24"/>
          <w:szCs w:val="24"/>
          <w:highlight w:val="none"/>
        </w:rPr>
        <w:t>当事人</w:t>
      </w:r>
      <w:r>
        <w:rPr>
          <w:rFonts w:hint="eastAsia" w:ascii="Times New Roman" w:hAnsi="Times New Roman" w:cs="仿宋_GB2312"/>
          <w:color w:val="000000"/>
          <w:sz w:val="24"/>
          <w:szCs w:val="24"/>
          <w:highlight w:val="none"/>
        </w:rPr>
        <w:t>应当结合具体情况选定本示范文本的选择性条款，划线处应当以文字形式填写完整。文中“□”中选择内容，以划“√”方式选定；对于实际情况未发生或双方当事人不作约定时，应当在文中“□”中以划“×”，以示删除。</w:t>
      </w:r>
    </w:p>
    <w:p w14:paraId="65FEC027">
      <w:pPr>
        <w:pStyle w:val="7"/>
        <w:overflowPunct w:val="0"/>
        <w:spacing w:line="360" w:lineRule="exact"/>
        <w:ind w:left="0" w:leftChars="0" w:firstLine="468" w:firstLineChars="200"/>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5.</w:t>
      </w:r>
      <w:r>
        <w:rPr>
          <w:rFonts w:hint="eastAsia" w:ascii="Times New Roman" w:hAnsi="Times New Roman" w:eastAsia="仿宋_GB2312" w:cs="仿宋_GB2312"/>
          <w:color w:val="000000"/>
          <w:spacing w:val="0"/>
          <w:sz w:val="24"/>
          <w:szCs w:val="24"/>
          <w:highlight w:val="none"/>
        </w:rPr>
        <w:t>当事人可以针对合同中未约定或约定不明确的内容，根据养老服务内容的具体情况在相关条款后的</w:t>
      </w:r>
      <w:r>
        <w:rPr>
          <w:rFonts w:hint="eastAsia" w:ascii="Times New Roman" w:hAnsi="Times New Roman" w:eastAsia="仿宋_GB2312" w:cs="仿宋_GB2312"/>
          <w:color w:val="000000"/>
          <w:spacing w:val="0"/>
          <w:sz w:val="24"/>
          <w:szCs w:val="24"/>
          <w:highlight w:val="none"/>
          <w:lang w:eastAsia="zh-CN"/>
        </w:rPr>
        <w:t>空白处</w:t>
      </w:r>
      <w:r>
        <w:rPr>
          <w:rFonts w:hint="eastAsia" w:ascii="Times New Roman" w:hAnsi="Times New Roman" w:eastAsia="仿宋_GB2312" w:cs="仿宋_GB2312"/>
          <w:color w:val="000000"/>
          <w:spacing w:val="0"/>
          <w:sz w:val="24"/>
          <w:szCs w:val="24"/>
          <w:highlight w:val="none"/>
        </w:rPr>
        <w:t>进行补充约定，也可以另行签订补充协议，内容不得与主合同条款冲突，且补充的内容不得减轻或者免除应当由养老机构承担的责任。</w:t>
      </w:r>
    </w:p>
    <w:p w14:paraId="5B8BB19D">
      <w:pPr>
        <w:overflowPunct w:val="0"/>
        <w:adjustRightInd w:val="0"/>
        <w:snapToGrid w:val="0"/>
        <w:spacing w:line="360" w:lineRule="exact"/>
        <w:ind w:firstLine="480" w:firstLineChars="200"/>
        <w:rPr>
          <w:rFonts w:hint="eastAsia" w:ascii="Times New Roman" w:hAnsi="Times New Roman" w:cs="仿宋_GB2312"/>
          <w:color w:val="000000"/>
          <w:spacing w:val="-2"/>
          <w:sz w:val="24"/>
          <w:szCs w:val="24"/>
          <w:highlight w:val="none"/>
        </w:rPr>
      </w:pPr>
      <w:r>
        <w:rPr>
          <w:rFonts w:hint="eastAsia" w:ascii="Times New Roman" w:hAnsi="Times New Roman" w:cs="仿宋_GB2312"/>
          <w:color w:val="000000"/>
          <w:sz w:val="24"/>
          <w:szCs w:val="24"/>
          <w:highlight w:val="none"/>
        </w:rPr>
        <w:t>6．</w:t>
      </w:r>
      <w:r>
        <w:rPr>
          <w:rFonts w:hint="eastAsia" w:ascii="Times New Roman" w:hAnsi="Times New Roman" w:cs="仿宋_GB2312"/>
          <w:color w:val="000000"/>
          <w:spacing w:val="-2"/>
          <w:sz w:val="24"/>
          <w:szCs w:val="24"/>
          <w:highlight w:val="none"/>
        </w:rPr>
        <w:t>当事人可以根据实际情况决定本合同原件的份数，并在签订合同时认真核对，以确保各份合同内容一致；在任何情况下，各方当事人都有权持有至少一份合同原件。</w:t>
      </w:r>
    </w:p>
    <w:p w14:paraId="7905FE06">
      <w:pPr>
        <w:overflowPunct w:val="0"/>
        <w:adjustRightInd w:val="0"/>
        <w:snapToGrid w:val="0"/>
        <w:spacing w:line="360" w:lineRule="exact"/>
        <w:ind w:firstLine="480" w:firstLineChars="200"/>
        <w:rPr>
          <w:rFonts w:hint="eastAsia" w:ascii="Times New Roman" w:hAnsi="Times New Roman" w:cs="仿宋_GB2312"/>
          <w:b/>
          <w:bCs/>
          <w:color w:val="000000"/>
          <w:spacing w:val="0"/>
          <w:sz w:val="24"/>
          <w:szCs w:val="24"/>
          <w:highlight w:val="none"/>
          <w:lang w:eastAsia="zh-CN"/>
        </w:rPr>
      </w:pPr>
      <w:r>
        <w:rPr>
          <w:rFonts w:hint="eastAsia" w:ascii="Times New Roman" w:hAnsi="Times New Roman" w:eastAsia="宋体" w:cs="仿宋_GB2312"/>
          <w:color w:val="000000"/>
          <w:sz w:val="24"/>
          <w:szCs w:val="24"/>
          <w:highlight w:val="none"/>
        </w:rPr>
        <w:t>7.</w:t>
      </w:r>
      <w:r>
        <w:rPr>
          <w:rFonts w:hint="eastAsia" w:ascii="Times New Roman" w:hAnsi="Times New Roman" w:cs="仿宋_GB2312"/>
          <w:b/>
          <w:bCs/>
          <w:color w:val="000000"/>
          <w:spacing w:val="0"/>
          <w:sz w:val="24"/>
          <w:szCs w:val="24"/>
          <w:highlight w:val="none"/>
        </w:rPr>
        <w:t>入住老年</w:t>
      </w:r>
      <w:r>
        <w:rPr>
          <w:rFonts w:hint="eastAsia" w:ascii="Times New Roman" w:hAnsi="Times New Roman" w:eastAsia="仿宋_GB2312" w:cs="仿宋_GB2312"/>
          <w:b/>
          <w:bCs/>
          <w:color w:val="000000"/>
          <w:spacing w:val="0"/>
          <w:sz w:val="24"/>
          <w:szCs w:val="24"/>
          <w:highlight w:val="none"/>
        </w:rPr>
        <w:t>人为限制民事行为能力人或无民事行为能力人的，入住老年人的监护人为必填项。</w:t>
      </w:r>
      <w:r>
        <w:rPr>
          <w:rFonts w:hint="eastAsia" w:ascii="Times New Roman" w:hAnsi="Times New Roman" w:cs="仿宋_GB2312"/>
          <w:b/>
          <w:bCs/>
          <w:color w:val="000000"/>
          <w:spacing w:val="0"/>
          <w:sz w:val="24"/>
          <w:szCs w:val="24"/>
          <w:highlight w:val="none"/>
          <w:lang w:eastAsia="zh-CN"/>
        </w:rPr>
        <w:t>入住老年人有监护人的，合同中的乙方包括入住老年人、入住老年人的监护人，根据合同条款内容特指老年人的除外。</w:t>
      </w:r>
    </w:p>
    <w:p w14:paraId="6E476DBA">
      <w:pPr>
        <w:adjustRightInd w:val="0"/>
        <w:snapToGrid w:val="0"/>
        <w:spacing w:line="360" w:lineRule="exact"/>
        <w:ind w:firstLine="480" w:firstLineChars="200"/>
        <w:rPr>
          <w:rFonts w:hint="eastAsia" w:ascii="Times New Roman" w:hAnsi="Times New Roman" w:cs="仿宋_GB2312"/>
          <w:b/>
          <w:bCs/>
          <w:color w:val="000000"/>
          <w:sz w:val="24"/>
          <w:szCs w:val="24"/>
          <w:highlight w:val="none"/>
        </w:rPr>
      </w:pPr>
      <w:r>
        <w:rPr>
          <w:rFonts w:hint="default" w:ascii="Times New Roman" w:hAnsi="Times New Roman" w:eastAsia="仿宋_GB2312" w:cs="仿宋_GB2312"/>
          <w:color w:val="000000"/>
          <w:spacing w:val="0"/>
          <w:sz w:val="24"/>
          <w:szCs w:val="24"/>
          <w:highlight w:val="none"/>
        </w:rPr>
        <w:t>8.</w:t>
      </w:r>
      <w:r>
        <w:rPr>
          <w:rFonts w:hint="eastAsia" w:ascii="Times New Roman" w:hAnsi="Times New Roman" w:cs="仿宋_GB2312"/>
          <w:b/>
          <w:bCs/>
          <w:color w:val="000000"/>
          <w:spacing w:val="0"/>
          <w:sz w:val="24"/>
          <w:szCs w:val="24"/>
          <w:highlight w:val="none"/>
        </w:rPr>
        <w:t>入住老年人</w:t>
      </w:r>
      <w:r>
        <w:rPr>
          <w:rFonts w:hint="eastAsia" w:ascii="Times New Roman" w:hAnsi="Times New Roman" w:cs="仿宋_GB2312"/>
          <w:b/>
          <w:bCs/>
          <w:color w:val="000000"/>
          <w:sz w:val="24"/>
          <w:szCs w:val="24"/>
          <w:highlight w:val="none"/>
        </w:rPr>
        <w:t>的代理人作为连带保证人，就</w:t>
      </w:r>
      <w:r>
        <w:rPr>
          <w:rFonts w:hint="eastAsia" w:ascii="Times New Roman" w:hAnsi="Times New Roman" w:cs="仿宋_GB2312"/>
          <w:b/>
          <w:bCs/>
          <w:color w:val="000000"/>
          <w:spacing w:val="0"/>
          <w:sz w:val="24"/>
          <w:szCs w:val="24"/>
          <w:highlight w:val="none"/>
        </w:rPr>
        <w:t>入住老年</w:t>
      </w:r>
      <w:r>
        <w:rPr>
          <w:rFonts w:hint="eastAsia" w:ascii="Times New Roman" w:hAnsi="Times New Roman" w:eastAsia="仿宋_GB2312" w:cs="仿宋_GB2312"/>
          <w:b/>
          <w:bCs/>
          <w:color w:val="000000"/>
          <w:spacing w:val="0"/>
          <w:sz w:val="24"/>
          <w:szCs w:val="24"/>
          <w:highlight w:val="none"/>
        </w:rPr>
        <w:t>人</w:t>
      </w:r>
      <w:r>
        <w:rPr>
          <w:rFonts w:hint="eastAsia" w:ascii="Times New Roman" w:hAnsi="Times New Roman" w:cs="仿宋_GB2312"/>
          <w:b/>
          <w:bCs/>
          <w:color w:val="000000"/>
          <w:sz w:val="24"/>
          <w:szCs w:val="24"/>
          <w:highlight w:val="none"/>
        </w:rPr>
        <w:t>在本合同项下对</w:t>
      </w:r>
      <w:r>
        <w:rPr>
          <w:rFonts w:hint="eastAsia" w:ascii="Times New Roman" w:hAnsi="Times New Roman" w:cs="仿宋_GB2312"/>
          <w:b/>
          <w:bCs/>
          <w:color w:val="000000"/>
          <w:spacing w:val="0"/>
          <w:sz w:val="24"/>
          <w:szCs w:val="24"/>
          <w:highlight w:val="none"/>
        </w:rPr>
        <w:t>养老机构</w:t>
      </w:r>
      <w:r>
        <w:rPr>
          <w:rFonts w:hint="eastAsia" w:ascii="Times New Roman" w:hAnsi="Times New Roman" w:cs="仿宋_GB2312"/>
          <w:b/>
          <w:bCs/>
          <w:color w:val="000000"/>
          <w:sz w:val="24"/>
          <w:szCs w:val="24"/>
          <w:highlight w:val="none"/>
        </w:rPr>
        <w:t>所负的债务承担连带保证责任。</w:t>
      </w:r>
    </w:p>
    <w:p w14:paraId="5F852936">
      <w:pPr>
        <w:overflowPunct w:val="0"/>
        <w:adjustRightInd w:val="0"/>
        <w:snapToGrid w:val="0"/>
        <w:spacing w:line="360" w:lineRule="exact"/>
        <w:ind w:firstLine="480" w:firstLineChars="200"/>
        <w:rPr>
          <w:rFonts w:hint="eastAsia" w:ascii="Times New Roman" w:hAnsi="Times New Roman" w:eastAsia="仿宋_GB2312" w:cs="仿宋_GB2312"/>
          <w:b w:val="0"/>
          <w:i w:val="0"/>
          <w:caps w:val="0"/>
          <w:color w:val="000000"/>
          <w:spacing w:val="0"/>
          <w:sz w:val="24"/>
          <w:szCs w:val="24"/>
          <w:highlight w:val="none"/>
          <w:lang w:eastAsia="zh-CN"/>
        </w:rPr>
      </w:pPr>
      <w:r>
        <w:rPr>
          <w:rFonts w:hint="eastAsia" w:ascii="Times New Roman" w:hAnsi="Times New Roman" w:cs="仿宋_GB2312"/>
          <w:color w:val="000000"/>
          <w:sz w:val="24"/>
          <w:szCs w:val="24"/>
          <w:highlight w:val="none"/>
        </w:rPr>
        <w:t>9</w:t>
      </w:r>
      <w:r>
        <w:rPr>
          <w:rFonts w:hint="default" w:ascii="Times New Roman" w:hAnsi="Times New Roman" w:cs="仿宋_GB2312"/>
          <w:color w:val="0000FF"/>
          <w:sz w:val="24"/>
          <w:szCs w:val="24"/>
          <w:highlight w:val="none"/>
          <w:lang w:val="en"/>
        </w:rPr>
        <w:t>.</w:t>
      </w:r>
      <w:r>
        <w:rPr>
          <w:rFonts w:hint="eastAsia" w:ascii="Times New Roman" w:hAnsi="Times New Roman" w:cs="仿宋_GB2312"/>
          <w:color w:val="000000"/>
          <w:spacing w:val="-2"/>
          <w:sz w:val="24"/>
          <w:szCs w:val="24"/>
          <w:highlight w:val="none"/>
        </w:rPr>
        <w:t>本合同</w:t>
      </w:r>
      <w:r>
        <w:rPr>
          <w:rFonts w:hint="eastAsia" w:ascii="Times New Roman" w:hAnsi="Times New Roman" w:eastAsia="仿宋_GB2312" w:cs="仿宋_GB2312"/>
          <w:b w:val="0"/>
          <w:i w:val="0"/>
          <w:caps w:val="0"/>
          <w:color w:val="000000"/>
          <w:spacing w:val="0"/>
          <w:sz w:val="24"/>
          <w:szCs w:val="24"/>
          <w:highlight w:val="none"/>
        </w:rPr>
        <w:t>约定了各方的民事权利义务关系</w:t>
      </w:r>
      <w:r>
        <w:rPr>
          <w:rFonts w:hint="eastAsia" w:ascii="Times New Roman" w:hAnsi="Times New Roman" w:cs="仿宋_GB2312"/>
          <w:b w:val="0"/>
          <w:i w:val="0"/>
          <w:caps w:val="0"/>
          <w:color w:val="000000"/>
          <w:spacing w:val="0"/>
          <w:sz w:val="24"/>
          <w:szCs w:val="24"/>
          <w:highlight w:val="none"/>
          <w:lang w:eastAsia="zh-CN"/>
        </w:rPr>
        <w:t>，因此</w:t>
      </w:r>
      <w:r>
        <w:rPr>
          <w:rFonts w:hint="eastAsia" w:ascii="Times New Roman" w:hAnsi="Times New Roman" w:eastAsia="仿宋_GB2312" w:cs="仿宋_GB2312"/>
          <w:b w:val="0"/>
          <w:i w:val="0"/>
          <w:caps w:val="0"/>
          <w:color w:val="000000"/>
          <w:spacing w:val="0"/>
          <w:sz w:val="24"/>
          <w:szCs w:val="24"/>
          <w:highlight w:val="none"/>
        </w:rPr>
        <w:t>产生的纠纷，各方可依据《</w:t>
      </w:r>
      <w:r>
        <w:rPr>
          <w:rFonts w:hint="eastAsia" w:ascii="Times New Roman" w:hAnsi="Times New Roman" w:cs="仿宋_GB2312"/>
          <w:b w:val="0"/>
          <w:i w:val="0"/>
          <w:caps w:val="0"/>
          <w:color w:val="000000"/>
          <w:spacing w:val="0"/>
          <w:sz w:val="24"/>
          <w:szCs w:val="24"/>
          <w:highlight w:val="none"/>
          <w:lang w:eastAsia="zh-CN"/>
        </w:rPr>
        <w:t>中华人民共和国</w:t>
      </w:r>
      <w:r>
        <w:rPr>
          <w:rFonts w:hint="eastAsia" w:ascii="Times New Roman" w:hAnsi="Times New Roman" w:eastAsia="仿宋_GB2312" w:cs="仿宋_GB2312"/>
          <w:b w:val="0"/>
          <w:i w:val="0"/>
          <w:caps w:val="0"/>
          <w:color w:val="000000"/>
          <w:spacing w:val="0"/>
          <w:sz w:val="24"/>
          <w:szCs w:val="24"/>
          <w:highlight w:val="none"/>
        </w:rPr>
        <w:t>民法典》和本</w:t>
      </w:r>
      <w:r>
        <w:rPr>
          <w:rFonts w:hint="eastAsia" w:ascii="Times New Roman" w:hAnsi="Times New Roman" w:cs="仿宋_GB2312"/>
          <w:b w:val="0"/>
          <w:i w:val="0"/>
          <w:caps w:val="0"/>
          <w:color w:val="000000"/>
          <w:spacing w:val="0"/>
          <w:sz w:val="24"/>
          <w:szCs w:val="24"/>
          <w:highlight w:val="none"/>
          <w:lang w:eastAsia="zh-CN"/>
        </w:rPr>
        <w:t>合同</w:t>
      </w:r>
      <w:r>
        <w:rPr>
          <w:rFonts w:hint="eastAsia" w:ascii="Times New Roman" w:hAnsi="Times New Roman" w:eastAsia="仿宋_GB2312" w:cs="仿宋_GB2312"/>
          <w:b w:val="0"/>
          <w:i w:val="0"/>
          <w:caps w:val="0"/>
          <w:color w:val="000000"/>
          <w:spacing w:val="0"/>
          <w:sz w:val="24"/>
          <w:szCs w:val="24"/>
          <w:highlight w:val="none"/>
        </w:rPr>
        <w:t>的约定协商解决，也可以通过诉讼或仲裁解决</w:t>
      </w:r>
      <w:r>
        <w:rPr>
          <w:rFonts w:hint="eastAsia" w:ascii="Times New Roman" w:hAnsi="Times New Roman" w:cs="仿宋_GB2312"/>
          <w:b w:val="0"/>
          <w:i w:val="0"/>
          <w:caps w:val="0"/>
          <w:color w:val="000000"/>
          <w:spacing w:val="0"/>
          <w:sz w:val="24"/>
          <w:szCs w:val="24"/>
          <w:highlight w:val="none"/>
          <w:lang w:eastAsia="zh-CN"/>
        </w:rPr>
        <w:t>。</w:t>
      </w:r>
    </w:p>
    <w:p w14:paraId="6AAAB255">
      <w:pPr>
        <w:overflowPunct w:val="0"/>
        <w:adjustRightInd w:val="0"/>
        <w:snapToGrid w:val="0"/>
        <w:spacing w:line="360" w:lineRule="exact"/>
        <w:ind w:firstLine="480" w:firstLineChars="200"/>
        <w:rPr>
          <w:rFonts w:hint="eastAsia" w:ascii="Times New Roman" w:hAnsi="Times New Roman"/>
          <w:color w:val="000000"/>
          <w:sz w:val="24"/>
          <w:szCs w:val="24"/>
          <w:highlight w:val="none"/>
        </w:rPr>
      </w:pPr>
      <w:r>
        <w:rPr>
          <w:rFonts w:hint="eastAsia" w:ascii="Times New Roman" w:hAnsi="Times New Roman" w:cs="仿宋_GB2312"/>
          <w:b w:val="0"/>
          <w:i w:val="0"/>
          <w:caps w:val="0"/>
          <w:color w:val="000000"/>
          <w:spacing w:val="0"/>
          <w:sz w:val="24"/>
          <w:szCs w:val="24"/>
          <w:highlight w:val="none"/>
          <w:lang w:val="en-US" w:eastAsia="zh-CN"/>
        </w:rPr>
        <w:t>10.</w:t>
      </w:r>
      <w:r>
        <w:rPr>
          <w:rFonts w:hint="eastAsia" w:ascii="Times New Roman" w:hAnsi="Times New Roman" w:cs="仿宋_GB2312"/>
          <w:color w:val="000000"/>
          <w:spacing w:val="-2"/>
          <w:sz w:val="24"/>
          <w:szCs w:val="24"/>
          <w:highlight w:val="none"/>
        </w:rPr>
        <w:t>本示范文本</w:t>
      </w:r>
      <w:r>
        <w:rPr>
          <w:rFonts w:hint="eastAsia" w:ascii="Times New Roman" w:hAnsi="Times New Roman" w:cs="仿宋_GB2312"/>
          <w:color w:val="000000"/>
          <w:spacing w:val="-2"/>
          <w:sz w:val="24"/>
          <w:szCs w:val="24"/>
          <w:highlight w:val="none"/>
          <w:lang w:val="en-US" w:eastAsia="zh-CN"/>
        </w:rPr>
        <w:t>由天津</w:t>
      </w:r>
      <w:r>
        <w:rPr>
          <w:rFonts w:hint="eastAsia" w:ascii="Times New Roman" w:hAnsi="Times New Roman" w:cs="仿宋_GB2312"/>
          <w:color w:val="000000"/>
          <w:spacing w:val="-2"/>
          <w:sz w:val="24"/>
          <w:szCs w:val="24"/>
          <w:highlight w:val="none"/>
        </w:rPr>
        <w:t>市民政局</w:t>
      </w:r>
      <w:r>
        <w:rPr>
          <w:rFonts w:hint="eastAsia" w:ascii="Times New Roman" w:hAnsi="Times New Roman" w:cs="仿宋_GB2312"/>
          <w:color w:val="000000"/>
          <w:sz w:val="24"/>
          <w:szCs w:val="24"/>
          <w:highlight w:val="none"/>
        </w:rPr>
        <w:t>制定。</w:t>
      </w:r>
    </w:p>
    <w:p w14:paraId="3696125F">
      <w:pPr>
        <w:tabs>
          <w:tab w:val="left" w:pos="601"/>
        </w:tabs>
        <w:overflowPunct w:val="0"/>
        <w:adjustRightInd w:val="0"/>
        <w:snapToGrid w:val="0"/>
        <w:spacing w:line="360" w:lineRule="exact"/>
        <w:ind w:firstLine="482" w:firstLineChars="200"/>
        <w:rPr>
          <w:rFonts w:hint="eastAsia" w:ascii="Times New Roman" w:hAnsi="Times New Roman"/>
          <w:color w:val="000000"/>
          <w:sz w:val="24"/>
          <w:szCs w:val="24"/>
          <w:highlight w:val="none"/>
          <w:lang w:val="en-US" w:eastAsia="zh-CN"/>
        </w:rPr>
      </w:pPr>
      <w:r>
        <w:rPr>
          <w:rFonts w:hint="eastAsia" w:ascii="Times New Roman" w:hAnsi="Times New Roman"/>
          <w:b/>
          <w:bCs/>
          <w:color w:val="000000"/>
          <w:sz w:val="24"/>
          <w:szCs w:val="24"/>
          <w:highlight w:val="none"/>
          <w:lang w:val="en-US" w:eastAsia="zh-CN"/>
        </w:rPr>
        <w:t>11.特别提示：</w:t>
      </w:r>
    </w:p>
    <w:p w14:paraId="0CCA1DE8">
      <w:pPr>
        <w:numPr>
          <w:ilvl w:val="0"/>
          <w:numId w:val="0"/>
        </w:numPr>
        <w:tabs>
          <w:tab w:val="left" w:pos="601"/>
        </w:tabs>
        <w:overflowPunct w:val="0"/>
        <w:adjustRightInd w:val="0"/>
        <w:snapToGrid w:val="0"/>
        <w:spacing w:line="360" w:lineRule="exact"/>
        <w:ind w:firstLine="480" w:firstLineChars="200"/>
        <w:rPr>
          <w:rFonts w:hint="eastAsia" w:ascii="Times New Roman" w:hAnsi="Times New Roman"/>
          <w:color w:val="000000"/>
          <w:sz w:val="24"/>
          <w:szCs w:val="24"/>
          <w:highlight w:val="none"/>
          <w:lang w:val="en-US" w:eastAsia="zh-CN"/>
        </w:rPr>
      </w:pPr>
      <w:r>
        <w:rPr>
          <w:rFonts w:hint="eastAsia" w:ascii="Times New Roman" w:hAnsi="Times New Roman"/>
          <w:color w:val="000000"/>
          <w:sz w:val="24"/>
          <w:szCs w:val="24"/>
          <w:highlight w:val="none"/>
          <w:lang w:val="en-US" w:eastAsia="zh-CN"/>
        </w:rPr>
        <w:t>（1）不得利用养老机构的房屋、场地、设施开展与养老服务宗旨无关的活动。</w:t>
      </w:r>
    </w:p>
    <w:p w14:paraId="55AB4E9A">
      <w:pPr>
        <w:numPr>
          <w:ilvl w:val="0"/>
          <w:numId w:val="0"/>
        </w:numPr>
        <w:tabs>
          <w:tab w:val="left" w:pos="601"/>
        </w:tabs>
        <w:overflowPunct w:val="0"/>
        <w:adjustRightInd w:val="0"/>
        <w:snapToGrid w:val="0"/>
        <w:spacing w:line="360" w:lineRule="exact"/>
        <w:ind w:firstLine="480" w:firstLineChars="200"/>
        <w:rPr>
          <w:rFonts w:hint="eastAsia" w:ascii="Times New Roman" w:hAnsi="Times New Roman"/>
          <w:color w:val="000000"/>
          <w:sz w:val="24"/>
          <w:szCs w:val="24"/>
          <w:highlight w:val="none"/>
          <w:lang w:val="en-US" w:eastAsia="zh-CN"/>
        </w:rPr>
      </w:pPr>
      <w:r>
        <w:rPr>
          <w:rFonts w:hint="eastAsia" w:ascii="Times New Roman" w:hAnsi="Times New Roman"/>
          <w:color w:val="000000"/>
          <w:sz w:val="24"/>
          <w:szCs w:val="24"/>
          <w:highlight w:val="none"/>
          <w:lang w:val="en-US" w:eastAsia="zh-CN"/>
        </w:rPr>
        <w:t>（2）养老机构不得从事任何形式的非法集资，不得向在院老年人宣传兜售涉及非法集资的产品或保健品。</w:t>
      </w:r>
    </w:p>
    <w:p w14:paraId="0AE6A31F">
      <w:pPr>
        <w:tabs>
          <w:tab w:val="left" w:pos="601"/>
        </w:tabs>
        <w:overflowPunct w:val="0"/>
        <w:adjustRightInd w:val="0"/>
        <w:snapToGrid w:val="0"/>
        <w:spacing w:line="360" w:lineRule="exact"/>
        <w:ind w:firstLine="480" w:firstLineChars="200"/>
        <w:rPr>
          <w:rFonts w:hint="eastAsia" w:ascii="Times New Roman" w:hAnsi="Times New Roman"/>
          <w:color w:val="000000"/>
          <w:sz w:val="24"/>
          <w:szCs w:val="24"/>
          <w:highlight w:val="none"/>
          <w:lang w:val="en-US" w:eastAsia="zh-CN"/>
        </w:rPr>
      </w:pPr>
      <w:r>
        <w:rPr>
          <w:rFonts w:hint="eastAsia" w:ascii="Times New Roman" w:hAnsi="Times New Roman"/>
          <w:color w:val="000000"/>
          <w:sz w:val="24"/>
          <w:szCs w:val="24"/>
          <w:highlight w:val="none"/>
          <w:lang w:val="en-US" w:eastAsia="zh-CN"/>
        </w:rPr>
        <w:t>（3）养老机构不得违法违规开展医疗服务，杜绝养老机构内无执业资质的机构、人员以相关名义提供医疗服务。</w:t>
      </w:r>
    </w:p>
    <w:p w14:paraId="462D0734">
      <w:pPr>
        <w:tabs>
          <w:tab w:val="left" w:pos="601"/>
        </w:tabs>
        <w:overflowPunct w:val="0"/>
        <w:adjustRightInd w:val="0"/>
        <w:snapToGrid w:val="0"/>
        <w:spacing w:line="360" w:lineRule="exact"/>
        <w:ind w:firstLine="480" w:firstLineChars="200"/>
        <w:rPr>
          <w:rFonts w:hint="eastAsia" w:ascii="Times New Roman" w:hAnsi="Times New Roman" w:cs="仿宋_GB2312"/>
          <w:b/>
          <w:bCs/>
          <w:color w:val="000000"/>
          <w:szCs w:val="32"/>
          <w:highlight w:val="none"/>
        </w:rPr>
      </w:pPr>
      <w:r>
        <w:rPr>
          <w:rFonts w:hint="default" w:ascii="Times New Roman" w:hAnsi="Times New Roman" w:cs="Times New Roman"/>
          <w:color w:val="000000"/>
          <w:sz w:val="24"/>
          <w:szCs w:val="24"/>
          <w:highlight w:val="none"/>
          <w:lang w:val="en-US" w:eastAsia="zh-CN"/>
        </w:rPr>
        <w:t>（4）</w:t>
      </w:r>
      <w:r>
        <w:rPr>
          <w:rFonts w:hint="eastAsia" w:ascii="Times New Roman" w:hAnsi="Times New Roman"/>
          <w:color w:val="000000"/>
          <w:sz w:val="24"/>
          <w:szCs w:val="24"/>
          <w:highlight w:val="none"/>
          <w:lang w:val="en-US" w:eastAsia="zh-CN"/>
        </w:rPr>
        <w:t>养老机构工作人员不得歧视、侮辱、虐待老年人以及存在其他侵害老年人人身和财产权益行为。</w:t>
      </w:r>
    </w:p>
    <w:p w14:paraId="2B2E17C1">
      <w:pPr>
        <w:adjustRightInd w:val="0"/>
        <w:snapToGrid w:val="0"/>
        <w:spacing w:line="480" w:lineRule="exact"/>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甲方（养老机构）：</w:t>
      </w:r>
    </w:p>
    <w:p w14:paraId="08BB01DD">
      <w:pPr>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名　　称：</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1D28301B">
      <w:pPr>
        <w:spacing w:line="480" w:lineRule="exact"/>
        <w:rPr>
          <w:rFonts w:hint="eastAsia" w:ascii="Times New Roman" w:hAnsi="Times New Roman" w:cs="仿宋_GB2312"/>
          <w:color w:val="000000"/>
          <w:sz w:val="28"/>
          <w:szCs w:val="28"/>
          <w:highlight w:val="none"/>
          <w:shd w:val="clear" w:color="auto" w:fill="FFFFFF"/>
        </w:rPr>
      </w:pPr>
      <w:r>
        <w:rPr>
          <w:rFonts w:hint="eastAsia" w:ascii="Times New Roman" w:hAnsi="Times New Roman" w:cs="仿宋_GB2312"/>
          <w:color w:val="000000"/>
          <w:sz w:val="28"/>
          <w:szCs w:val="28"/>
          <w:highlight w:val="none"/>
          <w:shd w:val="clear" w:color="auto" w:fill="FFFFFF"/>
        </w:rPr>
        <w:t>证件类型：</w:t>
      </w:r>
      <w:r>
        <w:rPr>
          <w:rFonts w:hint="eastAsia" w:ascii="Times New Roman" w:hAnsi="Times New Roman" w:cs="仿宋_GB2312"/>
          <w:color w:val="000000"/>
          <w:sz w:val="28"/>
          <w:szCs w:val="28"/>
          <w:highlight w:val="none"/>
          <w:shd w:val="clear" w:color="auto" w:fill="FFFFFF"/>
          <w:lang w:eastAsia="zh-CN"/>
        </w:rPr>
        <w:t>（</w:t>
      </w:r>
      <w:r>
        <w:rPr>
          <w:rFonts w:hint="eastAsia" w:ascii="Times New Roman" w:hAnsi="Times New Roman" w:cs="仿宋_GB2312"/>
          <w:color w:val="auto"/>
          <w:sz w:val="28"/>
          <w:szCs w:val="28"/>
          <w:highlight w:val="none"/>
          <w:lang w:eastAsia="zh-CN"/>
        </w:rPr>
        <w:t>□</w:t>
      </w:r>
      <w:r>
        <w:rPr>
          <w:rFonts w:hint="eastAsia" w:ascii="Times New Roman" w:hAnsi="Times New Roman" w:cs="仿宋_GB2312"/>
          <w:color w:val="000000"/>
          <w:sz w:val="28"/>
          <w:szCs w:val="28"/>
          <w:highlight w:val="none"/>
          <w:shd w:val="clear" w:color="auto" w:fill="FFFFFF"/>
        </w:rPr>
        <w:t xml:space="preserve">营业执照  </w:t>
      </w:r>
      <w:r>
        <w:rPr>
          <w:rFonts w:hint="eastAsia" w:ascii="Times New Roman" w:hAnsi="Times New Roman" w:cs="仿宋_GB2312"/>
          <w:color w:val="auto"/>
          <w:sz w:val="28"/>
          <w:szCs w:val="28"/>
          <w:highlight w:val="none"/>
          <w:lang w:eastAsia="zh-CN"/>
        </w:rPr>
        <w:t>□</w:t>
      </w:r>
      <w:r>
        <w:rPr>
          <w:rFonts w:hint="eastAsia" w:ascii="Times New Roman" w:hAnsi="Times New Roman" w:cs="仿宋_GB2312"/>
          <w:color w:val="000000"/>
          <w:sz w:val="28"/>
          <w:szCs w:val="28"/>
          <w:highlight w:val="none"/>
          <w:shd w:val="clear" w:color="auto" w:fill="FFFFFF"/>
        </w:rPr>
        <w:t>民办非企业单位法人登记证书</w:t>
      </w:r>
    </w:p>
    <w:p w14:paraId="0688CFC7">
      <w:pPr>
        <w:spacing w:line="480" w:lineRule="exact"/>
        <w:ind w:firstLine="1680" w:firstLineChars="600"/>
        <w:rPr>
          <w:rFonts w:hint="eastAsia" w:ascii="Times New Roman" w:hAnsi="Times New Roman" w:eastAsia="仿宋_GB2312" w:cs="仿宋_GB2312"/>
          <w:color w:val="000000"/>
          <w:sz w:val="28"/>
          <w:szCs w:val="28"/>
          <w:highlight w:val="none"/>
          <w:shd w:val="clear" w:color="auto" w:fill="FFFFFF"/>
          <w:lang w:eastAsia="zh-CN"/>
        </w:rPr>
      </w:pPr>
      <w:r>
        <w:rPr>
          <w:rFonts w:hint="eastAsia" w:ascii="Times New Roman" w:hAnsi="Times New Roman" w:cs="仿宋_GB2312"/>
          <w:color w:val="auto"/>
          <w:sz w:val="28"/>
          <w:szCs w:val="28"/>
          <w:highlight w:val="none"/>
        </w:rPr>
        <w:t>□</w:t>
      </w:r>
      <w:r>
        <w:rPr>
          <w:rFonts w:hint="eastAsia" w:ascii="Times New Roman" w:hAnsi="Times New Roman" w:cs="仿宋_GB2312"/>
          <w:color w:val="000000"/>
          <w:sz w:val="28"/>
          <w:szCs w:val="28"/>
          <w:highlight w:val="none"/>
          <w:lang w:val="en-US" w:eastAsia="zh-CN"/>
        </w:rPr>
        <w:t>事业单位法人</w:t>
      </w:r>
      <w:r>
        <w:rPr>
          <w:rFonts w:hint="eastAsia" w:ascii="Times New Roman" w:hAnsi="Times New Roman" w:cs="仿宋_GB2312"/>
          <w:color w:val="000000"/>
          <w:sz w:val="28"/>
          <w:szCs w:val="28"/>
          <w:highlight w:val="none"/>
          <w:shd w:val="clear" w:color="auto" w:fill="FFFFFF"/>
        </w:rPr>
        <w:t>证书</w:t>
      </w:r>
      <w:r>
        <w:rPr>
          <w:rFonts w:hint="eastAsia" w:ascii="Times New Roman" w:hAnsi="Times New Roman" w:cs="仿宋_GB2312"/>
          <w:color w:val="000000"/>
          <w:sz w:val="28"/>
          <w:szCs w:val="28"/>
          <w:highlight w:val="none"/>
          <w:shd w:val="clear" w:color="auto" w:fill="FFFFFF"/>
          <w:lang w:eastAsia="zh-CN"/>
        </w:rPr>
        <w:t>）</w:t>
      </w:r>
    </w:p>
    <w:p w14:paraId="34849E88">
      <w:pPr>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统一社会信用代码</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43173F74">
      <w:pPr>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机构备案号：</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02602794">
      <w:pPr>
        <w:tabs>
          <w:tab w:val="left" w:pos="6804"/>
        </w:tabs>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通信地址：</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邮编：</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w:t>
      </w:r>
    </w:p>
    <w:p w14:paraId="728BAB93">
      <w:pPr>
        <w:tabs>
          <w:tab w:val="left" w:pos="6804"/>
        </w:tabs>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机构电话：</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机构邮箱：</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4374F76A">
      <w:pPr>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pacing w:val="-16"/>
          <w:sz w:val="28"/>
          <w:szCs w:val="28"/>
          <w:highlight w:val="none"/>
        </w:rPr>
        <w:t>法定代表人</w:t>
      </w:r>
      <w:r>
        <w:rPr>
          <w:rFonts w:hint="eastAsia" w:ascii="Times New Roman" w:hAnsi="Times New Roman" w:cs="仿宋_GB2312"/>
          <w:color w:val="000000"/>
          <w:spacing w:val="-16"/>
          <w:sz w:val="28"/>
          <w:szCs w:val="28"/>
          <w:highlight w:val="none"/>
          <w:lang w:val="en-US" w:eastAsia="zh-CN"/>
        </w:rPr>
        <w:t>及</w:t>
      </w:r>
      <w:r>
        <w:rPr>
          <w:rFonts w:hint="eastAsia" w:ascii="Times New Roman" w:hAnsi="Times New Roman" w:cs="仿宋_GB2312"/>
          <w:color w:val="000000"/>
          <w:sz w:val="28"/>
          <w:szCs w:val="28"/>
          <w:highlight w:val="none"/>
        </w:rPr>
        <w:t>联系电话：</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751DA78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imes New Roman" w:hAnsi="Times New Roman" w:cs="仿宋_GB2312"/>
          <w:color w:val="000000"/>
          <w:sz w:val="28"/>
          <w:szCs w:val="28"/>
          <w:highlight w:val="none"/>
          <w:u w:val="single"/>
        </w:rPr>
      </w:pPr>
    </w:p>
    <w:p w14:paraId="453F0877">
      <w:pPr>
        <w:adjustRightInd w:val="0"/>
        <w:snapToGrid w:val="0"/>
        <w:spacing w:line="480" w:lineRule="exact"/>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乙方（入住老年人）：</w:t>
      </w:r>
    </w:p>
    <w:p w14:paraId="13023FBF">
      <w:pPr>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姓名：</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性别：</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民族：</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国籍：</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618E6924">
      <w:pPr>
        <w:tabs>
          <w:tab w:val="left" w:pos="4253"/>
          <w:tab w:val="left" w:pos="4395"/>
          <w:tab w:val="left" w:pos="6946"/>
        </w:tabs>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证件类型：□居民身份证  □护照 □港澳通行证 □台湾通行证</w:t>
      </w:r>
    </w:p>
    <w:p w14:paraId="64B88CA7">
      <w:pPr>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证件号码：</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4CCD422F">
      <w:pPr>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手机号码：</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电子邮箱：</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5F84B594">
      <w:pPr>
        <w:tabs>
          <w:tab w:val="left" w:pos="4253"/>
          <w:tab w:val="left" w:pos="5103"/>
          <w:tab w:val="left" w:pos="5245"/>
          <w:tab w:val="left" w:pos="5387"/>
          <w:tab w:val="left" w:pos="6521"/>
          <w:tab w:val="left" w:pos="6663"/>
          <w:tab w:val="left" w:pos="7371"/>
        </w:tabs>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pacing w:val="-16"/>
          <w:sz w:val="28"/>
          <w:szCs w:val="28"/>
          <w:highlight w:val="none"/>
        </w:rPr>
        <w:t>户籍所在地</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邮编：</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45C83351">
      <w:pPr>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家庭住址：</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邮编：</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03BAA0C7">
      <w:pPr>
        <w:keepNext w:val="0"/>
        <w:keepLines w:val="0"/>
        <w:pageBreakBefore w:val="0"/>
        <w:widowControl w:val="0"/>
        <w:tabs>
          <w:tab w:val="left" w:pos="6486"/>
        </w:tabs>
        <w:kinsoku/>
        <w:wordWrap/>
        <w:overflowPunct/>
        <w:topLinePunct w:val="0"/>
        <w:autoSpaceDE/>
        <w:autoSpaceDN/>
        <w:bidi w:val="0"/>
        <w:adjustRightInd w:val="0"/>
        <w:snapToGrid w:val="0"/>
        <w:spacing w:line="440" w:lineRule="exact"/>
        <w:textAlignment w:val="auto"/>
        <w:rPr>
          <w:rFonts w:hint="eastAsia" w:ascii="Times New Roman" w:hAnsi="Times New Roman" w:cs="仿宋_GB2312"/>
          <w:b/>
          <w:bCs/>
          <w:color w:val="000000"/>
          <w:sz w:val="28"/>
          <w:szCs w:val="28"/>
          <w:highlight w:val="none"/>
        </w:rPr>
      </w:pPr>
      <w:r>
        <w:rPr>
          <w:rFonts w:hint="eastAsia" w:ascii="Times New Roman" w:hAnsi="Times New Roman" w:cs="仿宋_GB2312"/>
          <w:color w:val="000000"/>
          <w:sz w:val="28"/>
          <w:szCs w:val="28"/>
          <w:highlight w:val="none"/>
        </w:rPr>
        <w:t xml:space="preserve"> </w:t>
      </w:r>
    </w:p>
    <w:p w14:paraId="560F18A0">
      <w:pPr>
        <w:adjustRightInd w:val="0"/>
        <w:snapToGrid w:val="0"/>
        <w:spacing w:line="480" w:lineRule="exact"/>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 xml:space="preserve">乙方监护人：            </w:t>
      </w:r>
    </w:p>
    <w:p w14:paraId="65E86F03">
      <w:pPr>
        <w:tabs>
          <w:tab w:val="left" w:pos="3119"/>
          <w:tab w:val="left" w:pos="3544"/>
          <w:tab w:val="left" w:pos="5387"/>
          <w:tab w:val="left" w:pos="6804"/>
        </w:tabs>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b/>
          <w:bCs/>
          <w:color w:val="000000"/>
          <w:sz w:val="28"/>
          <w:szCs w:val="28"/>
          <w:highlight w:val="none"/>
        </w:rPr>
        <w:t>自然人</w:t>
      </w:r>
      <w:r>
        <w:rPr>
          <w:rFonts w:hint="eastAsia" w:ascii="Times New Roman" w:hAnsi="Times New Roman" w:cs="仿宋_GB2312"/>
          <w:color w:val="000000"/>
          <w:sz w:val="28"/>
          <w:szCs w:val="28"/>
          <w:highlight w:val="none"/>
        </w:rPr>
        <w:t xml:space="preserve"> </w:t>
      </w:r>
    </w:p>
    <w:p w14:paraId="6E76DA6B">
      <w:pPr>
        <w:tabs>
          <w:tab w:val="left" w:pos="3119"/>
          <w:tab w:val="left" w:pos="3544"/>
          <w:tab w:val="left" w:pos="5387"/>
          <w:tab w:val="left" w:pos="6804"/>
        </w:tabs>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姓名：</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性别：</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国籍：</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与乙方关系：</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13129273">
      <w:pPr>
        <w:tabs>
          <w:tab w:val="left" w:pos="6486"/>
        </w:tabs>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手机号码：</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电子邮箱：</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59D788C9">
      <w:pPr>
        <w:tabs>
          <w:tab w:val="left" w:pos="4253"/>
          <w:tab w:val="left" w:pos="4395"/>
          <w:tab w:val="left" w:pos="6946"/>
        </w:tabs>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证件类型：□居民身份证  □护照 □港澳通行证 □台湾通行证</w:t>
      </w:r>
    </w:p>
    <w:p w14:paraId="683B0887">
      <w:pPr>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证件号码：</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4E929082">
      <w:pPr>
        <w:tabs>
          <w:tab w:val="left" w:pos="6663"/>
          <w:tab w:val="left" w:pos="6946"/>
        </w:tabs>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pacing w:val="-16"/>
          <w:sz w:val="28"/>
          <w:szCs w:val="28"/>
          <w:highlight w:val="none"/>
        </w:rPr>
        <w:t>户籍所在地</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邮编：</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2B85A905">
      <w:pPr>
        <w:tabs>
          <w:tab w:val="left" w:pos="6663"/>
          <w:tab w:val="left" w:pos="6946"/>
        </w:tabs>
        <w:adjustRightInd w:val="0"/>
        <w:snapToGrid w:val="0"/>
        <w:spacing w:line="480" w:lineRule="exact"/>
        <w:rPr>
          <w:rFonts w:hint="eastAsia" w:ascii="Times New Roman" w:hAnsi="Times New Roman" w:cs="仿宋_GB2312"/>
          <w:color w:val="000000"/>
          <w:sz w:val="28"/>
          <w:szCs w:val="28"/>
          <w:highlight w:val="none"/>
          <w:u w:val="double"/>
        </w:rPr>
      </w:pPr>
      <w:r>
        <w:rPr>
          <w:rFonts w:hint="eastAsia" w:ascii="Times New Roman" w:hAnsi="Times New Roman" w:cs="仿宋_GB2312"/>
          <w:color w:val="000000"/>
          <w:spacing w:val="-16"/>
          <w:sz w:val="28"/>
          <w:szCs w:val="28"/>
          <w:highlight w:val="none"/>
        </w:rPr>
        <w:t>经常居住地</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邮编：</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000F950D">
      <w:pPr>
        <w:tabs>
          <w:tab w:val="left" w:pos="6486"/>
        </w:tabs>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工作单位：</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联系电话：</w:t>
      </w:r>
      <w:r>
        <w:rPr>
          <w:rFonts w:hint="eastAsia" w:ascii="Times New Roman" w:hAnsi="Times New Roman" w:cs="仿宋_GB2312"/>
          <w:color w:val="000000"/>
          <w:sz w:val="28"/>
          <w:szCs w:val="28"/>
          <w:highlight w:val="none"/>
          <w:u w:val="single"/>
        </w:rPr>
        <w:t xml:space="preserve">             </w:t>
      </w:r>
    </w:p>
    <w:p w14:paraId="1D2FFE03">
      <w:pPr>
        <w:tabs>
          <w:tab w:val="left" w:pos="6486"/>
        </w:tabs>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单位地址：</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邮编：</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73511916">
      <w:pPr>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通信地址：</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5E8E3BFE">
      <w:pPr>
        <w:tabs>
          <w:tab w:val="left" w:pos="6486"/>
        </w:tabs>
        <w:overflowPunct w:val="0"/>
        <w:adjustRightInd w:val="0"/>
        <w:snapToGrid w:val="0"/>
        <w:spacing w:line="480" w:lineRule="exact"/>
        <w:rPr>
          <w:rFonts w:hint="eastAsia" w:ascii="Times New Roman" w:hAnsi="Times New Roman" w:cs="仿宋_GB2312"/>
          <w:b/>
          <w:bCs/>
          <w:color w:val="auto"/>
          <w:sz w:val="28"/>
          <w:szCs w:val="28"/>
          <w:highlight w:val="none"/>
        </w:rPr>
      </w:pPr>
      <w:r>
        <w:rPr>
          <w:rFonts w:hint="eastAsia" w:ascii="Times New Roman" w:hAnsi="Times New Roman" w:cs="仿宋_GB2312"/>
          <w:b/>
          <w:bCs/>
          <w:color w:val="auto"/>
          <w:sz w:val="28"/>
          <w:szCs w:val="28"/>
          <w:highlight w:val="none"/>
        </w:rPr>
        <w:t>单位</w:t>
      </w:r>
    </w:p>
    <w:p w14:paraId="714CBBFA">
      <w:pPr>
        <w:tabs>
          <w:tab w:val="left" w:pos="6486"/>
        </w:tabs>
        <w:overflowPunct w:val="0"/>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单位名称：</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3EEEF20A">
      <w:pPr>
        <w:tabs>
          <w:tab w:val="left" w:pos="6486"/>
        </w:tabs>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单位法定代表人（或负责人）：</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3C80F205">
      <w:pPr>
        <w:tabs>
          <w:tab w:val="left" w:pos="6486"/>
        </w:tabs>
        <w:overflowPunct w:val="0"/>
        <w:adjustRightInd w:val="0"/>
        <w:snapToGrid w:val="0"/>
        <w:spacing w:line="480" w:lineRule="exact"/>
        <w:rPr>
          <w:rFonts w:hint="eastAsia" w:ascii="Times New Roman" w:hAnsi="Times New Roman" w:cs="仿宋_GB2312"/>
          <w:color w:val="000000"/>
          <w:sz w:val="28"/>
          <w:szCs w:val="28"/>
          <w:highlight w:val="none"/>
          <w:u w:val="single" w:color="auto"/>
          <w:lang w:val="en-US" w:eastAsia="zh-CN"/>
        </w:rPr>
      </w:pPr>
      <w:r>
        <w:rPr>
          <w:rFonts w:hint="eastAsia" w:ascii="Times New Roman" w:hAnsi="Times New Roman" w:cs="仿宋_GB2312"/>
          <w:color w:val="000000"/>
          <w:sz w:val="28"/>
          <w:szCs w:val="28"/>
          <w:highlight w:val="none"/>
          <w:lang w:val="en-US" w:eastAsia="zh-CN"/>
        </w:rPr>
        <w:t>联系人：</w:t>
      </w:r>
      <w:r>
        <w:rPr>
          <w:rFonts w:hint="eastAsia" w:ascii="Times New Roman" w:hAnsi="Times New Roman" w:cs="仿宋_GB2312"/>
          <w:color w:val="000000"/>
          <w:sz w:val="28"/>
          <w:szCs w:val="28"/>
          <w:highlight w:val="none"/>
          <w:u w:val="single" w:color="auto"/>
          <w:lang w:val="en-US" w:eastAsia="zh-CN"/>
        </w:rPr>
        <w:t xml:space="preserve">              </w:t>
      </w:r>
      <w:r>
        <w:rPr>
          <w:rFonts w:hint="eastAsia" w:ascii="Times New Roman" w:hAnsi="Times New Roman" w:cs="仿宋_GB2312"/>
          <w:color w:val="000000"/>
          <w:sz w:val="28"/>
          <w:szCs w:val="28"/>
          <w:highlight w:val="none"/>
          <w:lang w:val="en-US" w:eastAsia="zh-CN"/>
        </w:rPr>
        <w:t>联系电话：</w:t>
      </w:r>
      <w:r>
        <w:rPr>
          <w:rFonts w:hint="eastAsia" w:ascii="Times New Roman" w:hAnsi="Times New Roman" w:cs="仿宋_GB2312"/>
          <w:color w:val="000000"/>
          <w:sz w:val="28"/>
          <w:szCs w:val="28"/>
          <w:highlight w:val="none"/>
          <w:u w:val="single" w:color="auto"/>
          <w:lang w:val="en-US" w:eastAsia="zh-CN"/>
        </w:rPr>
        <w:t xml:space="preserve">                            </w:t>
      </w:r>
    </w:p>
    <w:p w14:paraId="06AC32BE">
      <w:pPr>
        <w:tabs>
          <w:tab w:val="left" w:pos="6486"/>
        </w:tabs>
        <w:overflowPunct w:val="0"/>
        <w:adjustRightInd w:val="0"/>
        <w:snapToGrid w:val="0"/>
        <w:spacing w:line="480" w:lineRule="exact"/>
        <w:rPr>
          <w:rFonts w:hint="eastAsia" w:ascii="Times New Roman" w:hAnsi="Times New Roman" w:cs="仿宋_GB2312"/>
          <w:color w:val="000000"/>
          <w:sz w:val="28"/>
          <w:szCs w:val="28"/>
          <w:highlight w:val="none"/>
          <w:lang w:val="en-US" w:eastAsia="zh-CN"/>
        </w:rPr>
      </w:pPr>
      <w:r>
        <w:rPr>
          <w:rFonts w:hint="eastAsia" w:ascii="Times New Roman" w:hAnsi="Times New Roman" w:cs="仿宋_GB2312"/>
          <w:color w:val="000000"/>
          <w:sz w:val="28"/>
          <w:szCs w:val="28"/>
          <w:highlight w:val="none"/>
          <w:lang w:val="en-US" w:eastAsia="zh-CN"/>
        </w:rPr>
        <w:t xml:space="preserve">电子邮箱: </w:t>
      </w:r>
      <w:r>
        <w:rPr>
          <w:rFonts w:hint="eastAsia" w:ascii="Times New Roman" w:hAnsi="Times New Roman" w:cs="仿宋_GB2312"/>
          <w:color w:val="000000"/>
          <w:sz w:val="28"/>
          <w:szCs w:val="28"/>
          <w:highlight w:val="none"/>
          <w:u w:val="single" w:color="auto"/>
          <w:lang w:val="en-US" w:eastAsia="zh-CN"/>
        </w:rPr>
        <w:t xml:space="preserve">                                                   </w:t>
      </w:r>
      <w:r>
        <w:rPr>
          <w:rFonts w:hint="eastAsia" w:ascii="Times New Roman" w:hAnsi="Times New Roman" w:cs="仿宋_GB2312"/>
          <w:color w:val="000000"/>
          <w:sz w:val="28"/>
          <w:szCs w:val="28"/>
          <w:highlight w:val="none"/>
          <w:lang w:val="en-US" w:eastAsia="zh-CN"/>
        </w:rPr>
        <w:t xml:space="preserve">        </w:t>
      </w:r>
    </w:p>
    <w:p w14:paraId="1FC23514">
      <w:pPr>
        <w:adjustRightInd w:val="0"/>
        <w:snapToGrid w:val="0"/>
        <w:spacing w:line="480" w:lineRule="exact"/>
        <w:rPr>
          <w:rFonts w:hint="eastAsia" w:ascii="Times New Roman" w:hAnsi="Times New Roman" w:cs="仿宋_GB2312"/>
          <w:b/>
          <w:bCs/>
          <w:color w:val="000000"/>
          <w:sz w:val="28"/>
          <w:szCs w:val="28"/>
          <w:highlight w:val="none"/>
        </w:rPr>
      </w:pPr>
      <w:r>
        <w:rPr>
          <w:rFonts w:hint="eastAsia" w:ascii="Times New Roman" w:hAnsi="Times New Roman" w:cs="仿宋_GB2312"/>
          <w:color w:val="000000"/>
          <w:sz w:val="28"/>
          <w:szCs w:val="28"/>
          <w:highlight w:val="none"/>
        </w:rPr>
        <w:t>单位地址：</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0DBB753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imes New Roman" w:hAnsi="Times New Roman" w:cs="仿宋_GB2312"/>
          <w:b/>
          <w:bCs/>
          <w:color w:val="000000"/>
          <w:sz w:val="28"/>
          <w:szCs w:val="28"/>
          <w:highlight w:val="none"/>
        </w:rPr>
      </w:pPr>
    </w:p>
    <w:p w14:paraId="29B2999C">
      <w:pPr>
        <w:adjustRightInd w:val="0"/>
        <w:snapToGrid w:val="0"/>
        <w:spacing w:line="480" w:lineRule="exact"/>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丙方（入住老年人的代理人</w:t>
      </w:r>
      <w:r>
        <w:rPr>
          <w:rFonts w:hint="eastAsia" w:ascii="Times New Roman" w:hAnsi="Times New Roman" w:eastAsia="仿宋_GB2312" w:cs="仿宋_GB2312"/>
          <w:b/>
          <w:bCs/>
          <w:color w:val="000000"/>
          <w:sz w:val="28"/>
          <w:szCs w:val="28"/>
          <w:highlight w:val="none"/>
        </w:rPr>
        <w:t>\</w:t>
      </w:r>
      <w:r>
        <w:rPr>
          <w:rFonts w:hint="eastAsia" w:ascii="Times New Roman" w:hAnsi="Times New Roman" w:cs="仿宋_GB2312"/>
          <w:b/>
          <w:bCs/>
          <w:color w:val="000000"/>
          <w:sz w:val="28"/>
          <w:szCs w:val="28"/>
          <w:highlight w:val="none"/>
        </w:rPr>
        <w:t>连带</w:t>
      </w:r>
      <w:r>
        <w:rPr>
          <w:rFonts w:hint="eastAsia" w:ascii="Times New Roman" w:hAnsi="Times New Roman" w:cs="仿宋_GB2312"/>
          <w:b/>
          <w:bCs/>
          <w:color w:val="000000"/>
          <w:sz w:val="28"/>
          <w:szCs w:val="28"/>
          <w:highlight w:val="none"/>
          <w:lang w:val="en-US" w:eastAsia="zh-CN"/>
        </w:rPr>
        <w:t>责任</w:t>
      </w:r>
      <w:r>
        <w:rPr>
          <w:rFonts w:hint="eastAsia" w:ascii="Times New Roman" w:hAnsi="Times New Roman" w:cs="仿宋_GB2312"/>
          <w:b/>
          <w:bCs/>
          <w:color w:val="000000"/>
          <w:sz w:val="28"/>
          <w:szCs w:val="28"/>
          <w:highlight w:val="none"/>
        </w:rPr>
        <w:t>保证人）：</w:t>
      </w:r>
    </w:p>
    <w:p w14:paraId="0F2F1B90">
      <w:pPr>
        <w:tabs>
          <w:tab w:val="left" w:pos="3119"/>
          <w:tab w:val="left" w:pos="3544"/>
          <w:tab w:val="left" w:pos="5387"/>
          <w:tab w:val="left" w:pos="6804"/>
        </w:tabs>
        <w:adjustRightInd w:val="0"/>
        <w:snapToGrid w:val="0"/>
        <w:spacing w:line="480" w:lineRule="exact"/>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自然人</w:t>
      </w:r>
    </w:p>
    <w:p w14:paraId="353A707F">
      <w:pPr>
        <w:tabs>
          <w:tab w:val="left" w:pos="3119"/>
          <w:tab w:val="left" w:pos="3544"/>
          <w:tab w:val="left" w:pos="5387"/>
          <w:tab w:val="left" w:pos="6804"/>
        </w:tabs>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姓名：</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性别：</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国籍：</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与乙方关系：</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55869C14">
      <w:pPr>
        <w:tabs>
          <w:tab w:val="left" w:pos="6486"/>
        </w:tabs>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手机号码：</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电子邮箱：</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647104AF">
      <w:pPr>
        <w:tabs>
          <w:tab w:val="left" w:pos="4253"/>
          <w:tab w:val="left" w:pos="4395"/>
          <w:tab w:val="left" w:pos="6946"/>
        </w:tabs>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证件类型：□居民身份证  □护照 □港澳通行证 □台湾通行证</w:t>
      </w:r>
    </w:p>
    <w:p w14:paraId="33C00452">
      <w:pPr>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证件号码：</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7A4DADF0">
      <w:pPr>
        <w:tabs>
          <w:tab w:val="left" w:pos="6663"/>
          <w:tab w:val="left" w:pos="6946"/>
        </w:tabs>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pacing w:val="-16"/>
          <w:sz w:val="28"/>
          <w:szCs w:val="28"/>
          <w:highlight w:val="none"/>
        </w:rPr>
        <w:t>户籍所在地</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邮编：</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16809646">
      <w:pPr>
        <w:tabs>
          <w:tab w:val="left" w:pos="6663"/>
          <w:tab w:val="left" w:pos="6946"/>
        </w:tabs>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pacing w:val="-16"/>
          <w:sz w:val="28"/>
          <w:szCs w:val="28"/>
          <w:highlight w:val="none"/>
        </w:rPr>
        <w:t>经常居住地</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邮编：</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200C5BB4">
      <w:pPr>
        <w:tabs>
          <w:tab w:val="left" w:pos="6486"/>
        </w:tabs>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pacing w:val="-16"/>
          <w:sz w:val="28"/>
          <w:szCs w:val="28"/>
          <w:highlight w:val="none"/>
        </w:rPr>
        <w:t>工作单位</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联系电话：</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11A60F10">
      <w:pPr>
        <w:tabs>
          <w:tab w:val="left" w:pos="6486"/>
        </w:tabs>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单位地址：</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邮编：</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2680E3C2">
      <w:pPr>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通信地址：</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554A2E64">
      <w:pPr>
        <w:tabs>
          <w:tab w:val="left" w:pos="6486"/>
        </w:tabs>
        <w:overflowPunct w:val="0"/>
        <w:adjustRightInd w:val="0"/>
        <w:snapToGrid w:val="0"/>
        <w:spacing w:line="480" w:lineRule="exact"/>
        <w:rPr>
          <w:rFonts w:hint="eastAsia" w:ascii="Times New Roman" w:hAnsi="Times New Roman" w:cs="仿宋_GB2312"/>
          <w:b/>
          <w:bCs/>
          <w:color w:val="auto"/>
          <w:sz w:val="28"/>
          <w:szCs w:val="28"/>
          <w:highlight w:val="none"/>
        </w:rPr>
      </w:pPr>
      <w:r>
        <w:rPr>
          <w:rFonts w:hint="eastAsia" w:ascii="Times New Roman" w:hAnsi="Times New Roman" w:cs="仿宋_GB2312"/>
          <w:b/>
          <w:bCs/>
          <w:color w:val="auto"/>
          <w:sz w:val="28"/>
          <w:szCs w:val="28"/>
          <w:highlight w:val="none"/>
        </w:rPr>
        <w:t>单位</w:t>
      </w:r>
    </w:p>
    <w:p w14:paraId="0DD75C41">
      <w:pPr>
        <w:keepNext w:val="0"/>
        <w:keepLines w:val="0"/>
        <w:pageBreakBefore w:val="0"/>
        <w:widowControl w:val="0"/>
        <w:tabs>
          <w:tab w:val="left" w:pos="6486"/>
        </w:tabs>
        <w:kinsoku/>
        <w:wordWrap/>
        <w:overflowPunct w:val="0"/>
        <w:topLinePunct w:val="0"/>
        <w:autoSpaceDE/>
        <w:autoSpaceDN/>
        <w:bidi w:val="0"/>
        <w:adjustRightInd w:val="0"/>
        <w:snapToGrid w:val="0"/>
        <w:spacing w:line="440" w:lineRule="exact"/>
        <w:textAlignment w:val="auto"/>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单位名称：</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7E89AB74">
      <w:pPr>
        <w:keepNext w:val="0"/>
        <w:keepLines w:val="0"/>
        <w:pageBreakBefore w:val="0"/>
        <w:widowControl w:val="0"/>
        <w:tabs>
          <w:tab w:val="left" w:pos="6486"/>
        </w:tabs>
        <w:kinsoku/>
        <w:wordWrap/>
        <w:topLinePunct w:val="0"/>
        <w:autoSpaceDE/>
        <w:autoSpaceDN/>
        <w:bidi w:val="0"/>
        <w:adjustRightInd w:val="0"/>
        <w:snapToGrid w:val="0"/>
        <w:spacing w:line="440" w:lineRule="exact"/>
        <w:textAlignment w:val="auto"/>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单位法定代表人（或负责人）：</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p>
    <w:p w14:paraId="6F1A0F95">
      <w:pPr>
        <w:keepNext w:val="0"/>
        <w:keepLines w:val="0"/>
        <w:pageBreakBefore w:val="0"/>
        <w:widowControl w:val="0"/>
        <w:kinsoku/>
        <w:wordWrap/>
        <w:topLinePunct w:val="0"/>
        <w:autoSpaceDE/>
        <w:autoSpaceDN/>
        <w:bidi w:val="0"/>
        <w:adjustRightInd w:val="0"/>
        <w:snapToGrid w:val="0"/>
        <w:spacing w:line="440" w:lineRule="exact"/>
        <w:textAlignment w:val="auto"/>
        <w:rPr>
          <w:rFonts w:hint="eastAsia" w:ascii="Times New Roman" w:hAnsi="Times New Roman" w:cs="仿宋_GB2312"/>
          <w:color w:val="000000"/>
          <w:sz w:val="28"/>
          <w:szCs w:val="28"/>
          <w:highlight w:val="none"/>
          <w:u w:val="single" w:color="auto"/>
          <w:lang w:val="en-US" w:eastAsia="zh-CN"/>
        </w:rPr>
      </w:pPr>
      <w:r>
        <w:rPr>
          <w:rFonts w:hint="eastAsia" w:ascii="Times New Roman" w:hAnsi="Times New Roman" w:cs="仿宋_GB2312"/>
          <w:color w:val="000000"/>
          <w:sz w:val="28"/>
          <w:szCs w:val="28"/>
          <w:highlight w:val="none"/>
          <w:lang w:val="en-US" w:eastAsia="zh-CN"/>
        </w:rPr>
        <w:t>联系人：</w:t>
      </w:r>
      <w:r>
        <w:rPr>
          <w:rFonts w:hint="eastAsia" w:ascii="Times New Roman" w:hAnsi="Times New Roman" w:cs="仿宋_GB2312"/>
          <w:color w:val="000000"/>
          <w:sz w:val="28"/>
          <w:szCs w:val="28"/>
          <w:highlight w:val="none"/>
          <w:u w:val="single" w:color="auto"/>
          <w:lang w:val="en-US" w:eastAsia="zh-CN"/>
        </w:rPr>
        <w:t xml:space="preserve">                       </w:t>
      </w:r>
      <w:r>
        <w:rPr>
          <w:rFonts w:hint="eastAsia" w:ascii="Times New Roman" w:hAnsi="Times New Roman" w:cs="仿宋_GB2312"/>
          <w:color w:val="000000"/>
          <w:sz w:val="28"/>
          <w:szCs w:val="28"/>
          <w:highlight w:val="none"/>
          <w:lang w:val="en-US" w:eastAsia="zh-CN"/>
        </w:rPr>
        <w:t>联系电话：</w:t>
      </w:r>
      <w:r>
        <w:rPr>
          <w:rFonts w:hint="eastAsia" w:ascii="Times New Roman" w:hAnsi="Times New Roman" w:cs="仿宋_GB2312"/>
          <w:color w:val="000000"/>
          <w:sz w:val="28"/>
          <w:szCs w:val="28"/>
          <w:highlight w:val="none"/>
          <w:u w:val="single" w:color="auto"/>
          <w:lang w:val="en-US" w:eastAsia="zh-CN"/>
        </w:rPr>
        <w:t xml:space="preserve">                   </w:t>
      </w:r>
    </w:p>
    <w:p w14:paraId="4916F77F">
      <w:pPr>
        <w:keepNext w:val="0"/>
        <w:keepLines w:val="0"/>
        <w:pageBreakBefore w:val="0"/>
        <w:widowControl w:val="0"/>
        <w:kinsoku/>
        <w:wordWrap/>
        <w:topLinePunct w:val="0"/>
        <w:autoSpaceDE/>
        <w:autoSpaceDN/>
        <w:bidi w:val="0"/>
        <w:adjustRightInd w:val="0"/>
        <w:snapToGrid w:val="0"/>
        <w:spacing w:line="440" w:lineRule="exact"/>
        <w:textAlignment w:val="auto"/>
        <w:rPr>
          <w:rFonts w:hint="eastAsia" w:ascii="Times New Roman" w:hAnsi="Times New Roman" w:cs="仿宋_GB2312"/>
          <w:color w:val="000000"/>
          <w:sz w:val="28"/>
          <w:szCs w:val="28"/>
          <w:highlight w:val="none"/>
          <w:u w:val="single" w:color="auto"/>
          <w:lang w:val="en-US" w:eastAsia="zh-CN"/>
        </w:rPr>
      </w:pPr>
      <w:r>
        <w:rPr>
          <w:rFonts w:hint="eastAsia" w:ascii="Times New Roman" w:hAnsi="Times New Roman" w:cs="仿宋_GB2312"/>
          <w:color w:val="000000"/>
          <w:sz w:val="28"/>
          <w:szCs w:val="28"/>
          <w:highlight w:val="none"/>
          <w:lang w:val="en-US" w:eastAsia="zh-CN"/>
        </w:rPr>
        <w:t>电子邮箱:</w:t>
      </w:r>
      <w:r>
        <w:rPr>
          <w:rFonts w:hint="eastAsia" w:ascii="Times New Roman" w:hAnsi="Times New Roman" w:cs="仿宋_GB2312"/>
          <w:color w:val="000000"/>
          <w:sz w:val="28"/>
          <w:szCs w:val="28"/>
          <w:highlight w:val="none"/>
          <w:u w:val="single" w:color="auto"/>
          <w:lang w:val="en-US" w:eastAsia="zh-CN"/>
        </w:rPr>
        <w:t xml:space="preserve">                                                   </w:t>
      </w:r>
    </w:p>
    <w:p w14:paraId="0DDAEA15">
      <w:pPr>
        <w:keepNext w:val="0"/>
        <w:keepLines w:val="0"/>
        <w:pageBreakBefore w:val="0"/>
        <w:widowControl w:val="0"/>
        <w:kinsoku/>
        <w:wordWrap/>
        <w:overflowPunct w:val="0"/>
        <w:topLinePunct w:val="0"/>
        <w:autoSpaceDE/>
        <w:autoSpaceDN/>
        <w:bidi w:val="0"/>
        <w:adjustRightInd w:val="0"/>
        <w:snapToGrid w:val="0"/>
        <w:spacing w:line="440" w:lineRule="exact"/>
        <w:textAlignment w:val="auto"/>
        <w:rPr>
          <w:rFonts w:hint="eastAsia" w:ascii="Times New Roman" w:hAnsi="Times New Roman" w:cs="仿宋_GB2312"/>
          <w:color w:val="000000"/>
          <w:szCs w:val="32"/>
          <w:highlight w:val="none"/>
        </w:rPr>
      </w:pPr>
      <w:r>
        <w:rPr>
          <w:rFonts w:hint="eastAsia" w:ascii="Times New Roman" w:hAnsi="Times New Roman" w:cs="仿宋_GB2312"/>
          <w:color w:val="000000"/>
          <w:sz w:val="28"/>
          <w:szCs w:val="28"/>
          <w:highlight w:val="none"/>
        </w:rPr>
        <w:t>单位地址：</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lang w:val="en-US" w:eastAsia="zh-CN"/>
        </w:rPr>
        <w:t xml:space="preserve">    </w:t>
      </w:r>
      <w:r>
        <w:rPr>
          <w:rFonts w:hint="eastAsia" w:ascii="Times New Roman" w:hAnsi="Times New Roman" w:cs="仿宋_GB2312"/>
          <w:color w:val="000000"/>
          <w:szCs w:val="32"/>
          <w:highlight w:val="none"/>
          <w:lang w:val="en-US" w:eastAsia="zh-CN"/>
        </w:rPr>
        <w:t xml:space="preserve">                                         </w:t>
      </w:r>
      <w:r>
        <w:rPr>
          <w:rFonts w:hint="eastAsia" w:ascii="Times New Roman" w:hAnsi="Times New Roman" w:cs="仿宋_GB2312"/>
          <w:color w:val="000000"/>
          <w:szCs w:val="32"/>
          <w:highlight w:val="none"/>
          <w:u w:val="none"/>
        </w:rPr>
        <w:t xml:space="preserve">                                          </w:t>
      </w:r>
    </w:p>
    <w:p w14:paraId="70EF6949">
      <w:pPr>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甲方、乙方、丙方依据《中华人民共和国民法典》《中华人民共和国老年人权益保障法》《养老机构管理办法》等法律法规规定，本着平等、自愿、诚实</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守信的原则，经过友好协商，就甲方向乙方提供养老服务事宜达成一致，签订本合同，供各方遵照履行。</w:t>
      </w:r>
    </w:p>
    <w:p w14:paraId="4B41F027">
      <w:pPr>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p>
    <w:p w14:paraId="3F51264F">
      <w:pPr>
        <w:pStyle w:val="8"/>
        <w:snapToGrid w:val="0"/>
        <w:spacing w:line="480" w:lineRule="exact"/>
        <w:rPr>
          <w:rFonts w:hint="eastAsia" w:ascii="Times New Roman" w:hAnsi="Times New Roman" w:eastAsia="仿宋_GB2312" w:cs="仿宋_GB2312"/>
          <w:color w:val="000000"/>
          <w:sz w:val="28"/>
          <w:szCs w:val="28"/>
          <w:highlight w:val="none"/>
        </w:rPr>
      </w:pPr>
      <w:r>
        <w:rPr>
          <w:rFonts w:hint="eastAsia" w:ascii="Times New Roman" w:hAnsi="Times New Roman" w:eastAsia="黑体" w:cs="黑体"/>
          <w:b w:val="0"/>
          <w:bCs w:val="0"/>
          <w:color w:val="000000"/>
          <w:sz w:val="28"/>
          <w:szCs w:val="28"/>
          <w:highlight w:val="none"/>
        </w:rPr>
        <w:t>第一条 乙方入住的条件及程序</w:t>
      </w:r>
    </w:p>
    <w:p w14:paraId="134C0112">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1.1乙方入住条件</w:t>
      </w:r>
    </w:p>
    <w:p w14:paraId="284CABF4">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（1）原则上年满60周岁；</w:t>
      </w:r>
    </w:p>
    <w:p w14:paraId="2D0C6BE8">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（2）无精神疾病、无传染性疾病；</w:t>
      </w:r>
    </w:p>
    <w:p w14:paraId="0080E8BB">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（3）无其他不适宜入住的情形。</w:t>
      </w:r>
    </w:p>
    <w:p w14:paraId="1B674E92">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1.2入住程序</w:t>
      </w:r>
    </w:p>
    <w:p w14:paraId="2AFE4FB4">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1.2.1乙方、乙方监护人、丙方应当向甲方提交各自的有效身份证件的复印件。乙方监护人、丙方系单位的，须向甲方提交有效注册登记材料的复印件（加盖公章）、法定代表人/负责人及联系人的身份证件复印件。</w:t>
      </w:r>
    </w:p>
    <w:p w14:paraId="1131FC29">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乙方</w:t>
      </w:r>
      <w:r>
        <w:rPr>
          <w:rFonts w:hint="eastAsia" w:ascii="Times New Roman" w:hAnsi="Times New Roman" w:cs="仿宋_GB2312"/>
          <w:color w:val="000000"/>
          <w:sz w:val="28"/>
          <w:szCs w:val="28"/>
          <w:highlight w:val="none"/>
          <w:lang w:val="en-US" w:eastAsia="zh-CN"/>
        </w:rPr>
        <w:t>或乙方监护人或丙方</w:t>
      </w:r>
      <w:r>
        <w:rPr>
          <w:rFonts w:hint="eastAsia" w:ascii="Times New Roman" w:hAnsi="Times New Roman" w:cs="仿宋_GB2312"/>
          <w:color w:val="000000"/>
          <w:sz w:val="28"/>
          <w:szCs w:val="28"/>
          <w:highlight w:val="none"/>
        </w:rPr>
        <w:t>应当向甲方提交授权委托书。</w:t>
      </w:r>
    </w:p>
    <w:p w14:paraId="540CA192">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上述材料作为本合同的附件</w:t>
      </w:r>
      <w:r>
        <w:rPr>
          <w:rFonts w:hint="eastAsia" w:ascii="Times New Roman" w:hAnsi="Times New Roman" w:eastAsia="宋体" w:cs="仿宋_GB2312"/>
          <w:color w:val="000000"/>
          <w:sz w:val="28"/>
          <w:szCs w:val="28"/>
          <w:highlight w:val="none"/>
        </w:rPr>
        <w:t>1</w:t>
      </w:r>
      <w:r>
        <w:rPr>
          <w:rFonts w:hint="eastAsia" w:ascii="Times New Roman" w:hAnsi="Times New Roman" w:cs="仿宋_GB2312"/>
          <w:color w:val="000000"/>
          <w:sz w:val="28"/>
          <w:szCs w:val="28"/>
          <w:highlight w:val="none"/>
        </w:rPr>
        <w:t>。</w:t>
      </w:r>
    </w:p>
    <w:p w14:paraId="07514B4F">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1.2.2乙方和丙方必须如实向甲方提供信息资料，如实告知乙方健康状况、用药情况及过往病史，如实填写《入住登记表》（附件2）。</w:t>
      </w:r>
    </w:p>
    <w:p w14:paraId="5825D4AF">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1.2.3乙方、丙方在签订本合同时，还应当阅读《</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养老机构入住须知》（附件3）及《综合告知书》（附件4）并签字，作为本合同</w:t>
      </w:r>
      <w:r>
        <w:rPr>
          <w:rFonts w:hint="eastAsia" w:ascii="Times New Roman" w:hAnsi="Times New Roman" w:cs="仿宋_GB2312"/>
          <w:color w:val="000000"/>
          <w:sz w:val="28"/>
          <w:szCs w:val="28"/>
          <w:highlight w:val="none"/>
          <w:lang w:eastAsia="zh-CN"/>
        </w:rPr>
        <w:t>组成部分</w:t>
      </w:r>
      <w:r>
        <w:rPr>
          <w:rFonts w:hint="eastAsia" w:ascii="Times New Roman" w:hAnsi="Times New Roman" w:cs="仿宋_GB2312"/>
          <w:color w:val="000000"/>
          <w:sz w:val="28"/>
          <w:szCs w:val="28"/>
          <w:highlight w:val="none"/>
        </w:rPr>
        <w:t>。</w:t>
      </w:r>
    </w:p>
    <w:p w14:paraId="2C62D71C">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1.2.4乙方、丙方应向甲方提供乙方在本合同签署前30日内在本市社区卫生服务中心（乡镇卫生院）或二级以上医疗机构进行体检的《体检报告》</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lang w:val="en-US" w:eastAsia="zh-CN"/>
        </w:rPr>
        <w:t>体检项目包括：精神健康状况、传染性疾病及养老机构要求的其他体检项目等</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w:t>
      </w:r>
    </w:p>
    <w:p w14:paraId="39A34E2E">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1.2.5老年人能力综合评估</w:t>
      </w:r>
    </w:p>
    <w:p w14:paraId="7B83ABC0">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甲方根据乙方的《入住登记表》《体检报告》及对乙方的身体状况进行能力综合评估，确定乙方的</w:t>
      </w:r>
      <w:r>
        <w:rPr>
          <w:rFonts w:hint="eastAsia" w:ascii="Times New Roman" w:hAnsi="Times New Roman"/>
          <w:color w:val="000000"/>
          <w:sz w:val="28"/>
          <w:szCs w:val="28"/>
          <w:highlight w:val="none"/>
        </w:rPr>
        <w:t>综合</w:t>
      </w:r>
      <w:r>
        <w:rPr>
          <w:rFonts w:hint="eastAsia" w:ascii="Times New Roman" w:hAnsi="Times New Roman" w:cs="仿宋_GB2312"/>
          <w:color w:val="000000"/>
          <w:sz w:val="28"/>
          <w:szCs w:val="28"/>
          <w:highlight w:val="none"/>
        </w:rPr>
        <w:t>能力等级为（在下面的选项中，选中的打√，不选的打×）：</w:t>
      </w:r>
    </w:p>
    <w:p w14:paraId="3648B227">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0</w:t>
      </w:r>
      <w:r>
        <w:rPr>
          <w:rFonts w:hint="eastAsia" w:ascii="Times New Roman" w:hAnsi="Times New Roman" w:cs="仿宋_GB2312"/>
          <w:color w:val="000000"/>
          <w:sz w:val="28"/>
          <w:szCs w:val="28"/>
          <w:highlight w:val="none"/>
        </w:rPr>
        <w:t>级能力完好</w:t>
      </w:r>
    </w:p>
    <w:p w14:paraId="595C8160">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1</w:t>
      </w:r>
      <w:r>
        <w:rPr>
          <w:rFonts w:hint="eastAsia" w:ascii="Times New Roman" w:hAnsi="Times New Roman" w:cs="仿宋_GB2312"/>
          <w:color w:val="000000"/>
          <w:sz w:val="28"/>
          <w:szCs w:val="28"/>
          <w:highlight w:val="none"/>
        </w:rPr>
        <w:t>级轻度失能</w:t>
      </w:r>
    </w:p>
    <w:p w14:paraId="0356DED3">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□2级中度失能</w:t>
      </w:r>
    </w:p>
    <w:p w14:paraId="5610863A">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3</w:t>
      </w:r>
      <w:r>
        <w:rPr>
          <w:rFonts w:hint="eastAsia" w:ascii="Times New Roman" w:hAnsi="Times New Roman" w:cs="仿宋_GB2312"/>
          <w:color w:val="000000"/>
          <w:sz w:val="28"/>
          <w:szCs w:val="28"/>
          <w:highlight w:val="none"/>
        </w:rPr>
        <w:t>级重度失能</w:t>
      </w:r>
    </w:p>
    <w:p w14:paraId="7F53A002">
      <w:pPr>
        <w:tabs>
          <w:tab w:val="left" w:pos="790"/>
          <w:tab w:val="left" w:pos="1264"/>
        </w:tabs>
        <w:overflowPunct w:val="0"/>
        <w:adjustRightInd w:val="0"/>
        <w:snapToGrid w:val="0"/>
        <w:spacing w:line="480" w:lineRule="exact"/>
        <w:ind w:firstLine="560" w:firstLineChars="200"/>
        <w:rPr>
          <w:rFonts w:hint="eastAsia" w:ascii="Times New Roman" w:hAnsi="Times New Roman"/>
          <w:color w:val="000000"/>
          <w:sz w:val="28"/>
          <w:szCs w:val="28"/>
          <w:highlight w:val="none"/>
        </w:rPr>
      </w:pP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4</w:t>
      </w:r>
      <w:r>
        <w:rPr>
          <w:rFonts w:hint="eastAsia" w:ascii="Times New Roman" w:hAnsi="Times New Roman" w:cs="仿宋_GB2312"/>
          <w:color w:val="000000"/>
          <w:sz w:val="28"/>
          <w:szCs w:val="28"/>
          <w:highlight w:val="none"/>
        </w:rPr>
        <w:t>级</w:t>
      </w:r>
      <w:r>
        <w:rPr>
          <w:rFonts w:hint="eastAsia" w:ascii="Times New Roman" w:hAnsi="Times New Roman" w:cs="仿宋_GB2312"/>
          <w:color w:val="000000"/>
          <w:sz w:val="28"/>
          <w:szCs w:val="28"/>
          <w:highlight w:val="none"/>
          <w:lang w:val="en-US" w:eastAsia="zh-CN"/>
        </w:rPr>
        <w:t>完全</w:t>
      </w:r>
      <w:r>
        <w:rPr>
          <w:rFonts w:hint="eastAsia" w:ascii="Times New Roman" w:hAnsi="Times New Roman" w:cs="仿宋_GB2312"/>
          <w:color w:val="000000"/>
          <w:sz w:val="28"/>
          <w:szCs w:val="28"/>
          <w:highlight w:val="none"/>
        </w:rPr>
        <w:t>失能</w:t>
      </w:r>
    </w:p>
    <w:p w14:paraId="19A6D463">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乙方、丙方认可甲方进行的评估结果，评估结果作为本合同的附件</w:t>
      </w:r>
      <w:r>
        <w:rPr>
          <w:rFonts w:hint="eastAsia" w:ascii="Times New Roman" w:hAnsi="Times New Roman" w:cs="仿宋_GB2312"/>
          <w:color w:val="000000"/>
          <w:sz w:val="28"/>
          <w:szCs w:val="28"/>
          <w:highlight w:val="none"/>
          <w:lang w:eastAsia="zh-CN"/>
        </w:rPr>
        <w:t>5</w:t>
      </w:r>
      <w:r>
        <w:rPr>
          <w:rFonts w:hint="eastAsia" w:ascii="Times New Roman" w:hAnsi="Times New Roman" w:cs="仿宋_GB2312"/>
          <w:color w:val="000000"/>
          <w:sz w:val="28"/>
          <w:szCs w:val="28"/>
          <w:highlight w:val="none"/>
        </w:rPr>
        <w:t>。</w:t>
      </w:r>
    </w:p>
    <w:p w14:paraId="5ADC44AF">
      <w:pPr>
        <w:tabs>
          <w:tab w:val="left" w:pos="790"/>
          <w:tab w:val="left" w:pos="1264"/>
        </w:tabs>
        <w:overflowPunct w:val="0"/>
        <w:adjustRightInd w:val="0"/>
        <w:snapToGrid w:val="0"/>
        <w:spacing w:line="480" w:lineRule="exact"/>
        <w:jc w:val="center"/>
        <w:rPr>
          <w:rFonts w:hint="eastAsia" w:ascii="Times New Roman" w:hAnsi="Times New Roman" w:cs="仿宋_GB2312"/>
          <w:b/>
          <w:bCs/>
          <w:color w:val="000000"/>
          <w:kern w:val="0"/>
          <w:sz w:val="28"/>
          <w:szCs w:val="28"/>
          <w:highlight w:val="none"/>
        </w:rPr>
      </w:pPr>
    </w:p>
    <w:p w14:paraId="4C7943B6">
      <w:pPr>
        <w:tabs>
          <w:tab w:val="left" w:pos="790"/>
          <w:tab w:val="left" w:pos="1264"/>
        </w:tabs>
        <w:overflowPunct w:val="0"/>
        <w:adjustRightInd w:val="0"/>
        <w:snapToGrid w:val="0"/>
        <w:spacing w:line="480" w:lineRule="exact"/>
        <w:jc w:val="center"/>
        <w:rPr>
          <w:rFonts w:hint="eastAsia" w:ascii="Times New Roman" w:hAnsi="Times New Roman" w:eastAsia="黑体" w:cs="黑体"/>
          <w:b w:val="0"/>
          <w:bCs w:val="0"/>
          <w:color w:val="000000"/>
          <w:kern w:val="0"/>
          <w:sz w:val="28"/>
          <w:szCs w:val="28"/>
          <w:highlight w:val="none"/>
        </w:rPr>
      </w:pPr>
      <w:r>
        <w:rPr>
          <w:rFonts w:hint="eastAsia" w:ascii="Times New Roman" w:hAnsi="Times New Roman" w:eastAsia="黑体" w:cs="黑体"/>
          <w:b w:val="0"/>
          <w:bCs w:val="0"/>
          <w:color w:val="000000"/>
          <w:kern w:val="0"/>
          <w:sz w:val="28"/>
          <w:szCs w:val="28"/>
          <w:highlight w:val="none"/>
        </w:rPr>
        <w:t>第二条 服务地点及服务设施</w:t>
      </w:r>
    </w:p>
    <w:p w14:paraId="11617AF1">
      <w:pPr>
        <w:tabs>
          <w:tab w:val="left" w:pos="790"/>
          <w:tab w:val="left" w:pos="1264"/>
        </w:tabs>
        <w:overflowPunct w:val="0"/>
        <w:adjustRightInd w:val="0"/>
        <w:snapToGrid w:val="0"/>
        <w:spacing w:line="480" w:lineRule="exact"/>
        <w:ind w:firstLine="560" w:firstLineChars="200"/>
        <w:jc w:val="left"/>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cs="仿宋_GB2312"/>
          <w:color w:val="000000"/>
          <w:sz w:val="28"/>
          <w:szCs w:val="28"/>
          <w:highlight w:val="none"/>
        </w:rPr>
        <w:t>2.1</w:t>
      </w:r>
      <w:r>
        <w:rPr>
          <w:rFonts w:hint="eastAsia" w:ascii="Times New Roman" w:hAnsi="Times New Roman" w:cs="仿宋_GB2312"/>
          <w:color w:val="000000"/>
          <w:sz w:val="28"/>
          <w:szCs w:val="28"/>
          <w:highlight w:val="none"/>
          <w:lang w:val="en-US" w:eastAsia="zh-CN"/>
        </w:rPr>
        <w:t>服务地点</w:t>
      </w:r>
    </w:p>
    <w:p w14:paraId="10FFABA3">
      <w:pPr>
        <w:tabs>
          <w:tab w:val="left" w:pos="790"/>
          <w:tab w:val="left" w:pos="1264"/>
        </w:tabs>
        <w:overflowPunct w:val="0"/>
        <w:adjustRightInd w:val="0"/>
        <w:snapToGrid w:val="0"/>
        <w:spacing w:line="480" w:lineRule="exact"/>
        <w:ind w:firstLine="560" w:firstLineChars="200"/>
        <w:jc w:val="lef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2.1</w:t>
      </w:r>
      <w:r>
        <w:rPr>
          <w:rFonts w:hint="eastAsia" w:ascii="Times New Roman" w:hAnsi="Times New Roman" w:cs="仿宋_GB2312"/>
          <w:color w:val="000000"/>
          <w:kern w:val="0"/>
          <w:sz w:val="28"/>
          <w:szCs w:val="28"/>
          <w:highlight w:val="none"/>
        </w:rPr>
        <w:t>.1</w:t>
      </w:r>
      <w:r>
        <w:rPr>
          <w:rFonts w:hint="eastAsia" w:ascii="Times New Roman" w:hAnsi="Times New Roman" w:cs="仿宋_GB2312"/>
          <w:color w:val="000000"/>
          <w:sz w:val="28"/>
          <w:szCs w:val="28"/>
          <w:highlight w:val="none"/>
        </w:rPr>
        <w:t>甲方为乙方提供养老服务的地点为：（写明养老机构的具体门牌号）</w:t>
      </w:r>
      <w:r>
        <w:rPr>
          <w:rFonts w:hint="eastAsia" w:ascii="Times New Roman" w:hAnsi="Times New Roman" w:cs="仿宋_GB2312"/>
          <w:color w:val="000000"/>
          <w:kern w:val="0"/>
          <w:sz w:val="28"/>
          <w:szCs w:val="28"/>
          <w:highlight w:val="none"/>
          <w:u w:val="single"/>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kern w:val="0"/>
          <w:sz w:val="28"/>
          <w:szCs w:val="28"/>
          <w:highlight w:val="none"/>
          <w:u w:val="single"/>
        </w:rPr>
        <w:t xml:space="preserve">    </w:t>
      </w:r>
      <w:r>
        <w:rPr>
          <w:rFonts w:hint="eastAsia" w:ascii="Times New Roman" w:hAnsi="Times New Roman" w:cs="仿宋_GB2312"/>
          <w:color w:val="000000"/>
          <w:sz w:val="28"/>
          <w:szCs w:val="28"/>
          <w:highlight w:val="none"/>
        </w:rPr>
        <w:t xml:space="preserve">。   </w:t>
      </w:r>
    </w:p>
    <w:p w14:paraId="706E038F">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kern w:val="0"/>
          <w:sz w:val="28"/>
          <w:szCs w:val="28"/>
          <w:highlight w:val="none"/>
        </w:rPr>
      </w:pPr>
      <w:r>
        <w:rPr>
          <w:rFonts w:hint="eastAsia" w:ascii="Times New Roman" w:hAnsi="Times New Roman" w:cs="仿宋_GB2312"/>
          <w:color w:val="000000"/>
          <w:kern w:val="0"/>
          <w:sz w:val="28"/>
          <w:szCs w:val="28"/>
          <w:highlight w:val="none"/>
        </w:rPr>
        <w:t>2.1.2甲方经营场所性质（在下面的选项中，选中的打√，不选的打×）：</w:t>
      </w:r>
      <w:r>
        <w:rPr>
          <w:rFonts w:hint="eastAsia" w:ascii="Times New Roman" w:hAnsi="Times New Roman" w:eastAsia="宋体" w:cs="宋体"/>
          <w:color w:val="000000"/>
          <w:kern w:val="0"/>
          <w:sz w:val="28"/>
          <w:szCs w:val="28"/>
          <w:highlight w:val="none"/>
        </w:rPr>
        <w:t>□</w:t>
      </w:r>
      <w:r>
        <w:rPr>
          <w:rFonts w:hint="eastAsia" w:ascii="Times New Roman" w:hAnsi="Times New Roman" w:cs="仿宋_GB2312"/>
          <w:color w:val="000000"/>
          <w:kern w:val="0"/>
          <w:sz w:val="28"/>
          <w:szCs w:val="28"/>
          <w:highlight w:val="none"/>
        </w:rPr>
        <w:t>自有产权  □租赁（租赁</w:t>
      </w:r>
      <w:r>
        <w:rPr>
          <w:rFonts w:hint="eastAsia" w:ascii="Times New Roman" w:hAnsi="Times New Roman" w:eastAsia="仿宋_GB2312" w:cs="仿宋_GB2312"/>
          <w:color w:val="000000"/>
          <w:kern w:val="0"/>
          <w:sz w:val="28"/>
          <w:szCs w:val="28"/>
          <w:highlight w:val="none"/>
        </w:rPr>
        <w:t>期</w:t>
      </w:r>
      <w:r>
        <w:rPr>
          <w:rFonts w:hint="eastAsia" w:ascii="Times New Roman" w:hAnsi="Times New Roman" w:cs="仿宋_GB2312"/>
          <w:color w:val="000000"/>
          <w:kern w:val="0"/>
          <w:sz w:val="28"/>
          <w:szCs w:val="28"/>
          <w:highlight w:val="none"/>
        </w:rPr>
        <w:t>限自</w:t>
      </w:r>
      <w:r>
        <w:rPr>
          <w:rFonts w:hint="eastAsia" w:ascii="Times New Roman" w:hAnsi="Times New Roman" w:cs="仿宋_GB2312"/>
          <w:color w:val="000000"/>
          <w:kern w:val="0"/>
          <w:sz w:val="28"/>
          <w:szCs w:val="28"/>
          <w:highlight w:val="none"/>
          <w:u w:val="single"/>
        </w:rPr>
        <w:t xml:space="preserve">    </w:t>
      </w:r>
      <w:r>
        <w:rPr>
          <w:rFonts w:hint="eastAsia" w:ascii="Times New Roman" w:hAnsi="Times New Roman" w:cs="仿宋_GB2312"/>
          <w:color w:val="000000"/>
          <w:kern w:val="0"/>
          <w:sz w:val="28"/>
          <w:szCs w:val="28"/>
          <w:highlight w:val="none"/>
        </w:rPr>
        <w:t>年</w:t>
      </w:r>
      <w:r>
        <w:rPr>
          <w:rFonts w:hint="eastAsia" w:ascii="Times New Roman" w:hAnsi="Times New Roman" w:cs="仿宋_GB2312"/>
          <w:color w:val="000000"/>
          <w:kern w:val="0"/>
          <w:sz w:val="28"/>
          <w:szCs w:val="28"/>
          <w:highlight w:val="none"/>
          <w:u w:val="single"/>
        </w:rPr>
        <w:t xml:space="preserve">  </w:t>
      </w:r>
      <w:r>
        <w:rPr>
          <w:rFonts w:hint="eastAsia" w:ascii="Times New Roman" w:hAnsi="Times New Roman" w:cs="仿宋_GB2312"/>
          <w:color w:val="000000"/>
          <w:kern w:val="0"/>
          <w:sz w:val="28"/>
          <w:szCs w:val="28"/>
          <w:highlight w:val="none"/>
        </w:rPr>
        <w:t>月</w:t>
      </w:r>
      <w:r>
        <w:rPr>
          <w:rFonts w:hint="eastAsia" w:ascii="Times New Roman" w:hAnsi="Times New Roman" w:cs="仿宋_GB2312"/>
          <w:color w:val="000000"/>
          <w:kern w:val="0"/>
          <w:sz w:val="28"/>
          <w:szCs w:val="28"/>
          <w:highlight w:val="none"/>
          <w:u w:val="single"/>
        </w:rPr>
        <w:t xml:space="preserve">  </w:t>
      </w:r>
      <w:r>
        <w:rPr>
          <w:rFonts w:hint="eastAsia" w:ascii="Times New Roman" w:hAnsi="Times New Roman" w:cs="仿宋_GB2312"/>
          <w:color w:val="000000"/>
          <w:kern w:val="0"/>
          <w:sz w:val="28"/>
          <w:szCs w:val="28"/>
          <w:highlight w:val="none"/>
        </w:rPr>
        <w:t>日至</w:t>
      </w:r>
      <w:r>
        <w:rPr>
          <w:rFonts w:hint="eastAsia" w:ascii="Times New Roman" w:hAnsi="Times New Roman" w:cs="仿宋_GB2312"/>
          <w:color w:val="000000"/>
          <w:kern w:val="0"/>
          <w:sz w:val="28"/>
          <w:szCs w:val="28"/>
          <w:highlight w:val="none"/>
          <w:u w:val="single"/>
        </w:rPr>
        <w:t xml:space="preserve">    </w:t>
      </w:r>
      <w:r>
        <w:rPr>
          <w:rFonts w:hint="eastAsia" w:ascii="Times New Roman" w:hAnsi="Times New Roman" w:cs="仿宋_GB2312"/>
          <w:color w:val="000000"/>
          <w:kern w:val="0"/>
          <w:sz w:val="28"/>
          <w:szCs w:val="28"/>
          <w:highlight w:val="none"/>
        </w:rPr>
        <w:t>年</w:t>
      </w:r>
      <w:r>
        <w:rPr>
          <w:rFonts w:hint="eastAsia" w:ascii="Times New Roman" w:hAnsi="Times New Roman" w:cs="仿宋_GB2312"/>
          <w:color w:val="000000"/>
          <w:kern w:val="0"/>
          <w:sz w:val="28"/>
          <w:szCs w:val="28"/>
          <w:highlight w:val="none"/>
          <w:u w:val="single"/>
        </w:rPr>
        <w:t xml:space="preserve">  </w:t>
      </w:r>
      <w:r>
        <w:rPr>
          <w:rFonts w:hint="eastAsia" w:ascii="Times New Roman" w:hAnsi="Times New Roman" w:cs="仿宋_GB2312"/>
          <w:color w:val="000000"/>
          <w:kern w:val="0"/>
          <w:sz w:val="28"/>
          <w:szCs w:val="28"/>
          <w:highlight w:val="none"/>
        </w:rPr>
        <w:t>月</w:t>
      </w:r>
      <w:r>
        <w:rPr>
          <w:rFonts w:hint="eastAsia" w:ascii="Times New Roman" w:hAnsi="Times New Roman" w:cs="仿宋_GB2312"/>
          <w:color w:val="000000"/>
          <w:kern w:val="0"/>
          <w:sz w:val="28"/>
          <w:szCs w:val="28"/>
          <w:highlight w:val="none"/>
          <w:u w:val="single"/>
        </w:rPr>
        <w:t xml:space="preserve">  </w:t>
      </w:r>
      <w:r>
        <w:rPr>
          <w:rFonts w:hint="eastAsia" w:ascii="Times New Roman" w:hAnsi="Times New Roman" w:cs="仿宋_GB2312"/>
          <w:color w:val="000000"/>
          <w:kern w:val="0"/>
          <w:sz w:val="28"/>
          <w:szCs w:val="28"/>
          <w:highlight w:val="none"/>
        </w:rPr>
        <w:t>日）。</w:t>
      </w:r>
    </w:p>
    <w:p w14:paraId="42E8A356">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2.2乙方选择入住的房间类型为（在下面的选项中，选中的打√，不选的打×）：</w:t>
      </w:r>
    </w:p>
    <w:p w14:paraId="5663A2AF">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□单间 □双人间 □三人间 □多人间（四人及以上，含四人）</w:t>
      </w:r>
    </w:p>
    <w:p w14:paraId="5FC5A757">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□其他</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（例如：包房等）。 </w:t>
      </w:r>
    </w:p>
    <w:p w14:paraId="64DF003A">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2.3乙方选择的具体房间</w:t>
      </w:r>
      <w:r>
        <w:rPr>
          <w:rFonts w:hint="eastAsia" w:ascii="Times New Roman" w:hAnsi="Times New Roman" w:cs="仿宋_GB2312"/>
          <w:i w:val="0"/>
          <w:iCs w:val="0"/>
          <w:color w:val="000000"/>
          <w:sz w:val="28"/>
          <w:szCs w:val="28"/>
          <w:highlight w:val="none"/>
          <w:u w:val="none"/>
          <w:lang w:val="en-US" w:eastAsia="zh-CN"/>
        </w:rPr>
        <w:t>和</w:t>
      </w:r>
      <w:r>
        <w:rPr>
          <w:rFonts w:hint="eastAsia" w:ascii="Times New Roman" w:hAnsi="Times New Roman" w:cs="仿宋_GB2312"/>
          <w:color w:val="000000"/>
          <w:sz w:val="28"/>
          <w:szCs w:val="28"/>
          <w:highlight w:val="none"/>
        </w:rPr>
        <w:t>床位为：</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w:t>
      </w:r>
    </w:p>
    <w:p w14:paraId="32BA11CF">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2.4乙方</w:t>
      </w:r>
      <w:r>
        <w:rPr>
          <w:rFonts w:hint="eastAsia" w:ascii="Times New Roman" w:hAnsi="Times New Roman" w:eastAsia="宋体" w:cs="仿宋_GB2312"/>
          <w:color w:val="000000"/>
          <w:sz w:val="28"/>
          <w:szCs w:val="28"/>
          <w:highlight w:val="none"/>
        </w:rPr>
        <w:t>、</w:t>
      </w:r>
      <w:r>
        <w:rPr>
          <w:rFonts w:hint="eastAsia" w:ascii="Times New Roman" w:hAnsi="Times New Roman" w:cs="仿宋_GB2312"/>
          <w:color w:val="000000"/>
          <w:sz w:val="28"/>
          <w:szCs w:val="28"/>
          <w:highlight w:val="none"/>
        </w:rPr>
        <w:t>丙方要求调整房间的，应经各方协商一致</w:t>
      </w:r>
      <w:r>
        <w:rPr>
          <w:rFonts w:hint="eastAsia" w:ascii="Times New Roman" w:hAnsi="Times New Roman" w:eastAsia="宋体" w:cs="仿宋_GB2312"/>
          <w:color w:val="000000"/>
          <w:sz w:val="28"/>
          <w:szCs w:val="28"/>
          <w:highlight w:val="none"/>
        </w:rPr>
        <w:t>并</w:t>
      </w:r>
      <w:r>
        <w:rPr>
          <w:rFonts w:hint="eastAsia" w:ascii="Times New Roman" w:hAnsi="Times New Roman" w:cs="仿宋_GB2312"/>
          <w:color w:val="000000"/>
          <w:sz w:val="28"/>
          <w:szCs w:val="28"/>
          <w:highlight w:val="none"/>
        </w:rPr>
        <w:t>书面确认，如各方不能达成一致，则仍按本合同约定的房间履行。</w:t>
      </w:r>
    </w:p>
    <w:p w14:paraId="6E258B8A">
      <w:pPr>
        <w:tabs>
          <w:tab w:val="left" w:pos="790"/>
          <w:tab w:val="left" w:pos="1264"/>
        </w:tabs>
        <w:overflowPunct w:val="0"/>
        <w:adjustRightInd w:val="0"/>
        <w:snapToGrid w:val="0"/>
        <w:spacing w:line="480" w:lineRule="exact"/>
        <w:ind w:firstLine="560" w:firstLineChars="200"/>
        <w:jc w:val="left"/>
        <w:rPr>
          <w:rFonts w:hint="eastAsia" w:ascii="Times New Roman" w:hAnsi="Times New Roman" w:cs="仿宋_GB2312"/>
          <w:b/>
          <w:bCs/>
          <w:color w:val="000000"/>
          <w:sz w:val="28"/>
          <w:szCs w:val="28"/>
          <w:highlight w:val="none"/>
        </w:rPr>
      </w:pPr>
      <w:r>
        <w:rPr>
          <w:rFonts w:hint="eastAsia" w:ascii="Times New Roman" w:hAnsi="Times New Roman" w:cs="仿宋_GB2312"/>
          <w:color w:val="000000"/>
          <w:sz w:val="28"/>
          <w:szCs w:val="28"/>
          <w:highlight w:val="none"/>
        </w:rPr>
        <w:t>2.5甲方提供的服务设施设备除了住宿的房屋外，还包括房间内设施设备和公共设施设备，具体明细见《设施设备清单》作为本合同附件</w:t>
      </w:r>
      <w:r>
        <w:rPr>
          <w:rFonts w:hint="eastAsia" w:ascii="Times New Roman" w:hAnsi="Times New Roman" w:cs="仿宋_GB2312"/>
          <w:color w:val="000000"/>
          <w:sz w:val="28"/>
          <w:szCs w:val="28"/>
          <w:highlight w:val="none"/>
          <w:lang w:eastAsia="zh-CN"/>
        </w:rPr>
        <w:t>6</w:t>
      </w:r>
      <w:r>
        <w:rPr>
          <w:rFonts w:hint="eastAsia" w:ascii="Times New Roman" w:hAnsi="Times New Roman" w:cs="仿宋_GB2312"/>
          <w:color w:val="000000"/>
          <w:sz w:val="28"/>
          <w:szCs w:val="28"/>
          <w:highlight w:val="none"/>
        </w:rPr>
        <w:t>。</w:t>
      </w:r>
    </w:p>
    <w:p w14:paraId="21BD10FB">
      <w:pPr>
        <w:tabs>
          <w:tab w:val="left" w:pos="790"/>
          <w:tab w:val="left" w:pos="1264"/>
        </w:tabs>
        <w:overflowPunct w:val="0"/>
        <w:adjustRightInd w:val="0"/>
        <w:snapToGrid w:val="0"/>
        <w:spacing w:line="480" w:lineRule="exact"/>
        <w:jc w:val="center"/>
        <w:rPr>
          <w:rFonts w:hint="eastAsia" w:ascii="Times New Roman" w:hAnsi="Times New Roman" w:eastAsia="黑体" w:cs="黑体"/>
          <w:b w:val="0"/>
          <w:bCs w:val="0"/>
          <w:color w:val="000000"/>
          <w:kern w:val="0"/>
          <w:sz w:val="28"/>
          <w:szCs w:val="28"/>
          <w:highlight w:val="none"/>
        </w:rPr>
      </w:pPr>
      <w:r>
        <w:rPr>
          <w:rFonts w:hint="eastAsia" w:ascii="Times New Roman" w:hAnsi="Times New Roman" w:eastAsia="黑体" w:cs="黑体"/>
          <w:b w:val="0"/>
          <w:bCs w:val="0"/>
          <w:color w:val="000000"/>
          <w:kern w:val="0"/>
          <w:sz w:val="28"/>
          <w:szCs w:val="28"/>
          <w:highlight w:val="none"/>
        </w:rPr>
        <w:t>第三条 服务内容</w:t>
      </w:r>
    </w:p>
    <w:p w14:paraId="0F35F244">
      <w:pPr>
        <w:tabs>
          <w:tab w:val="left" w:pos="790"/>
          <w:tab w:val="left" w:pos="1264"/>
        </w:tabs>
        <w:overflowPunct w:val="0"/>
        <w:adjustRightInd w:val="0"/>
        <w:snapToGrid w:val="0"/>
        <w:spacing w:line="480" w:lineRule="exact"/>
        <w:ind w:firstLine="560" w:firstLineChars="200"/>
        <w:rPr>
          <w:rFonts w:hint="eastAsia" w:ascii="Times New Roman" w:hAnsi="Times New Roman" w:eastAsia="仿宋_GB2312" w:cs="仿宋_GB2312"/>
          <w:color w:val="000000"/>
          <w:sz w:val="28"/>
          <w:szCs w:val="28"/>
          <w:highlight w:val="none"/>
          <w:lang w:eastAsia="zh-CN"/>
        </w:rPr>
      </w:pPr>
      <w:r>
        <w:rPr>
          <w:rFonts w:hint="eastAsia" w:ascii="Times New Roman" w:hAnsi="Times New Roman" w:cs="仿宋_GB2312"/>
          <w:color w:val="000000"/>
          <w:sz w:val="28"/>
          <w:szCs w:val="28"/>
          <w:highlight w:val="none"/>
        </w:rPr>
        <w:t>3.1甲方根据</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lang w:val="en-US" w:eastAsia="zh-CN"/>
        </w:rPr>
        <w:t>老年人能力评估规范</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lang w:val="en-US" w:eastAsia="zh-CN"/>
        </w:rPr>
        <w:t>等国家标准</w:t>
      </w:r>
      <w:r>
        <w:rPr>
          <w:rFonts w:hint="eastAsia" w:ascii="Times New Roman" w:hAnsi="Times New Roman" w:cs="仿宋_GB2312"/>
          <w:color w:val="000000"/>
          <w:sz w:val="28"/>
          <w:szCs w:val="28"/>
          <w:highlight w:val="none"/>
        </w:rPr>
        <w:t>、《入住登记表》《体检报告》及对乙方的能力综合评估结果，经甲方与乙方、丙方商定，确定甲方向乙方提供的照料护理等级和服务项目</w:t>
      </w:r>
      <w:r>
        <w:rPr>
          <w:rFonts w:hint="eastAsia" w:ascii="Times New Roman" w:hAnsi="Times New Roman" w:cs="仿宋_GB2312"/>
          <w:color w:val="000000"/>
          <w:sz w:val="28"/>
          <w:szCs w:val="28"/>
          <w:highlight w:val="none"/>
          <w:lang w:eastAsia="zh-CN"/>
        </w:rPr>
        <w:t>，</w:t>
      </w:r>
      <w:r>
        <w:rPr>
          <w:rFonts w:hint="eastAsia" w:ascii="Times New Roman" w:hAnsi="Times New Roman" w:eastAsia="仿宋_GB2312" w:cs="仿宋_GB2312"/>
          <w:color w:val="000000"/>
          <w:sz w:val="28"/>
          <w:szCs w:val="28"/>
          <w:highlight w:val="none"/>
        </w:rPr>
        <w:t>具体明细见《首次服务项目确认表》（附件</w:t>
      </w:r>
      <w:r>
        <w:rPr>
          <w:rFonts w:hint="eastAsia" w:ascii="Times New Roman" w:hAnsi="Times New Roman" w:cs="仿宋_GB2312"/>
          <w:color w:val="000000"/>
          <w:sz w:val="28"/>
          <w:szCs w:val="28"/>
          <w:highlight w:val="none"/>
          <w:lang w:val="en-US" w:eastAsia="zh-CN"/>
        </w:rPr>
        <w:t>7</w:t>
      </w:r>
      <w:r>
        <w:rPr>
          <w:rFonts w:hint="eastAsia" w:ascii="Times New Roman" w:hAnsi="Times New Roman" w:eastAsia="仿宋_GB2312" w:cs="仿宋_GB2312"/>
          <w:color w:val="000000"/>
          <w:sz w:val="28"/>
          <w:szCs w:val="28"/>
          <w:highlight w:val="none"/>
        </w:rPr>
        <w:t>）</w:t>
      </w:r>
      <w:r>
        <w:rPr>
          <w:rFonts w:hint="eastAsia" w:ascii="Times New Roman" w:hAnsi="Times New Roman" w:cs="仿宋_GB2312"/>
          <w:color w:val="000000"/>
          <w:sz w:val="28"/>
          <w:szCs w:val="28"/>
          <w:highlight w:val="none"/>
          <w:lang w:eastAsia="zh-CN"/>
        </w:rPr>
        <w:t>。</w:t>
      </w:r>
    </w:p>
    <w:p w14:paraId="46081CEB">
      <w:pPr>
        <w:tabs>
          <w:tab w:val="left" w:pos="1134"/>
        </w:tabs>
        <w:overflowPunct/>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val="en-US" w:eastAsia="zh-CN"/>
        </w:rPr>
        <w:t>3</w:t>
      </w:r>
      <w:r>
        <w:rPr>
          <w:rFonts w:hint="eastAsia" w:ascii="Times New Roman" w:hAnsi="Times New Roman" w:cs="仿宋_GB2312"/>
          <w:color w:val="000000"/>
          <w:sz w:val="28"/>
          <w:szCs w:val="28"/>
          <w:highlight w:val="none"/>
        </w:rPr>
        <w:t>.2在本合同履行过程中，乙方或乙方监护人如果选择护理等级与服务项目以外的其他服务项目，经甲、乙（乙方监护人）、丙三方协商一致后另行签署书面补充协议确定。</w:t>
      </w:r>
    </w:p>
    <w:p w14:paraId="0FC94D4B">
      <w:pPr>
        <w:tabs>
          <w:tab w:val="left" w:pos="790"/>
          <w:tab w:val="left" w:pos="1264"/>
        </w:tabs>
        <w:overflowPunct w:val="0"/>
        <w:adjustRightInd w:val="0"/>
        <w:snapToGrid w:val="0"/>
        <w:spacing w:line="480" w:lineRule="exact"/>
        <w:jc w:val="left"/>
        <w:rPr>
          <w:rFonts w:hint="eastAsia" w:ascii="Times New Roman" w:hAnsi="Times New Roman" w:cs="仿宋_GB2312"/>
          <w:b/>
          <w:bCs/>
          <w:color w:val="000000"/>
          <w:sz w:val="28"/>
          <w:szCs w:val="28"/>
          <w:highlight w:val="none"/>
        </w:rPr>
      </w:pPr>
      <w:r>
        <w:rPr>
          <w:rFonts w:hint="eastAsia" w:ascii="Times New Roman" w:hAnsi="Times New Roman" w:cs="仿宋_GB2312"/>
          <w:color w:val="000000"/>
          <w:sz w:val="28"/>
          <w:szCs w:val="28"/>
          <w:highlight w:val="none"/>
          <w:lang w:val="en-US" w:eastAsia="zh-CN"/>
        </w:rPr>
        <w:t xml:space="preserve">    3</w:t>
      </w:r>
      <w:r>
        <w:rPr>
          <w:rFonts w:hint="eastAsia" w:ascii="Times New Roman" w:hAnsi="Times New Roman" w:cs="仿宋_GB2312"/>
          <w:color w:val="000000"/>
          <w:sz w:val="28"/>
          <w:szCs w:val="28"/>
          <w:highlight w:val="none"/>
        </w:rPr>
        <w:t>.3甲方向乙方提供的服务应当符合国家强制</w:t>
      </w:r>
      <w:r>
        <w:rPr>
          <w:rFonts w:hint="eastAsia" w:ascii="Times New Roman" w:hAnsi="Times New Roman" w:cs="仿宋_GB2312"/>
          <w:color w:val="000000"/>
          <w:sz w:val="28"/>
          <w:szCs w:val="28"/>
          <w:highlight w:val="none"/>
          <w:lang w:val="en-US" w:eastAsia="zh-CN"/>
        </w:rPr>
        <w:t>性标准。</w:t>
      </w:r>
    </w:p>
    <w:p w14:paraId="389E64A6">
      <w:pPr>
        <w:tabs>
          <w:tab w:val="left" w:pos="790"/>
          <w:tab w:val="left" w:pos="1264"/>
        </w:tabs>
        <w:overflowPunct w:val="0"/>
        <w:adjustRightInd w:val="0"/>
        <w:snapToGrid w:val="0"/>
        <w:spacing w:line="480" w:lineRule="exact"/>
        <w:jc w:val="center"/>
        <w:rPr>
          <w:rFonts w:hint="eastAsia" w:ascii="Times New Roman" w:hAnsi="Times New Roman" w:eastAsia="黑体" w:cs="黑体"/>
          <w:b w:val="0"/>
          <w:bCs w:val="0"/>
          <w:color w:val="000000"/>
          <w:kern w:val="0"/>
          <w:sz w:val="28"/>
          <w:szCs w:val="28"/>
          <w:highlight w:val="none"/>
        </w:rPr>
      </w:pPr>
    </w:p>
    <w:p w14:paraId="140897B8">
      <w:pPr>
        <w:tabs>
          <w:tab w:val="left" w:pos="790"/>
          <w:tab w:val="left" w:pos="1264"/>
        </w:tabs>
        <w:overflowPunct w:val="0"/>
        <w:adjustRightInd w:val="0"/>
        <w:snapToGrid w:val="0"/>
        <w:spacing w:line="480" w:lineRule="exact"/>
        <w:jc w:val="center"/>
        <w:rPr>
          <w:rFonts w:hint="eastAsia" w:ascii="Times New Roman" w:hAnsi="Times New Roman" w:eastAsia="黑体" w:cs="黑体"/>
          <w:b w:val="0"/>
          <w:bCs w:val="0"/>
          <w:color w:val="000000"/>
          <w:kern w:val="0"/>
          <w:sz w:val="28"/>
          <w:szCs w:val="28"/>
          <w:highlight w:val="none"/>
        </w:rPr>
      </w:pPr>
      <w:r>
        <w:rPr>
          <w:rFonts w:hint="eastAsia" w:ascii="Times New Roman" w:hAnsi="Times New Roman" w:eastAsia="黑体" w:cs="黑体"/>
          <w:b w:val="0"/>
          <w:bCs w:val="0"/>
          <w:color w:val="000000"/>
          <w:kern w:val="0"/>
          <w:sz w:val="28"/>
          <w:szCs w:val="28"/>
          <w:highlight w:val="none"/>
        </w:rPr>
        <w:t>第四条 收费标准及费用的支付</w:t>
      </w:r>
    </w:p>
    <w:p w14:paraId="0574CB22">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4.1养老服务费用</w:t>
      </w:r>
    </w:p>
    <w:p w14:paraId="758DF0E7">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4.1.1甲方提供的各种服务项目及其收费标准（附件</w:t>
      </w:r>
      <w:r>
        <w:rPr>
          <w:rFonts w:hint="eastAsia" w:ascii="Times New Roman" w:hAnsi="Times New Roman" w:cs="仿宋_GB2312"/>
          <w:color w:val="000000"/>
          <w:sz w:val="28"/>
          <w:szCs w:val="28"/>
          <w:highlight w:val="none"/>
          <w:lang w:val="en-US" w:eastAsia="zh-CN"/>
        </w:rPr>
        <w:t>8</w:t>
      </w:r>
      <w:r>
        <w:rPr>
          <w:rFonts w:hint="eastAsia" w:ascii="Times New Roman" w:hAnsi="Times New Roman" w:cs="仿宋_GB2312"/>
          <w:color w:val="000000"/>
          <w:sz w:val="28"/>
          <w:szCs w:val="28"/>
          <w:highlight w:val="none"/>
        </w:rPr>
        <w:t>）应当在养老机构内公共区域</w:t>
      </w:r>
      <w:r>
        <w:rPr>
          <w:rFonts w:hint="eastAsia" w:ascii="Times New Roman" w:hAnsi="Times New Roman" w:cs="仿宋_GB2312"/>
          <w:color w:val="000000"/>
          <w:sz w:val="28"/>
          <w:szCs w:val="28"/>
          <w:highlight w:val="none"/>
          <w:lang w:val="en-US" w:eastAsia="zh-CN"/>
        </w:rPr>
        <w:t>内</w:t>
      </w:r>
      <w:r>
        <w:rPr>
          <w:rFonts w:hint="eastAsia" w:ascii="Times New Roman" w:hAnsi="Times New Roman" w:cs="仿宋_GB2312"/>
          <w:color w:val="000000"/>
          <w:sz w:val="28"/>
          <w:szCs w:val="28"/>
          <w:highlight w:val="none"/>
        </w:rPr>
        <w:t>显著位置进行公示。</w:t>
      </w:r>
    </w:p>
    <w:p w14:paraId="1F93361C">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4.1.2根据乙方入住时所选择的房间、照料护理等级及服务项目，乙方入住甲方的养老服务总费用为</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元/月，包括：</w:t>
      </w:r>
    </w:p>
    <w:p w14:paraId="709D67C7">
      <w:pPr>
        <w:tabs>
          <w:tab w:val="left" w:pos="790"/>
          <w:tab w:val="left" w:pos="1264"/>
        </w:tabs>
        <w:overflowPunct w:val="0"/>
        <w:adjustRightInd w:val="0"/>
        <w:snapToGrid w:val="0"/>
        <w:spacing w:line="480" w:lineRule="exact"/>
        <w:ind w:firstLine="560" w:firstLineChars="200"/>
        <w:rPr>
          <w:rFonts w:hint="eastAsia" w:ascii="Times New Roman" w:hAnsi="Times New Roman" w:eastAsia="仿宋_GB2312" w:cs="仿宋_GB2312"/>
          <w:color w:val="000000"/>
          <w:sz w:val="28"/>
          <w:szCs w:val="28"/>
          <w:highlight w:val="none"/>
          <w:lang w:eastAsia="zh-CN"/>
        </w:rPr>
      </w:pPr>
      <w:r>
        <w:rPr>
          <w:rFonts w:hint="eastAsia" w:ascii="Times New Roman" w:hAnsi="Times New Roman" w:cs="仿宋_GB2312"/>
          <w:color w:val="000000"/>
          <w:sz w:val="28"/>
          <w:szCs w:val="28"/>
          <w:highlight w:val="none"/>
        </w:rPr>
        <w:t>（1）床位费：</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元/月</w:t>
      </w:r>
      <w:r>
        <w:rPr>
          <w:rFonts w:hint="eastAsia" w:ascii="Times New Roman" w:hAnsi="Times New Roman" w:cs="仿宋_GB2312"/>
          <w:color w:val="000000"/>
          <w:sz w:val="28"/>
          <w:szCs w:val="28"/>
          <w:highlight w:val="none"/>
          <w:lang w:eastAsia="zh-CN"/>
        </w:rPr>
        <w:t>。</w:t>
      </w:r>
    </w:p>
    <w:p w14:paraId="2720A87C">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（2）</w:t>
      </w:r>
      <w:r>
        <w:rPr>
          <w:rFonts w:hint="eastAsia" w:ascii="Times New Roman" w:hAnsi="Times New Roman" w:cs="仿宋_GB2312"/>
          <w:color w:val="000000"/>
          <w:sz w:val="28"/>
          <w:szCs w:val="28"/>
          <w:highlight w:val="none"/>
          <w:lang w:val="en-US" w:eastAsia="zh-CN"/>
        </w:rPr>
        <w:t>护理服务</w:t>
      </w:r>
      <w:r>
        <w:rPr>
          <w:rFonts w:hint="eastAsia" w:ascii="Times New Roman" w:hAnsi="Times New Roman" w:cs="仿宋_GB2312"/>
          <w:color w:val="000000"/>
          <w:sz w:val="28"/>
          <w:szCs w:val="28"/>
          <w:highlight w:val="none"/>
        </w:rPr>
        <w:t>费：</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元/月</w:t>
      </w:r>
      <w:r>
        <w:rPr>
          <w:rFonts w:hint="eastAsia" w:ascii="Times New Roman" w:hAnsi="Times New Roman" w:cs="仿宋_GB2312"/>
          <w:color w:val="000000"/>
          <w:sz w:val="28"/>
          <w:szCs w:val="28"/>
          <w:highlight w:val="none"/>
          <w:lang w:eastAsia="zh-CN"/>
        </w:rPr>
        <w:t>。</w:t>
      </w:r>
    </w:p>
    <w:p w14:paraId="6D422765">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（3）膳食费：</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元/月</w:t>
      </w:r>
      <w:r>
        <w:rPr>
          <w:rFonts w:hint="eastAsia" w:ascii="Times New Roman" w:hAnsi="Times New Roman" w:cs="仿宋_GB2312"/>
          <w:color w:val="000000"/>
          <w:sz w:val="28"/>
          <w:szCs w:val="28"/>
          <w:highlight w:val="none"/>
          <w:lang w:eastAsia="zh-CN"/>
        </w:rPr>
        <w:t>。</w:t>
      </w:r>
    </w:p>
    <w:p w14:paraId="612E6FC8">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（4）其他费用：</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w:t>
      </w:r>
    </w:p>
    <w:p w14:paraId="19804774">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4.1.3服务费用按下列第</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种支付方式支付：</w:t>
      </w:r>
    </w:p>
    <w:p w14:paraId="066EB9F6">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（1）按月支付（</w:t>
      </w:r>
      <w:r>
        <w:rPr>
          <w:rFonts w:hint="eastAsia" w:ascii="Times New Roman" w:hAnsi="Times New Roman" w:cs="仿宋_GB2312"/>
          <w:color w:val="000000"/>
          <w:sz w:val="28"/>
          <w:szCs w:val="28"/>
          <w:highlight w:val="none"/>
          <w:lang w:val="en-US" w:eastAsia="zh-CN"/>
        </w:rPr>
        <w:t>每月</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日支付</w:t>
      </w:r>
      <w:r>
        <w:rPr>
          <w:rFonts w:hint="eastAsia" w:ascii="Times New Roman" w:hAnsi="Times New Roman" w:cs="仿宋_GB2312"/>
          <w:color w:val="000000"/>
          <w:sz w:val="28"/>
          <w:szCs w:val="28"/>
          <w:highlight w:val="none"/>
          <w:lang w:val="en-US" w:eastAsia="zh-CN"/>
        </w:rPr>
        <w:t>本月或</w:t>
      </w:r>
      <w:r>
        <w:rPr>
          <w:rFonts w:hint="eastAsia" w:ascii="Times New Roman" w:hAnsi="Times New Roman" w:cs="仿宋_GB2312"/>
          <w:color w:val="000000"/>
          <w:sz w:val="28"/>
          <w:szCs w:val="28"/>
          <w:highlight w:val="none"/>
        </w:rPr>
        <w:t>每月</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日前支付下一个月的养老服务费用）；</w:t>
      </w:r>
    </w:p>
    <w:p w14:paraId="4C1385A0">
      <w:pPr>
        <w:tabs>
          <w:tab w:val="left" w:pos="790"/>
          <w:tab w:val="left" w:pos="1264"/>
        </w:tabs>
        <w:overflowPunct w:val="0"/>
        <w:adjustRightInd w:val="0"/>
        <w:snapToGrid w:val="0"/>
        <w:spacing w:line="480" w:lineRule="exact"/>
        <w:ind w:left="677" w:leftChars="124" w:hanging="280" w:hangingChars="100"/>
        <w:jc w:val="lef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val="en-US" w:eastAsia="zh-CN"/>
        </w:rPr>
        <w:t xml:space="preserve"> </w:t>
      </w:r>
      <w:r>
        <w:rPr>
          <w:rFonts w:hint="eastAsia" w:ascii="Times New Roman" w:hAnsi="Times New Roman" w:cs="仿宋_GB2312"/>
          <w:color w:val="000000"/>
          <w:sz w:val="28"/>
          <w:szCs w:val="28"/>
          <w:highlight w:val="none"/>
        </w:rPr>
        <w:t>（2）按季支付（每年</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none"/>
        </w:rPr>
        <w:t>月</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none"/>
        </w:rPr>
        <w:t>日</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月</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日、</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月</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日、</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rPr>
        <w:t>月</w:t>
      </w:r>
    </w:p>
    <w:p w14:paraId="09D0DC6F">
      <w:pPr>
        <w:tabs>
          <w:tab w:val="left" w:pos="790"/>
          <w:tab w:val="left" w:pos="1264"/>
        </w:tabs>
        <w:overflowPunct w:val="0"/>
        <w:adjustRightInd w:val="0"/>
        <w:snapToGrid w:val="0"/>
        <w:spacing w:line="480" w:lineRule="exact"/>
        <w:jc w:val="lef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日前支付下一个季度的养老服务费用）。</w:t>
      </w:r>
    </w:p>
    <w:p w14:paraId="3BB9E606">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4.1.4乙方因就医或者其他原因不在甲方入住，但是应乙方、丙方的要求保留房间或者床位的，应当向甲方支付床位费。</w:t>
      </w:r>
    </w:p>
    <w:p w14:paraId="77D34F2F">
      <w:pPr>
        <w:tabs>
          <w:tab w:val="left" w:pos="790"/>
          <w:tab w:val="left" w:pos="1264"/>
        </w:tabs>
        <w:overflowPunct w:val="0"/>
        <w:adjustRightInd w:val="0"/>
        <w:snapToGrid w:val="0"/>
        <w:spacing w:line="480" w:lineRule="exact"/>
        <w:ind w:firstLine="560" w:firstLineChars="200"/>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cs="仿宋_GB2312"/>
          <w:color w:val="000000"/>
          <w:sz w:val="28"/>
          <w:szCs w:val="28"/>
          <w:highlight w:val="none"/>
          <w:lang w:val="en-US" w:eastAsia="zh-CN"/>
        </w:rPr>
        <w:t>乙方提出解除协议的，甲方应按实际入住天数扣除已经消费的金额，原则上按原渠道一次性退还剩余费用，协议条款另有约定的除外。</w:t>
      </w:r>
    </w:p>
    <w:p w14:paraId="3A5EB7AC">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4.1.</w:t>
      </w:r>
      <w:r>
        <w:rPr>
          <w:rFonts w:hint="eastAsia" w:ascii="Times New Roman" w:hAnsi="Times New Roman" w:cs="仿宋_GB2312"/>
          <w:color w:val="000000"/>
          <w:sz w:val="28"/>
          <w:szCs w:val="28"/>
          <w:highlight w:val="none"/>
          <w:lang w:val="en-US" w:eastAsia="zh-CN"/>
        </w:rPr>
        <w:t>5</w:t>
      </w:r>
      <w:r>
        <w:rPr>
          <w:rFonts w:hint="eastAsia" w:ascii="Times New Roman" w:hAnsi="Times New Roman" w:cs="仿宋_GB2312"/>
          <w:color w:val="000000"/>
          <w:sz w:val="28"/>
          <w:szCs w:val="28"/>
          <w:highlight w:val="none"/>
        </w:rPr>
        <w:t>本合同履行期间，如乙方应当变更照料护理等级或者物价发生重大变化的，服务费用按照下列约定处理：</w:t>
      </w:r>
    </w:p>
    <w:p w14:paraId="6F466E7C">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4.1.</w:t>
      </w:r>
      <w:r>
        <w:rPr>
          <w:rFonts w:hint="eastAsia" w:ascii="Times New Roman" w:hAnsi="Times New Roman" w:cs="仿宋_GB2312"/>
          <w:color w:val="000000"/>
          <w:sz w:val="28"/>
          <w:szCs w:val="28"/>
          <w:highlight w:val="none"/>
          <w:lang w:val="en-US" w:eastAsia="zh-CN"/>
        </w:rPr>
        <w:t>5</w:t>
      </w:r>
      <w:r>
        <w:rPr>
          <w:rFonts w:hint="eastAsia" w:ascii="Times New Roman" w:hAnsi="Times New Roman" w:cs="仿宋_GB2312"/>
          <w:color w:val="000000"/>
          <w:sz w:val="28"/>
          <w:szCs w:val="28"/>
          <w:highlight w:val="none"/>
        </w:rPr>
        <w:t>.1乙方、丙方同意变更照料护理等级的，应当按照《变更事项确认表》（附件</w:t>
      </w:r>
      <w:r>
        <w:rPr>
          <w:rFonts w:hint="eastAsia" w:ascii="Times New Roman" w:hAnsi="Times New Roman" w:cs="仿宋_GB2312"/>
          <w:color w:val="000000"/>
          <w:sz w:val="28"/>
          <w:szCs w:val="28"/>
          <w:highlight w:val="none"/>
          <w:lang w:val="en-US" w:eastAsia="zh-CN"/>
        </w:rPr>
        <w:t>9</w:t>
      </w:r>
      <w:r>
        <w:rPr>
          <w:rFonts w:hint="eastAsia" w:ascii="Times New Roman" w:hAnsi="Times New Roman" w:cs="仿宋_GB2312"/>
          <w:color w:val="000000"/>
          <w:sz w:val="28"/>
          <w:szCs w:val="28"/>
          <w:highlight w:val="none"/>
        </w:rPr>
        <w:t>）或者补充协议的约定支付费用。</w:t>
      </w:r>
    </w:p>
    <w:p w14:paraId="1DDF872A">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4.1.</w:t>
      </w:r>
      <w:r>
        <w:rPr>
          <w:rFonts w:hint="eastAsia" w:ascii="Times New Roman" w:hAnsi="Times New Roman" w:cs="仿宋_GB2312"/>
          <w:color w:val="000000"/>
          <w:sz w:val="28"/>
          <w:szCs w:val="28"/>
          <w:highlight w:val="none"/>
          <w:lang w:val="en-US" w:eastAsia="zh-CN"/>
        </w:rPr>
        <w:t>5</w:t>
      </w:r>
      <w:r>
        <w:rPr>
          <w:rFonts w:hint="eastAsia" w:ascii="Times New Roman" w:hAnsi="Times New Roman" w:cs="仿宋_GB2312"/>
          <w:color w:val="000000"/>
          <w:sz w:val="28"/>
          <w:szCs w:val="28"/>
          <w:highlight w:val="none"/>
        </w:rPr>
        <w:t>.2乙方、丙方不同意变更照料护理等级的，则甲方仍然按原照料护理等级提供服务并收取费用。因乙方</w:t>
      </w:r>
      <w:r>
        <w:rPr>
          <w:rFonts w:hint="eastAsia" w:ascii="Times New Roman" w:hAnsi="Times New Roman" w:cs="仿宋_GB2312"/>
          <w:color w:val="000000"/>
          <w:sz w:val="28"/>
          <w:szCs w:val="28"/>
          <w:highlight w:val="none"/>
          <w:lang w:eastAsia="zh-CN"/>
        </w:rPr>
        <w:t>、丙方</w:t>
      </w:r>
      <w:r>
        <w:rPr>
          <w:rFonts w:hint="eastAsia" w:ascii="Times New Roman" w:hAnsi="Times New Roman" w:cs="仿宋_GB2312"/>
          <w:color w:val="000000"/>
          <w:sz w:val="28"/>
          <w:szCs w:val="28"/>
          <w:highlight w:val="none"/>
        </w:rPr>
        <w:t>不同意变更照料护理等级所产生的风险与后果，由乙方和丙方承担。</w:t>
      </w:r>
    </w:p>
    <w:p w14:paraId="7B1873DB">
      <w:pPr>
        <w:tabs>
          <w:tab w:val="left" w:pos="790"/>
          <w:tab w:val="left" w:pos="1264"/>
        </w:tabs>
        <w:overflowPunct w:val="0"/>
        <w:adjustRightInd w:val="0"/>
        <w:snapToGrid w:val="0"/>
        <w:spacing w:line="480" w:lineRule="exact"/>
        <w:ind w:firstLine="560" w:firstLineChars="200"/>
        <w:jc w:val="lef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4.1.</w:t>
      </w:r>
      <w:r>
        <w:rPr>
          <w:rFonts w:hint="eastAsia" w:ascii="Times New Roman" w:hAnsi="Times New Roman" w:cs="仿宋_GB2312"/>
          <w:color w:val="000000"/>
          <w:sz w:val="28"/>
          <w:szCs w:val="28"/>
          <w:highlight w:val="none"/>
          <w:lang w:val="en-US" w:eastAsia="zh-CN"/>
        </w:rPr>
        <w:t>5</w:t>
      </w:r>
      <w:r>
        <w:rPr>
          <w:rFonts w:hint="eastAsia" w:ascii="Times New Roman" w:hAnsi="Times New Roman" w:cs="仿宋_GB2312"/>
          <w:color w:val="000000"/>
          <w:sz w:val="28"/>
          <w:szCs w:val="28"/>
          <w:highlight w:val="none"/>
        </w:rPr>
        <w:t>.3乙方、丙方收到甲方变更服务方案的书面通知后</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日内既不确认又不提出异议，但乙方实际接受甲方按变更的服务方案提供服务的，则乙方应当按照变更服务方案的服务项目支付费用。</w:t>
      </w:r>
    </w:p>
    <w:p w14:paraId="55F26A11">
      <w:pPr>
        <w:tabs>
          <w:tab w:val="left" w:pos="790"/>
          <w:tab w:val="left" w:pos="1264"/>
        </w:tabs>
        <w:overflowPunct w:val="0"/>
        <w:adjustRightInd w:val="0"/>
        <w:snapToGrid w:val="0"/>
        <w:spacing w:line="480" w:lineRule="exact"/>
        <w:ind w:firstLine="560" w:firstLineChars="200"/>
        <w:jc w:val="lef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4.1.</w:t>
      </w:r>
      <w:r>
        <w:rPr>
          <w:rFonts w:hint="eastAsia" w:ascii="Times New Roman" w:hAnsi="Times New Roman" w:cs="仿宋_GB2312"/>
          <w:color w:val="000000"/>
          <w:sz w:val="28"/>
          <w:szCs w:val="28"/>
          <w:highlight w:val="none"/>
          <w:lang w:val="en-US" w:eastAsia="zh-CN"/>
        </w:rPr>
        <w:t>5</w:t>
      </w:r>
      <w:r>
        <w:rPr>
          <w:rFonts w:hint="eastAsia" w:ascii="Times New Roman" w:hAnsi="Times New Roman" w:cs="仿宋_GB2312"/>
          <w:color w:val="000000"/>
          <w:sz w:val="28"/>
          <w:szCs w:val="28"/>
          <w:highlight w:val="none"/>
        </w:rPr>
        <w:t>.4当</w:t>
      </w:r>
      <w:r>
        <w:rPr>
          <w:rFonts w:hint="eastAsia" w:ascii="Times New Roman" w:hAnsi="Times New Roman" w:cs="仿宋_GB2312"/>
          <w:color w:val="000000"/>
          <w:sz w:val="28"/>
          <w:szCs w:val="28"/>
          <w:highlight w:val="none"/>
          <w:lang w:val="en-US" w:eastAsia="zh-CN"/>
        </w:rPr>
        <w:t>食品、材料、劳动力等市场价格发生重大变化，致使</w:t>
      </w:r>
      <w:r>
        <w:rPr>
          <w:rFonts w:hint="eastAsia" w:ascii="Times New Roman" w:hAnsi="Times New Roman" w:cs="仿宋_GB2312"/>
          <w:color w:val="000000"/>
          <w:sz w:val="28"/>
          <w:szCs w:val="28"/>
          <w:highlight w:val="none"/>
        </w:rPr>
        <w:t>甲方</w:t>
      </w:r>
      <w:r>
        <w:rPr>
          <w:rFonts w:hint="eastAsia" w:ascii="Times New Roman" w:hAnsi="Times New Roman" w:cs="仿宋_GB2312"/>
          <w:color w:val="000000"/>
          <w:sz w:val="28"/>
          <w:szCs w:val="28"/>
          <w:highlight w:val="none"/>
          <w:lang w:val="en-US" w:eastAsia="zh-CN"/>
        </w:rPr>
        <w:t>服务成本急剧上升（单项价格涨</w:t>
      </w:r>
      <w:r>
        <w:rPr>
          <w:rFonts w:hint="eastAsia" w:ascii="Times New Roman" w:hAnsi="Times New Roman" w:cs="仿宋_GB2312"/>
          <w:color w:val="000000"/>
          <w:sz w:val="28"/>
          <w:szCs w:val="28"/>
          <w:highlight w:val="none"/>
        </w:rPr>
        <w:t>幅</w:t>
      </w:r>
      <w:r>
        <w:rPr>
          <w:rFonts w:hint="eastAsia" w:ascii="Times New Roman" w:hAnsi="Times New Roman" w:cs="仿宋_GB2312"/>
          <w:color w:val="000000"/>
          <w:sz w:val="28"/>
          <w:szCs w:val="28"/>
          <w:highlight w:val="none"/>
          <w:lang w:val="en-US" w:eastAsia="zh-CN"/>
        </w:rPr>
        <w:t>达到</w:t>
      </w:r>
      <w:r>
        <w:rPr>
          <w:rFonts w:hint="eastAsia" w:ascii="Times New Roman" w:hAnsi="Times New Roman" w:cs="仿宋_GB2312"/>
          <w:color w:val="000000"/>
          <w:sz w:val="28"/>
          <w:szCs w:val="28"/>
          <w:highlight w:val="none"/>
        </w:rPr>
        <w:t>10%</w:t>
      </w:r>
      <w:r>
        <w:rPr>
          <w:rFonts w:hint="eastAsia" w:ascii="Times New Roman" w:hAnsi="Times New Roman" w:cs="仿宋_GB2312"/>
          <w:color w:val="000000"/>
          <w:sz w:val="28"/>
          <w:szCs w:val="28"/>
          <w:highlight w:val="none"/>
          <w:lang w:val="en-US" w:eastAsia="zh-CN"/>
        </w:rPr>
        <w:t>）的，</w:t>
      </w:r>
      <w:r>
        <w:rPr>
          <w:rFonts w:hint="eastAsia" w:ascii="Times New Roman" w:hAnsi="Times New Roman" w:cs="仿宋_GB2312"/>
          <w:color w:val="000000"/>
          <w:sz w:val="28"/>
          <w:szCs w:val="28"/>
          <w:highlight w:val="none"/>
        </w:rPr>
        <w:t>甲方有权</w:t>
      </w:r>
      <w:r>
        <w:rPr>
          <w:rFonts w:hint="eastAsia" w:ascii="Times New Roman" w:hAnsi="Times New Roman" w:cs="仿宋_GB2312"/>
          <w:color w:val="000000"/>
          <w:sz w:val="28"/>
          <w:szCs w:val="28"/>
          <w:highlight w:val="none"/>
          <w:lang w:val="en-US" w:eastAsia="zh-CN"/>
        </w:rPr>
        <w:t>要求按照价格涨</w:t>
      </w:r>
      <w:r>
        <w:rPr>
          <w:rFonts w:hint="eastAsia" w:ascii="Times New Roman" w:hAnsi="Times New Roman" w:cs="仿宋_GB2312"/>
          <w:color w:val="000000"/>
          <w:sz w:val="28"/>
          <w:szCs w:val="28"/>
          <w:highlight w:val="none"/>
        </w:rPr>
        <w:t>幅</w:t>
      </w:r>
      <w:r>
        <w:rPr>
          <w:rFonts w:hint="eastAsia" w:ascii="Times New Roman" w:hAnsi="Times New Roman" w:cs="仿宋_GB2312"/>
          <w:color w:val="000000"/>
          <w:sz w:val="28"/>
          <w:szCs w:val="28"/>
          <w:highlight w:val="none"/>
          <w:lang w:val="en-US" w:eastAsia="zh-CN"/>
        </w:rPr>
        <w:t>增加费用；</w:t>
      </w:r>
      <w:r>
        <w:rPr>
          <w:rFonts w:hint="eastAsia" w:ascii="Times New Roman" w:hAnsi="Times New Roman" w:eastAsia="仿宋_GB2312" w:cs="仿宋_GB2312"/>
          <w:color w:val="000000"/>
          <w:sz w:val="28"/>
          <w:szCs w:val="28"/>
          <w:highlight w:val="none"/>
        </w:rPr>
        <w:t>服务成本显著下降（单项价格跌幅达到10%）的，乙方有权要求按照价格跌幅减少费用。前述价格涨跌指数，以政府统计部门公布的数据为准。</w:t>
      </w:r>
      <w:r>
        <w:rPr>
          <w:rFonts w:hint="eastAsia" w:ascii="Times New Roman" w:hAnsi="Times New Roman" w:cs="仿宋_GB2312"/>
          <w:color w:val="000000"/>
          <w:sz w:val="28"/>
          <w:szCs w:val="28"/>
          <w:highlight w:val="none"/>
          <w:lang w:val="en-US" w:eastAsia="zh-CN"/>
        </w:rPr>
        <w:t>费用</w:t>
      </w:r>
      <w:r>
        <w:rPr>
          <w:rFonts w:hint="eastAsia" w:ascii="Times New Roman" w:hAnsi="Times New Roman" w:cs="仿宋_GB2312"/>
          <w:color w:val="000000"/>
          <w:sz w:val="28"/>
          <w:szCs w:val="28"/>
          <w:highlight w:val="none"/>
        </w:rPr>
        <w:t>调前30日内</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lang w:val="en-US" w:eastAsia="zh-CN"/>
        </w:rPr>
        <w:t>甲方应书面</w:t>
      </w:r>
      <w:r>
        <w:rPr>
          <w:rFonts w:hint="eastAsia" w:ascii="Times New Roman" w:hAnsi="Times New Roman" w:cs="仿宋_GB2312"/>
          <w:color w:val="000000"/>
          <w:sz w:val="28"/>
          <w:szCs w:val="28"/>
          <w:highlight w:val="none"/>
        </w:rPr>
        <w:t>通知乙方或乙方监护人及丙方。</w:t>
      </w:r>
    </w:p>
    <w:p w14:paraId="20B08809">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4.1.</w:t>
      </w:r>
      <w:r>
        <w:rPr>
          <w:rFonts w:hint="eastAsia" w:ascii="Times New Roman" w:hAnsi="Times New Roman" w:cs="仿宋_GB2312"/>
          <w:color w:val="000000"/>
          <w:sz w:val="28"/>
          <w:szCs w:val="28"/>
          <w:highlight w:val="none"/>
          <w:lang w:val="en-US" w:eastAsia="zh-CN"/>
        </w:rPr>
        <w:t>5</w:t>
      </w:r>
      <w:r>
        <w:rPr>
          <w:rFonts w:hint="eastAsia" w:ascii="Times New Roman" w:hAnsi="Times New Roman" w:cs="仿宋_GB2312"/>
          <w:color w:val="000000"/>
          <w:sz w:val="28"/>
          <w:szCs w:val="28"/>
          <w:highlight w:val="none"/>
        </w:rPr>
        <w:t>.5乙方、丙方对收费标准有异议的，可在收到通知后</w:t>
      </w:r>
      <w:r>
        <w:rPr>
          <w:rFonts w:hint="eastAsia" w:ascii="Times New Roman" w:hAnsi="Times New Roman" w:cs="仿宋_GB2312"/>
          <w:color w:val="000000"/>
          <w:sz w:val="28"/>
          <w:szCs w:val="28"/>
          <w:highlight w:val="none"/>
          <w:lang w:val="en-US" w:eastAsia="zh-CN"/>
        </w:rPr>
        <w:t>15</w:t>
      </w:r>
      <w:r>
        <w:rPr>
          <w:rFonts w:hint="eastAsia" w:ascii="Times New Roman" w:hAnsi="Times New Roman" w:cs="仿宋_GB2312"/>
          <w:color w:val="000000"/>
          <w:sz w:val="28"/>
          <w:szCs w:val="28"/>
          <w:highlight w:val="none"/>
        </w:rPr>
        <w:t>日内以书面形式提出解除本合同。乙方、丙方虽对调整后的收费标准有异议，但要求按原收费标准继续履行合同的，或虽不以书面形式提出异议，但拒绝根据调整后的收费标准支付相应费用的，甲方有权解除本合同。</w:t>
      </w:r>
    </w:p>
    <w:p w14:paraId="497189AD">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4.2</w:t>
      </w:r>
      <w:r>
        <w:rPr>
          <w:rFonts w:hint="eastAsia" w:ascii="Times New Roman" w:hAnsi="Times New Roman" w:cs="仿宋_GB2312"/>
          <w:color w:val="000000"/>
          <w:sz w:val="28"/>
          <w:szCs w:val="28"/>
          <w:highlight w:val="none"/>
          <w:lang w:eastAsia="zh-CN"/>
        </w:rPr>
        <w:t>押金</w:t>
      </w:r>
    </w:p>
    <w:p w14:paraId="312745A7">
      <w:pPr>
        <w:tabs>
          <w:tab w:val="left" w:pos="790"/>
          <w:tab w:val="left" w:pos="1264"/>
        </w:tabs>
        <w:overflowPunct w:val="0"/>
        <w:adjustRightInd w:val="0"/>
        <w:snapToGrid w:val="0"/>
        <w:spacing w:line="480" w:lineRule="exact"/>
        <w:ind w:firstLine="560" w:firstLineChars="200"/>
        <w:jc w:val="distribute"/>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4.2.1在签订本合同时，乙方应当向甲方交纳</w:t>
      </w:r>
      <w:r>
        <w:rPr>
          <w:rFonts w:hint="eastAsia" w:ascii="Times New Roman" w:hAnsi="Times New Roman" w:cs="仿宋_GB2312"/>
          <w:color w:val="000000"/>
          <w:sz w:val="28"/>
          <w:szCs w:val="28"/>
          <w:highlight w:val="none"/>
          <w:lang w:eastAsia="zh-CN"/>
        </w:rPr>
        <w:t>押金</w:t>
      </w:r>
      <w:r>
        <w:rPr>
          <w:rFonts w:hint="eastAsia" w:ascii="Times New Roman" w:hAnsi="Times New Roman" w:cs="仿宋_GB2312"/>
          <w:color w:val="000000"/>
          <w:sz w:val="28"/>
          <w:szCs w:val="28"/>
          <w:highlight w:val="none"/>
        </w:rPr>
        <w:t>，金额为人民币</w:t>
      </w:r>
    </w:p>
    <w:p w14:paraId="2BBB0681">
      <w:pPr>
        <w:tabs>
          <w:tab w:val="left" w:pos="790"/>
          <w:tab w:val="left" w:pos="1264"/>
        </w:tabs>
        <w:overflowPunct w:val="0"/>
        <w:adjustRightInd w:val="0"/>
        <w:snapToGrid w:val="0"/>
        <w:spacing w:line="480" w:lineRule="exact"/>
        <w:jc w:val="both"/>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元（大写：</w:t>
      </w:r>
      <w:r>
        <w:rPr>
          <w:rFonts w:hint="eastAsia" w:ascii="Times New Roman" w:hAnsi="Times New Roman" w:cs="仿宋_GB2312"/>
          <w:color w:val="000000"/>
          <w:sz w:val="28"/>
          <w:szCs w:val="28"/>
          <w:highlight w:val="none"/>
          <w:u w:val="single"/>
        </w:rPr>
        <w:t xml:space="preserve">           圆整</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eastAsia="zh-CN"/>
        </w:rPr>
        <w:t>，押金</w:t>
      </w:r>
      <w:r>
        <w:rPr>
          <w:rFonts w:hint="eastAsia" w:ascii="Times New Roman" w:hAnsi="Times New Roman" w:cs="仿宋_GB2312"/>
          <w:color w:val="000000"/>
          <w:sz w:val="28"/>
          <w:szCs w:val="28"/>
          <w:highlight w:val="none"/>
        </w:rPr>
        <w:t>数额不得超过月</w:t>
      </w:r>
      <w:r>
        <w:rPr>
          <w:rFonts w:hint="eastAsia" w:ascii="Times New Roman" w:hAnsi="Times New Roman" w:cs="仿宋_GB2312"/>
          <w:color w:val="000000"/>
          <w:sz w:val="28"/>
          <w:szCs w:val="28"/>
          <w:highlight w:val="none"/>
          <w:lang w:val="en-US" w:eastAsia="zh-CN"/>
        </w:rPr>
        <w:t>床位费</w:t>
      </w:r>
      <w:r>
        <w:rPr>
          <w:rFonts w:hint="eastAsia" w:ascii="Times New Roman" w:hAnsi="Times New Roman" w:cs="仿宋_GB2312"/>
          <w:color w:val="000000"/>
          <w:sz w:val="28"/>
          <w:szCs w:val="28"/>
          <w:highlight w:val="none"/>
        </w:rPr>
        <w:t>标准的</w:t>
      </w:r>
      <w:r>
        <w:rPr>
          <w:rFonts w:hint="eastAsia" w:ascii="Times New Roman" w:hAnsi="Times New Roman" w:cs="仿宋_GB2312"/>
          <w:color w:val="000000"/>
          <w:sz w:val="28"/>
          <w:szCs w:val="28"/>
          <w:highlight w:val="none"/>
          <w:lang w:val="en-US" w:eastAsia="zh-CN"/>
        </w:rPr>
        <w:t>12</w:t>
      </w:r>
      <w:r>
        <w:rPr>
          <w:rFonts w:hint="eastAsia" w:ascii="Times New Roman" w:hAnsi="Times New Roman" w:cs="仿宋_GB2312"/>
          <w:color w:val="000000"/>
          <w:sz w:val="28"/>
          <w:szCs w:val="28"/>
          <w:highlight w:val="none"/>
        </w:rPr>
        <w:t>倍</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lang w:val="en-US" w:eastAsia="zh-CN"/>
        </w:rPr>
        <w:t>且不得超过2万元</w:t>
      </w:r>
      <w:r>
        <w:rPr>
          <w:rFonts w:hint="eastAsia" w:ascii="Times New Roman" w:hAnsi="Times New Roman" w:cs="仿宋_GB2312"/>
          <w:color w:val="000000"/>
          <w:sz w:val="28"/>
          <w:szCs w:val="28"/>
          <w:highlight w:val="none"/>
        </w:rPr>
        <w:t>。</w:t>
      </w:r>
    </w:p>
    <w:p w14:paraId="0DE3C148">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kern w:val="0"/>
          <w:sz w:val="28"/>
          <w:szCs w:val="28"/>
          <w:highlight w:val="none"/>
        </w:rPr>
      </w:pPr>
      <w:r>
        <w:rPr>
          <w:rFonts w:hint="eastAsia" w:ascii="Times New Roman" w:hAnsi="Times New Roman" w:cs="仿宋_GB2312"/>
          <w:color w:val="000000"/>
          <w:kern w:val="0"/>
          <w:sz w:val="28"/>
          <w:szCs w:val="28"/>
          <w:highlight w:val="none"/>
        </w:rPr>
        <w:t>4.2.2</w:t>
      </w:r>
      <w:r>
        <w:rPr>
          <w:rFonts w:hint="eastAsia" w:ascii="Times New Roman" w:hAnsi="Times New Roman" w:cs="仿宋_GB2312"/>
          <w:color w:val="000000"/>
          <w:kern w:val="0"/>
          <w:sz w:val="28"/>
          <w:szCs w:val="28"/>
          <w:highlight w:val="none"/>
          <w:lang w:eastAsia="zh-CN"/>
        </w:rPr>
        <w:t>押金</w:t>
      </w:r>
      <w:r>
        <w:rPr>
          <w:rFonts w:hint="eastAsia" w:ascii="Times New Roman" w:hAnsi="Times New Roman" w:cs="仿宋_GB2312"/>
          <w:color w:val="000000"/>
          <w:kern w:val="0"/>
          <w:sz w:val="28"/>
          <w:szCs w:val="28"/>
          <w:highlight w:val="none"/>
        </w:rPr>
        <w:t>存入以下专用资金存管账户：</w:t>
      </w:r>
    </w:p>
    <w:p w14:paraId="5BFC4E4E">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kern w:val="0"/>
          <w:sz w:val="28"/>
          <w:szCs w:val="28"/>
          <w:highlight w:val="none"/>
        </w:rPr>
      </w:pPr>
      <w:r>
        <w:rPr>
          <w:rFonts w:hint="eastAsia" w:ascii="Times New Roman" w:hAnsi="Times New Roman" w:cs="仿宋_GB2312"/>
          <w:color w:val="000000"/>
          <w:kern w:val="0"/>
          <w:sz w:val="28"/>
          <w:szCs w:val="28"/>
          <w:highlight w:val="none"/>
        </w:rPr>
        <w:t>开户银行：</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kern w:val="0"/>
          <w:sz w:val="28"/>
          <w:szCs w:val="28"/>
          <w:highlight w:val="none"/>
        </w:rPr>
        <w:t>。</w:t>
      </w:r>
    </w:p>
    <w:p w14:paraId="326EF6F1">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kern w:val="0"/>
          <w:sz w:val="28"/>
          <w:szCs w:val="28"/>
          <w:highlight w:val="none"/>
        </w:rPr>
      </w:pPr>
      <w:r>
        <w:rPr>
          <w:rFonts w:hint="eastAsia" w:ascii="Times New Roman" w:hAnsi="Times New Roman" w:cs="仿宋_GB2312"/>
          <w:color w:val="000000"/>
          <w:kern w:val="0"/>
          <w:sz w:val="28"/>
          <w:szCs w:val="28"/>
          <w:highlight w:val="none"/>
        </w:rPr>
        <w:t>银行账号：</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kern w:val="0"/>
          <w:sz w:val="28"/>
          <w:szCs w:val="28"/>
          <w:highlight w:val="none"/>
        </w:rPr>
        <w:t>。</w:t>
      </w:r>
    </w:p>
    <w:p w14:paraId="1377C6C4">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4.2.3</w:t>
      </w:r>
      <w:r>
        <w:rPr>
          <w:rFonts w:hint="eastAsia" w:ascii="Times New Roman" w:hAnsi="Times New Roman" w:cs="仿宋_GB2312"/>
          <w:color w:val="000000"/>
          <w:sz w:val="28"/>
          <w:szCs w:val="28"/>
          <w:highlight w:val="none"/>
          <w:lang w:eastAsia="zh-CN"/>
        </w:rPr>
        <w:t>押金</w:t>
      </w:r>
      <w:r>
        <w:rPr>
          <w:rFonts w:hint="eastAsia" w:ascii="Times New Roman" w:hAnsi="Times New Roman" w:cs="仿宋_GB2312"/>
          <w:color w:val="000000"/>
          <w:sz w:val="28"/>
          <w:szCs w:val="28"/>
          <w:highlight w:val="none"/>
        </w:rPr>
        <w:t>可用于抵扣乙方欠付的养老服务费用、违约金、赔偿金，以及乙方出现突发情况救治时需支付的医疗费。</w:t>
      </w:r>
    </w:p>
    <w:p w14:paraId="30C91CE4">
      <w:pPr>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4.2.4如乙方、丙方未按合同约定足额支付养老服务费用且经甲方</w:t>
      </w:r>
      <w:r>
        <w:rPr>
          <w:rFonts w:hint="eastAsia" w:ascii="Times New Roman" w:hAnsi="Times New Roman" w:cs="仿宋_GB2312"/>
          <w:color w:val="000000"/>
          <w:sz w:val="28"/>
          <w:szCs w:val="28"/>
          <w:highlight w:val="none"/>
          <w:lang w:val="en-US" w:eastAsia="zh-CN"/>
        </w:rPr>
        <w:t>书面、电话、短信等形式</w:t>
      </w:r>
      <w:r>
        <w:rPr>
          <w:rFonts w:hint="eastAsia" w:ascii="Times New Roman" w:hAnsi="Times New Roman" w:cs="仿宋_GB2312"/>
          <w:color w:val="000000"/>
          <w:sz w:val="28"/>
          <w:szCs w:val="28"/>
          <w:highlight w:val="none"/>
        </w:rPr>
        <w:t>催告后仍不支付超过3日的，则甲方有权从</w:t>
      </w:r>
      <w:r>
        <w:rPr>
          <w:rFonts w:hint="eastAsia" w:ascii="Times New Roman" w:hAnsi="Times New Roman" w:cs="仿宋_GB2312"/>
          <w:color w:val="000000"/>
          <w:sz w:val="28"/>
          <w:szCs w:val="28"/>
          <w:highlight w:val="none"/>
          <w:lang w:eastAsia="zh-CN"/>
        </w:rPr>
        <w:t>押金</w:t>
      </w:r>
      <w:r>
        <w:rPr>
          <w:rFonts w:hint="eastAsia" w:ascii="Times New Roman" w:hAnsi="Times New Roman" w:cs="仿宋_GB2312"/>
          <w:color w:val="000000"/>
          <w:sz w:val="28"/>
          <w:szCs w:val="28"/>
          <w:highlight w:val="none"/>
        </w:rPr>
        <w:t>中直接扣除拖欠的费用。</w:t>
      </w:r>
    </w:p>
    <w:p w14:paraId="144D8CB5">
      <w:pPr>
        <w:spacing w:line="48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□书面（通讯地址：</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w:t>
      </w:r>
    </w:p>
    <w:p w14:paraId="5FC0E9BB">
      <w:pPr>
        <w:spacing w:line="48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□短信（通讯手机号：</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w:t>
      </w:r>
    </w:p>
    <w:p w14:paraId="1031272C">
      <w:pPr>
        <w:spacing w:line="48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□微信（联系人名称：</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w:t>
      </w:r>
    </w:p>
    <w:p w14:paraId="5A40D37F">
      <w:pPr>
        <w:spacing w:line="48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□电子邮件（邮箱地址：</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w:t>
      </w:r>
    </w:p>
    <w:p w14:paraId="796A1C19">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eastAsia="仿宋_GB2312"/>
          <w:sz w:val="28"/>
          <w:szCs w:val="28"/>
        </w:rPr>
        <w:t>□其他（具体联系方式：</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w:t>
      </w:r>
    </w:p>
    <w:p w14:paraId="7926D117">
      <w:pPr>
        <w:tabs>
          <w:tab w:val="left" w:pos="790"/>
          <w:tab w:val="left" w:pos="1264"/>
        </w:tabs>
        <w:overflowPunct w:val="0"/>
        <w:adjustRightInd w:val="0"/>
        <w:snapToGrid w:val="0"/>
        <w:spacing w:line="480" w:lineRule="exact"/>
        <w:ind w:firstLine="560" w:firstLineChars="200"/>
        <w:jc w:val="distribute"/>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4.2.5</w:t>
      </w:r>
      <w:r>
        <w:rPr>
          <w:rFonts w:hint="eastAsia" w:ascii="Times New Roman" w:hAnsi="Times New Roman" w:cs="仿宋_GB2312"/>
          <w:color w:val="000000"/>
          <w:sz w:val="28"/>
          <w:szCs w:val="28"/>
          <w:highlight w:val="none"/>
          <w:lang w:eastAsia="zh-CN"/>
        </w:rPr>
        <w:t>押金</w:t>
      </w:r>
      <w:r>
        <w:rPr>
          <w:rFonts w:hint="eastAsia" w:ascii="Times New Roman" w:hAnsi="Times New Roman" w:cs="仿宋_GB2312"/>
          <w:color w:val="000000"/>
          <w:sz w:val="28"/>
          <w:szCs w:val="28"/>
          <w:highlight w:val="none"/>
        </w:rPr>
        <w:t>被抵扣或者扣除后，乙方、丙方应当在收到甲方通知后</w:t>
      </w:r>
    </w:p>
    <w:p w14:paraId="6DEA7113">
      <w:pPr>
        <w:tabs>
          <w:tab w:val="left" w:pos="790"/>
          <w:tab w:val="left" w:pos="1264"/>
        </w:tabs>
        <w:overflowPunct w:val="0"/>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rPr>
        <w:t>日内补足。</w:t>
      </w:r>
    </w:p>
    <w:p w14:paraId="68491ECF">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4.2.6除本合同明确约定的</w:t>
      </w:r>
      <w:r>
        <w:rPr>
          <w:rFonts w:hint="eastAsia" w:ascii="Times New Roman" w:hAnsi="Times New Roman" w:cs="仿宋_GB2312"/>
          <w:color w:val="000000"/>
          <w:sz w:val="28"/>
          <w:szCs w:val="28"/>
          <w:highlight w:val="none"/>
          <w:lang w:eastAsia="zh-CN"/>
        </w:rPr>
        <w:t>押金</w:t>
      </w:r>
      <w:r>
        <w:rPr>
          <w:rFonts w:hint="eastAsia" w:ascii="Times New Roman" w:hAnsi="Times New Roman" w:cs="仿宋_GB2312"/>
          <w:color w:val="000000"/>
          <w:sz w:val="28"/>
          <w:szCs w:val="28"/>
          <w:highlight w:val="none"/>
        </w:rPr>
        <w:t>的用途外，甲方不得将</w:t>
      </w:r>
      <w:r>
        <w:rPr>
          <w:rFonts w:hint="eastAsia" w:ascii="Times New Roman" w:hAnsi="Times New Roman" w:cs="仿宋_GB2312"/>
          <w:color w:val="000000"/>
          <w:sz w:val="28"/>
          <w:szCs w:val="28"/>
          <w:highlight w:val="none"/>
          <w:lang w:eastAsia="zh-CN"/>
        </w:rPr>
        <w:t>押金</w:t>
      </w:r>
      <w:r>
        <w:rPr>
          <w:rFonts w:hint="eastAsia" w:ascii="Times New Roman" w:hAnsi="Times New Roman" w:cs="仿宋_GB2312"/>
          <w:color w:val="000000"/>
          <w:sz w:val="28"/>
          <w:szCs w:val="28"/>
          <w:highlight w:val="none"/>
        </w:rPr>
        <w:t>挪作他用。在合同期满终止或者被依法解除时，</w:t>
      </w:r>
      <w:r>
        <w:rPr>
          <w:rFonts w:hint="eastAsia" w:ascii="Times New Roman" w:hAnsi="Times New Roman" w:cs="仿宋_GB2312"/>
          <w:color w:val="000000"/>
          <w:sz w:val="28"/>
          <w:szCs w:val="28"/>
          <w:highlight w:val="none"/>
          <w:lang w:eastAsia="zh-CN"/>
        </w:rPr>
        <w:t>押金</w:t>
      </w:r>
      <w:r>
        <w:rPr>
          <w:rFonts w:hint="eastAsia" w:ascii="Times New Roman" w:hAnsi="Times New Roman" w:cs="仿宋_GB2312"/>
          <w:color w:val="000000"/>
          <w:sz w:val="28"/>
          <w:szCs w:val="28"/>
          <w:highlight w:val="none"/>
        </w:rPr>
        <w:t>在扣除应结清的相关费用后如有余额的，甲方应当把</w:t>
      </w:r>
      <w:r>
        <w:rPr>
          <w:rFonts w:hint="eastAsia" w:ascii="Times New Roman" w:hAnsi="Times New Roman" w:cs="仿宋_GB2312"/>
          <w:color w:val="000000"/>
          <w:sz w:val="28"/>
          <w:szCs w:val="28"/>
          <w:highlight w:val="none"/>
          <w:lang w:eastAsia="zh-CN"/>
        </w:rPr>
        <w:t>押金</w:t>
      </w:r>
      <w:r>
        <w:rPr>
          <w:rFonts w:hint="eastAsia" w:ascii="Times New Roman" w:hAnsi="Times New Roman" w:cs="仿宋_GB2312"/>
          <w:color w:val="000000"/>
          <w:sz w:val="28"/>
          <w:szCs w:val="28"/>
          <w:highlight w:val="none"/>
        </w:rPr>
        <w:t>的余额无息返还乙方、丙方。</w:t>
      </w:r>
    </w:p>
    <w:p w14:paraId="6C7A2775">
      <w:pPr>
        <w:tabs>
          <w:tab w:val="left" w:pos="790"/>
          <w:tab w:val="left" w:pos="1264"/>
        </w:tabs>
        <w:overflowPunct w:val="0"/>
        <w:adjustRightInd w:val="0"/>
        <w:snapToGrid w:val="0"/>
        <w:spacing w:line="480" w:lineRule="exact"/>
        <w:ind w:firstLine="560" w:firstLineChars="200"/>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cs="仿宋_GB2312"/>
          <w:color w:val="000000"/>
          <w:sz w:val="28"/>
          <w:szCs w:val="28"/>
          <w:highlight w:val="none"/>
        </w:rPr>
        <w:t>4.3</w:t>
      </w:r>
      <w:r>
        <w:rPr>
          <w:rFonts w:hint="eastAsia" w:ascii="Times New Roman" w:hAnsi="Times New Roman" w:cs="仿宋_GB2312"/>
          <w:color w:val="000000"/>
          <w:sz w:val="28"/>
          <w:szCs w:val="28"/>
          <w:highlight w:val="none"/>
          <w:lang w:val="en-US" w:eastAsia="zh-CN"/>
        </w:rPr>
        <w:t>会员费</w:t>
      </w:r>
    </w:p>
    <w:p w14:paraId="460DAF20">
      <w:pPr>
        <w:tabs>
          <w:tab w:val="left" w:pos="790"/>
          <w:tab w:val="left" w:pos="1264"/>
        </w:tabs>
        <w:overflowPunct w:val="0"/>
        <w:adjustRightInd w:val="0"/>
        <w:snapToGrid w:val="0"/>
        <w:spacing w:line="480" w:lineRule="exact"/>
        <w:ind w:firstLine="560" w:firstLineChars="200"/>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cs="仿宋_GB2312"/>
          <w:color w:val="000000"/>
          <w:sz w:val="28"/>
          <w:szCs w:val="28"/>
          <w:highlight w:val="none"/>
          <w:lang w:val="en-US" w:eastAsia="zh-CN"/>
        </w:rPr>
        <w:t>4.3.1按照《天津市养老机构预收费管理办法》，</w:t>
      </w:r>
      <w:r>
        <w:rPr>
          <w:rFonts w:hint="eastAsia" w:ascii="Times New Roman" w:hAnsi="Times New Roman" w:cs="仿宋_GB2312"/>
          <w:color w:val="000000"/>
          <w:sz w:val="28"/>
          <w:szCs w:val="28"/>
          <w:highlight w:val="none"/>
        </w:rPr>
        <w:t>甲方</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符合、</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不符合）收取会员费条件。</w:t>
      </w:r>
    </w:p>
    <w:p w14:paraId="11EFB5E3">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w:t>
      </w:r>
      <w:r>
        <w:rPr>
          <w:rFonts w:hint="eastAsia" w:ascii="Times New Roman" w:hAnsi="Times New Roman" w:cs="仿宋_GB2312"/>
          <w:color w:val="000000"/>
          <w:sz w:val="28"/>
          <w:szCs w:val="28"/>
          <w:highlight w:val="none"/>
          <w:lang w:val="en-US" w:eastAsia="zh-CN"/>
        </w:rPr>
        <w:t>3</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2</w:t>
      </w:r>
      <w:r>
        <w:rPr>
          <w:rFonts w:hint="eastAsia" w:ascii="Times New Roman" w:hAnsi="Times New Roman" w:cs="仿宋_GB2312"/>
          <w:color w:val="000000"/>
          <w:sz w:val="28"/>
          <w:szCs w:val="28"/>
          <w:highlight w:val="none"/>
        </w:rPr>
        <w:t>在签订本合同时，乙方</w:t>
      </w:r>
      <w:r>
        <w:rPr>
          <w:rFonts w:hint="eastAsia" w:ascii="Times New Roman" w:hAnsi="Times New Roman" w:cs="仿宋_GB2312"/>
          <w:color w:val="000000"/>
          <w:sz w:val="28"/>
          <w:szCs w:val="28"/>
          <w:highlight w:val="none"/>
          <w:lang w:val="en-US" w:eastAsia="zh-CN"/>
        </w:rPr>
        <w:t>自愿</w:t>
      </w:r>
      <w:r>
        <w:rPr>
          <w:rFonts w:hint="eastAsia" w:ascii="Times New Roman" w:hAnsi="Times New Roman" w:cs="仿宋_GB2312"/>
          <w:color w:val="000000"/>
          <w:sz w:val="28"/>
          <w:szCs w:val="28"/>
          <w:highlight w:val="none"/>
        </w:rPr>
        <w:t>向</w:t>
      </w:r>
      <w:r>
        <w:rPr>
          <w:rFonts w:hint="eastAsia" w:ascii="Times New Roman" w:hAnsi="Times New Roman" w:cs="仿宋_GB2312"/>
          <w:color w:val="000000"/>
          <w:sz w:val="28"/>
          <w:szCs w:val="28"/>
          <w:highlight w:val="none"/>
          <w:lang w:val="en-US" w:eastAsia="zh-CN"/>
        </w:rPr>
        <w:t>符合收取会员费的</w:t>
      </w:r>
      <w:r>
        <w:rPr>
          <w:rFonts w:hint="eastAsia" w:ascii="Times New Roman" w:hAnsi="Times New Roman" w:cs="仿宋_GB2312"/>
          <w:color w:val="000000"/>
          <w:sz w:val="28"/>
          <w:szCs w:val="28"/>
          <w:highlight w:val="none"/>
        </w:rPr>
        <w:t>甲方交纳</w:t>
      </w:r>
      <w:r>
        <w:rPr>
          <w:rFonts w:hint="eastAsia" w:ascii="Times New Roman" w:hAnsi="Times New Roman" w:cs="仿宋_GB2312"/>
          <w:color w:val="000000"/>
          <w:sz w:val="28"/>
          <w:szCs w:val="28"/>
          <w:highlight w:val="none"/>
          <w:lang w:val="en-US" w:eastAsia="zh-CN"/>
        </w:rPr>
        <w:t>会员费</w:t>
      </w:r>
      <w:r>
        <w:rPr>
          <w:rFonts w:hint="eastAsia" w:ascii="Times New Roman" w:hAnsi="Times New Roman" w:cs="仿宋_GB2312"/>
          <w:color w:val="000000"/>
          <w:sz w:val="28"/>
          <w:szCs w:val="28"/>
          <w:highlight w:val="none"/>
        </w:rPr>
        <w:t>，金额为人民币</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元（大写：</w:t>
      </w:r>
      <w:r>
        <w:rPr>
          <w:rFonts w:hint="eastAsia" w:ascii="Times New Roman" w:hAnsi="Times New Roman" w:cs="仿宋_GB2312"/>
          <w:color w:val="000000"/>
          <w:sz w:val="28"/>
          <w:szCs w:val="28"/>
          <w:highlight w:val="none"/>
          <w:u w:val="single"/>
        </w:rPr>
        <w:t xml:space="preserve">           圆整</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lang w:val="en-US" w:eastAsia="zh-CN"/>
        </w:rPr>
        <w:t>会员费</w:t>
      </w:r>
      <w:r>
        <w:rPr>
          <w:rFonts w:hint="eastAsia" w:ascii="Times New Roman" w:hAnsi="Times New Roman" w:cs="仿宋_GB2312"/>
          <w:color w:val="000000"/>
          <w:sz w:val="28"/>
          <w:szCs w:val="28"/>
          <w:highlight w:val="none"/>
        </w:rPr>
        <w:t>额</w:t>
      </w:r>
      <w:r>
        <w:rPr>
          <w:rFonts w:hint="eastAsia" w:ascii="Times New Roman" w:hAnsi="Times New Roman" w:cs="仿宋_GB2312"/>
          <w:color w:val="000000"/>
          <w:sz w:val="28"/>
          <w:szCs w:val="28"/>
          <w:highlight w:val="none"/>
          <w:lang w:val="en-US" w:eastAsia="zh-CN"/>
        </w:rPr>
        <w:t>度</w:t>
      </w:r>
      <w:r>
        <w:rPr>
          <w:rFonts w:hint="eastAsia" w:ascii="Times New Roman" w:hAnsi="Times New Roman" w:cs="仿宋_GB2312"/>
          <w:color w:val="000000"/>
          <w:sz w:val="28"/>
          <w:szCs w:val="28"/>
          <w:highlight w:val="none"/>
        </w:rPr>
        <w:t>不得超过</w:t>
      </w:r>
      <w:r>
        <w:rPr>
          <w:rFonts w:hint="eastAsia" w:ascii="Times New Roman" w:hAnsi="Times New Roman" w:cs="仿宋_GB2312"/>
          <w:color w:val="000000"/>
          <w:sz w:val="28"/>
          <w:szCs w:val="28"/>
          <w:highlight w:val="none"/>
          <w:lang w:val="en-US" w:eastAsia="zh-CN"/>
        </w:rPr>
        <w:t>乙方</w:t>
      </w:r>
      <w:r>
        <w:rPr>
          <w:rFonts w:hint="eastAsia" w:ascii="Times New Roman" w:hAnsi="Times New Roman" w:cs="仿宋_GB2312"/>
          <w:color w:val="000000"/>
          <w:sz w:val="28"/>
          <w:szCs w:val="28"/>
          <w:highlight w:val="none"/>
        </w:rPr>
        <w:t>月</w:t>
      </w:r>
      <w:r>
        <w:rPr>
          <w:rFonts w:hint="eastAsia" w:ascii="Times New Roman" w:hAnsi="Times New Roman" w:cs="仿宋_GB2312"/>
          <w:color w:val="000000"/>
          <w:sz w:val="28"/>
          <w:szCs w:val="28"/>
          <w:highlight w:val="none"/>
          <w:lang w:val="en-US" w:eastAsia="zh-CN"/>
        </w:rPr>
        <w:t>服务费</w:t>
      </w:r>
      <w:r>
        <w:rPr>
          <w:rFonts w:hint="eastAsia" w:ascii="Times New Roman" w:hAnsi="Times New Roman" w:cs="仿宋_GB2312"/>
          <w:color w:val="000000"/>
          <w:sz w:val="28"/>
          <w:szCs w:val="28"/>
          <w:highlight w:val="none"/>
        </w:rPr>
        <w:t>标准的</w:t>
      </w:r>
      <w:r>
        <w:rPr>
          <w:rFonts w:hint="eastAsia" w:ascii="Times New Roman" w:hAnsi="Times New Roman" w:cs="仿宋_GB2312"/>
          <w:color w:val="000000"/>
          <w:sz w:val="28"/>
          <w:szCs w:val="28"/>
          <w:highlight w:val="none"/>
          <w:lang w:val="en-US" w:eastAsia="zh-CN"/>
        </w:rPr>
        <w:t>12</w:t>
      </w:r>
      <w:r>
        <w:rPr>
          <w:rFonts w:hint="eastAsia" w:ascii="Times New Roman" w:hAnsi="Times New Roman" w:cs="仿宋_GB2312"/>
          <w:color w:val="000000"/>
          <w:sz w:val="28"/>
          <w:szCs w:val="28"/>
          <w:highlight w:val="none"/>
        </w:rPr>
        <w:t>倍。</w:t>
      </w:r>
    </w:p>
    <w:p w14:paraId="42CF5F34">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kern w:val="0"/>
          <w:sz w:val="28"/>
          <w:szCs w:val="28"/>
          <w:highlight w:val="none"/>
        </w:rPr>
      </w:pPr>
      <w:r>
        <w:rPr>
          <w:rFonts w:hint="eastAsia" w:ascii="Times New Roman" w:hAnsi="Times New Roman" w:cs="仿宋_GB2312"/>
          <w:color w:val="000000"/>
          <w:kern w:val="0"/>
          <w:sz w:val="28"/>
          <w:szCs w:val="28"/>
          <w:highlight w:val="none"/>
        </w:rPr>
        <w:t>4.</w:t>
      </w:r>
      <w:r>
        <w:rPr>
          <w:rFonts w:hint="eastAsia" w:ascii="Times New Roman" w:hAnsi="Times New Roman" w:cs="仿宋_GB2312"/>
          <w:color w:val="000000"/>
          <w:kern w:val="0"/>
          <w:sz w:val="28"/>
          <w:szCs w:val="28"/>
          <w:highlight w:val="none"/>
          <w:lang w:val="en-US" w:eastAsia="zh-CN"/>
        </w:rPr>
        <w:t>3</w:t>
      </w:r>
      <w:r>
        <w:rPr>
          <w:rFonts w:hint="eastAsia" w:ascii="Times New Roman" w:hAnsi="Times New Roman" w:cs="仿宋_GB2312"/>
          <w:color w:val="000000"/>
          <w:kern w:val="0"/>
          <w:sz w:val="28"/>
          <w:szCs w:val="28"/>
          <w:highlight w:val="none"/>
        </w:rPr>
        <w:t>.</w:t>
      </w:r>
      <w:r>
        <w:rPr>
          <w:rFonts w:hint="eastAsia" w:ascii="Times New Roman" w:hAnsi="Times New Roman" w:cs="仿宋_GB2312"/>
          <w:color w:val="000000"/>
          <w:kern w:val="0"/>
          <w:sz w:val="28"/>
          <w:szCs w:val="28"/>
          <w:highlight w:val="none"/>
          <w:lang w:val="en-US" w:eastAsia="zh-CN"/>
        </w:rPr>
        <w:t>3</w:t>
      </w:r>
      <w:r>
        <w:rPr>
          <w:rFonts w:hint="eastAsia" w:ascii="Times New Roman" w:hAnsi="Times New Roman" w:cs="仿宋_GB2312"/>
          <w:color w:val="000000"/>
          <w:kern w:val="0"/>
          <w:sz w:val="28"/>
          <w:szCs w:val="28"/>
          <w:highlight w:val="none"/>
        </w:rPr>
        <w:t xml:space="preserve"> </w:t>
      </w:r>
      <w:r>
        <w:rPr>
          <w:rFonts w:hint="eastAsia" w:ascii="Times New Roman" w:hAnsi="Times New Roman" w:cs="仿宋_GB2312"/>
          <w:color w:val="000000"/>
          <w:kern w:val="0"/>
          <w:sz w:val="28"/>
          <w:szCs w:val="28"/>
          <w:highlight w:val="none"/>
          <w:lang w:val="en-US" w:eastAsia="zh-CN"/>
        </w:rPr>
        <w:t>会员费</w:t>
      </w:r>
      <w:r>
        <w:rPr>
          <w:rFonts w:hint="eastAsia" w:ascii="Times New Roman" w:hAnsi="Times New Roman" w:cs="仿宋_GB2312"/>
          <w:color w:val="000000"/>
          <w:kern w:val="0"/>
          <w:sz w:val="28"/>
          <w:szCs w:val="28"/>
          <w:highlight w:val="none"/>
        </w:rPr>
        <w:t>存入以下专用资金存管账户：</w:t>
      </w:r>
    </w:p>
    <w:p w14:paraId="07D8A2AC">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kern w:val="0"/>
          <w:sz w:val="28"/>
          <w:szCs w:val="28"/>
          <w:highlight w:val="none"/>
        </w:rPr>
      </w:pPr>
      <w:r>
        <w:rPr>
          <w:rFonts w:hint="eastAsia" w:ascii="Times New Roman" w:hAnsi="Times New Roman" w:cs="仿宋_GB2312"/>
          <w:color w:val="000000"/>
          <w:kern w:val="0"/>
          <w:sz w:val="28"/>
          <w:szCs w:val="28"/>
          <w:highlight w:val="none"/>
        </w:rPr>
        <w:t>开户银行：</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kern w:val="0"/>
          <w:sz w:val="28"/>
          <w:szCs w:val="28"/>
          <w:highlight w:val="none"/>
        </w:rPr>
        <w:t>。</w:t>
      </w:r>
    </w:p>
    <w:p w14:paraId="1B87D7EF">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kern w:val="0"/>
          <w:sz w:val="28"/>
          <w:szCs w:val="28"/>
          <w:highlight w:val="none"/>
        </w:rPr>
      </w:pPr>
      <w:r>
        <w:rPr>
          <w:rFonts w:hint="eastAsia" w:ascii="Times New Roman" w:hAnsi="Times New Roman" w:cs="仿宋_GB2312"/>
          <w:color w:val="000000"/>
          <w:kern w:val="0"/>
          <w:sz w:val="28"/>
          <w:szCs w:val="28"/>
          <w:highlight w:val="none"/>
        </w:rPr>
        <w:t>银行账号：</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kern w:val="0"/>
          <w:sz w:val="28"/>
          <w:szCs w:val="28"/>
          <w:highlight w:val="none"/>
        </w:rPr>
        <w:t>。</w:t>
      </w:r>
    </w:p>
    <w:p w14:paraId="468270B0">
      <w:pPr>
        <w:tabs>
          <w:tab w:val="left" w:pos="790"/>
          <w:tab w:val="left" w:pos="1264"/>
        </w:tabs>
        <w:overflowPunct w:val="0"/>
        <w:adjustRightInd w:val="0"/>
        <w:snapToGrid w:val="0"/>
        <w:spacing w:line="480" w:lineRule="exact"/>
        <w:ind w:firstLine="560" w:firstLineChars="200"/>
        <w:rPr>
          <w:rFonts w:hint="eastAsia" w:ascii="Times New Roman" w:hAnsi="Times New Roman" w:eastAsia="仿宋_GB2312" w:cs="仿宋_GB2312"/>
          <w:color w:val="000000"/>
          <w:sz w:val="28"/>
          <w:szCs w:val="28"/>
          <w:highlight w:val="none"/>
          <w:lang w:val="en-US" w:eastAsia="zh-CN"/>
        </w:rPr>
      </w:pPr>
      <w:r>
        <w:rPr>
          <w:rFonts w:hint="eastAsia" w:ascii="Times New Roman" w:hAnsi="Times New Roman" w:cs="仿宋_GB2312"/>
          <w:color w:val="000000"/>
          <w:sz w:val="28"/>
          <w:szCs w:val="28"/>
          <w:highlight w:val="none"/>
        </w:rPr>
        <w:t>4.</w:t>
      </w:r>
      <w:r>
        <w:rPr>
          <w:rFonts w:hint="eastAsia" w:ascii="Times New Roman" w:hAnsi="Times New Roman" w:cs="仿宋_GB2312"/>
          <w:color w:val="000000"/>
          <w:sz w:val="28"/>
          <w:szCs w:val="28"/>
          <w:highlight w:val="none"/>
          <w:lang w:val="en-US" w:eastAsia="zh-CN"/>
        </w:rPr>
        <w:t>3</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4会员费</w:t>
      </w:r>
      <w:r>
        <w:rPr>
          <w:rFonts w:hint="eastAsia" w:ascii="Times New Roman" w:hAnsi="Times New Roman" w:cs="仿宋_GB2312"/>
          <w:color w:val="000000"/>
          <w:sz w:val="28"/>
          <w:szCs w:val="28"/>
          <w:highlight w:val="none"/>
        </w:rPr>
        <w:t>可用于乙方</w:t>
      </w:r>
      <w:r>
        <w:rPr>
          <w:rFonts w:hint="eastAsia" w:ascii="Times New Roman" w:hAnsi="Times New Roman" w:cs="仿宋_GB2312"/>
          <w:color w:val="000000"/>
          <w:sz w:val="28"/>
          <w:szCs w:val="28"/>
          <w:highlight w:val="none"/>
          <w:lang w:val="en-US" w:eastAsia="zh-CN"/>
        </w:rPr>
        <w:t>获得甲方服务资格、使用设施设备、享受服务优惠等。具体使用情形由</w:t>
      </w:r>
      <w:r>
        <w:rPr>
          <w:rFonts w:hint="eastAsia" w:ascii="Times New Roman" w:hAnsi="Times New Roman" w:cs="仿宋_GB2312"/>
          <w:color w:val="000000"/>
          <w:sz w:val="28"/>
          <w:szCs w:val="28"/>
          <w:highlight w:val="none"/>
        </w:rPr>
        <w:t>甲方</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乙方</w:t>
      </w:r>
      <w:r>
        <w:rPr>
          <w:rFonts w:hint="eastAsia" w:ascii="Times New Roman" w:hAnsi="Times New Roman" w:cs="仿宋_GB2312"/>
          <w:color w:val="000000"/>
          <w:sz w:val="28"/>
          <w:szCs w:val="28"/>
          <w:highlight w:val="none"/>
          <w:lang w:val="en-US" w:eastAsia="zh-CN"/>
        </w:rPr>
        <w:t>或</w:t>
      </w:r>
      <w:r>
        <w:rPr>
          <w:rFonts w:hint="eastAsia" w:ascii="Times New Roman" w:hAnsi="Times New Roman" w:cs="仿宋_GB2312"/>
          <w:color w:val="000000"/>
          <w:sz w:val="28"/>
          <w:szCs w:val="28"/>
          <w:highlight w:val="none"/>
        </w:rPr>
        <w:t>丙方</w:t>
      </w:r>
      <w:r>
        <w:rPr>
          <w:rFonts w:hint="eastAsia" w:ascii="Times New Roman" w:hAnsi="Times New Roman" w:cs="仿宋_GB2312"/>
          <w:color w:val="000000"/>
          <w:sz w:val="28"/>
          <w:szCs w:val="28"/>
          <w:highlight w:val="none"/>
          <w:lang w:val="en-US" w:eastAsia="zh-CN"/>
        </w:rPr>
        <w:t>以补充协议形式商定。</w:t>
      </w:r>
    </w:p>
    <w:p w14:paraId="1C7B4787">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val="en-US" w:eastAsia="zh-CN"/>
        </w:rPr>
        <w:t>4.4</w:t>
      </w:r>
      <w:r>
        <w:rPr>
          <w:rFonts w:hint="eastAsia" w:ascii="Times New Roman" w:hAnsi="Times New Roman" w:cs="仿宋_GB2312"/>
          <w:color w:val="000000"/>
          <w:sz w:val="28"/>
          <w:szCs w:val="28"/>
          <w:highlight w:val="none"/>
        </w:rPr>
        <w:t>其他事宜</w:t>
      </w:r>
    </w:p>
    <w:p w14:paraId="0A1FD28D">
      <w:pPr>
        <w:overflowPunct/>
        <w:adjustRightInd/>
        <w:snapToGrid/>
        <w:spacing w:line="480" w:lineRule="exact"/>
        <w:ind w:firstLine="560" w:firstLineChars="200"/>
        <w:rPr>
          <w:rFonts w:hint="eastAsia" w:ascii="Times New Roman" w:hAnsi="Times New Roman" w:cs="仿宋_GB2312"/>
          <w:color w:val="000000"/>
          <w:sz w:val="28"/>
          <w:szCs w:val="28"/>
          <w:highlight w:val="yellow"/>
        </w:rPr>
      </w:pPr>
      <w:r>
        <w:rPr>
          <w:rFonts w:hint="eastAsia" w:ascii="Times New Roman" w:hAnsi="Times New Roman" w:cs="仿宋_GB2312"/>
          <w:color w:val="000000"/>
          <w:sz w:val="28"/>
          <w:szCs w:val="28"/>
          <w:highlight w:val="none"/>
        </w:rPr>
        <w:t>4.</w:t>
      </w:r>
      <w:r>
        <w:rPr>
          <w:rFonts w:hint="eastAsia" w:ascii="Times New Roman" w:hAnsi="Times New Roman" w:cs="仿宋_GB2312"/>
          <w:color w:val="000000"/>
          <w:sz w:val="28"/>
          <w:szCs w:val="28"/>
          <w:highlight w:val="none"/>
          <w:lang w:val="en-US" w:eastAsia="zh-CN"/>
        </w:rPr>
        <w:t>4</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1</w:t>
      </w:r>
      <w:r>
        <w:rPr>
          <w:rFonts w:hint="eastAsia" w:ascii="Times New Roman" w:hAnsi="Times New Roman" w:cs="仿宋_GB2312"/>
          <w:color w:val="000000"/>
          <w:sz w:val="28"/>
          <w:szCs w:val="28"/>
          <w:highlight w:val="none"/>
        </w:rPr>
        <w:t>甲方在收到</w:t>
      </w:r>
      <w:r>
        <w:rPr>
          <w:rFonts w:hint="eastAsia" w:ascii="Times New Roman" w:hAnsi="Times New Roman" w:cs="仿宋_GB2312"/>
          <w:color w:val="000000"/>
          <w:sz w:val="28"/>
          <w:szCs w:val="28"/>
          <w:highlight w:val="none"/>
          <w:lang w:val="en-US" w:eastAsia="zh-CN"/>
        </w:rPr>
        <w:t>预收</w:t>
      </w:r>
      <w:r>
        <w:rPr>
          <w:rFonts w:hint="eastAsia" w:ascii="Times New Roman" w:hAnsi="Times New Roman" w:cs="仿宋_GB2312"/>
          <w:color w:val="000000"/>
          <w:sz w:val="28"/>
          <w:szCs w:val="28"/>
          <w:highlight w:val="none"/>
        </w:rPr>
        <w:t>费用后应当</w:t>
      </w:r>
      <w:r>
        <w:rPr>
          <w:rFonts w:hint="eastAsia" w:ascii="Times New Roman" w:hAnsi="Times New Roman" w:cs="仿宋_GB2312"/>
          <w:color w:val="000000"/>
          <w:sz w:val="28"/>
          <w:szCs w:val="28"/>
          <w:highlight w:val="none"/>
          <w:lang w:val="en-US" w:eastAsia="zh-CN"/>
        </w:rPr>
        <w:t>按照国家规定开具</w:t>
      </w:r>
      <w:r>
        <w:rPr>
          <w:rFonts w:hint="eastAsia" w:ascii="Times New Roman" w:hAnsi="Times New Roman" w:cs="仿宋_GB2312"/>
          <w:color w:val="000000"/>
          <w:sz w:val="28"/>
          <w:szCs w:val="28"/>
          <w:highlight w:val="none"/>
        </w:rPr>
        <w:t>发票</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lang w:val="en-US" w:eastAsia="zh-CN"/>
        </w:rPr>
        <w:t>不得填开与实际交易不符的内容</w:t>
      </w:r>
      <w:r>
        <w:rPr>
          <w:rFonts w:hint="eastAsia" w:ascii="Times New Roman" w:hAnsi="Times New Roman" w:cs="仿宋_GB2312"/>
          <w:color w:val="000000"/>
          <w:sz w:val="28"/>
          <w:szCs w:val="28"/>
          <w:highlight w:val="none"/>
        </w:rPr>
        <w:t>。</w:t>
      </w:r>
    </w:p>
    <w:p w14:paraId="00F59ABF">
      <w:pPr>
        <w:spacing w:line="480" w:lineRule="exact"/>
        <w:ind w:firstLine="560" w:firstLineChars="200"/>
        <w:jc w:val="distribute"/>
        <w:rPr>
          <w:rFonts w:hint="default" w:ascii="Times New Roman" w:hAnsi="Times New Roman" w:eastAsia="仿宋_GB2312"/>
          <w:sz w:val="28"/>
          <w:szCs w:val="28"/>
          <w:lang w:val="en-US" w:eastAsia="zh-CN"/>
        </w:rPr>
      </w:pPr>
      <w:r>
        <w:rPr>
          <w:rFonts w:hint="eastAsia" w:ascii="Times New Roman" w:hAnsi="Times New Roman" w:cs="仿宋_GB2312"/>
          <w:color w:val="000000"/>
          <w:sz w:val="28"/>
          <w:szCs w:val="28"/>
          <w:highlight w:val="none"/>
          <w:lang w:val="en-US" w:eastAsia="zh-CN"/>
        </w:rPr>
        <w:t>4.4.2 甲方为乙方、丙方了解押金、会员费使用记录、余额等信息提供查询服务，具体查访方式：</w:t>
      </w:r>
      <w:r>
        <w:rPr>
          <w:rFonts w:hint="eastAsia" w:ascii="Times New Roman" w:hAnsi="Times New Roman" w:eastAsia="仿宋_GB2312"/>
          <w:sz w:val="28"/>
          <w:szCs w:val="28"/>
        </w:rPr>
        <w:t>□书面</w:t>
      </w:r>
      <w:r>
        <w:rPr>
          <w:rFonts w:hint="eastAsia" w:ascii="Times New Roman" w:hAnsi="Times New Roman"/>
          <w:sz w:val="28"/>
          <w:szCs w:val="28"/>
          <w:lang w:val="en-US" w:eastAsia="zh-CN"/>
        </w:rPr>
        <w:t xml:space="preserve">  </w:t>
      </w:r>
      <w:r>
        <w:rPr>
          <w:rFonts w:hint="eastAsia" w:ascii="Times New Roman" w:hAnsi="Times New Roman" w:eastAsia="仿宋_GB2312"/>
          <w:sz w:val="28"/>
          <w:szCs w:val="28"/>
        </w:rPr>
        <w:t>□电子邮件</w:t>
      </w:r>
      <w:r>
        <w:rPr>
          <w:rFonts w:hint="eastAsia" w:ascii="Times New Roman" w:hAnsi="Times New Roman"/>
          <w:sz w:val="28"/>
          <w:szCs w:val="28"/>
          <w:lang w:val="en-US" w:eastAsia="zh-CN"/>
        </w:rPr>
        <w:t xml:space="preserve">  </w:t>
      </w:r>
      <w:r>
        <w:rPr>
          <w:rFonts w:hint="eastAsia" w:ascii="Times New Roman" w:hAnsi="Times New Roman" w:eastAsia="仿宋_GB2312"/>
          <w:sz w:val="28"/>
          <w:szCs w:val="28"/>
        </w:rPr>
        <w:t>□短信</w:t>
      </w:r>
      <w:r>
        <w:rPr>
          <w:rFonts w:hint="eastAsia" w:ascii="Times New Roman" w:hAnsi="Times New Roman"/>
          <w:sz w:val="28"/>
          <w:szCs w:val="28"/>
          <w:lang w:val="en-US" w:eastAsia="zh-CN"/>
        </w:rPr>
        <w:t xml:space="preserve">  </w:t>
      </w:r>
      <w:r>
        <w:rPr>
          <w:rFonts w:hint="eastAsia" w:ascii="Times New Roman" w:hAnsi="Times New Roman" w:eastAsia="仿宋_GB2312"/>
          <w:sz w:val="28"/>
          <w:szCs w:val="28"/>
        </w:rPr>
        <w:t>□微信</w:t>
      </w:r>
    </w:p>
    <w:p w14:paraId="64C5A0E3">
      <w:pPr>
        <w:spacing w:line="480" w:lineRule="exact"/>
        <w:ind w:firstLine="0" w:firstLineChars="0"/>
        <w:rPr>
          <w:rFonts w:hint="default" w:ascii="Times New Roman" w:hAnsi="Times New Roman" w:eastAsia="仿宋_GB2312" w:cs="仿宋_GB2312"/>
          <w:color w:val="000000"/>
          <w:sz w:val="28"/>
          <w:szCs w:val="28"/>
          <w:highlight w:val="none"/>
          <w:u w:val="single"/>
          <w:lang w:val="en-US" w:eastAsia="zh-CN"/>
        </w:rPr>
      </w:pPr>
      <w:r>
        <w:rPr>
          <w:rFonts w:hint="eastAsia" w:ascii="Times New Roman" w:hAnsi="Times New Roman" w:eastAsia="仿宋_GB2312"/>
          <w:sz w:val="28"/>
          <w:szCs w:val="28"/>
        </w:rPr>
        <w:t>□其他</w:t>
      </w:r>
      <w:r>
        <w:rPr>
          <w:rFonts w:hint="eastAsia" w:ascii="Times New Roman" w:hAnsi="Times New Roman"/>
          <w:sz w:val="28"/>
          <w:szCs w:val="28"/>
          <w:u w:val="none"/>
          <w:lang w:val="en-US" w:eastAsia="zh-CN"/>
        </w:rPr>
        <w:t>。</w:t>
      </w:r>
    </w:p>
    <w:p w14:paraId="3CEFE605">
      <w:pPr>
        <w:overflowPunct/>
        <w:adjustRightInd/>
        <w:snapToGrid/>
        <w:spacing w:line="480" w:lineRule="exact"/>
        <w:ind w:firstLine="560" w:firstLineChars="200"/>
        <w:jc w:val="both"/>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w:t>
      </w:r>
      <w:r>
        <w:rPr>
          <w:rFonts w:hint="eastAsia" w:ascii="Times New Roman" w:hAnsi="Times New Roman" w:cs="仿宋_GB2312"/>
          <w:color w:val="000000"/>
          <w:sz w:val="28"/>
          <w:szCs w:val="28"/>
          <w:highlight w:val="none"/>
          <w:lang w:val="en-US" w:eastAsia="zh-CN"/>
        </w:rPr>
        <w:t>4</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3</w:t>
      </w:r>
      <w:r>
        <w:rPr>
          <w:rFonts w:hint="eastAsia" w:ascii="Times New Roman" w:hAnsi="Times New Roman" w:eastAsia="仿宋_GB2312"/>
          <w:sz w:val="28"/>
          <w:szCs w:val="28"/>
        </w:rPr>
        <w:t>乙方自签署本合同的次日起，有</w:t>
      </w:r>
      <w:r>
        <w:rPr>
          <w:rFonts w:hint="eastAsia" w:ascii="Times New Roman" w:hAnsi="Times New Roman"/>
          <w:sz w:val="28"/>
          <w:szCs w:val="28"/>
          <w:u w:val="single"/>
          <w:lang w:val="en-US" w:eastAsia="zh-CN"/>
        </w:rPr>
        <w:t xml:space="preserve">    </w:t>
      </w:r>
      <w:r>
        <w:rPr>
          <w:rFonts w:hint="eastAsia" w:ascii="Times New Roman" w:hAnsi="Times New Roman" w:eastAsia="仿宋_GB2312"/>
          <w:sz w:val="28"/>
          <w:szCs w:val="28"/>
        </w:rPr>
        <w:t>天冷静期，冷静期期间，在未入住机构的情况下，有权无条件解除本合同，乙方经与甲方以□书面</w:t>
      </w:r>
      <w:r>
        <w:rPr>
          <w:rFonts w:hint="eastAsia" w:ascii="Times New Roman" w:hAnsi="Times New Roman"/>
          <w:sz w:val="28"/>
          <w:szCs w:val="28"/>
          <w:lang w:val="en-US" w:eastAsia="zh-CN"/>
        </w:rPr>
        <w:t xml:space="preserve"> </w:t>
      </w:r>
      <w:r>
        <w:rPr>
          <w:rFonts w:hint="eastAsia" w:ascii="Times New Roman" w:hAnsi="Times New Roman" w:eastAsia="仿宋_GB2312"/>
          <w:sz w:val="28"/>
          <w:szCs w:val="28"/>
        </w:rPr>
        <w:t>□电子邮件</w:t>
      </w:r>
      <w:r>
        <w:rPr>
          <w:rFonts w:hint="eastAsia" w:ascii="Times New Roman" w:hAnsi="Times New Roman"/>
          <w:sz w:val="28"/>
          <w:szCs w:val="28"/>
          <w:lang w:val="en-US" w:eastAsia="zh-CN"/>
        </w:rPr>
        <w:t xml:space="preserve"> </w:t>
      </w:r>
      <w:r>
        <w:rPr>
          <w:rFonts w:hint="eastAsia" w:ascii="Times New Roman" w:hAnsi="Times New Roman" w:eastAsia="仿宋_GB2312"/>
          <w:sz w:val="28"/>
          <w:szCs w:val="28"/>
        </w:rPr>
        <w:t>□短信</w:t>
      </w:r>
      <w:r>
        <w:rPr>
          <w:rFonts w:hint="eastAsia" w:ascii="Times New Roman" w:hAnsi="Times New Roman"/>
          <w:sz w:val="28"/>
          <w:szCs w:val="28"/>
          <w:lang w:val="en-US" w:eastAsia="zh-CN"/>
        </w:rPr>
        <w:t xml:space="preserve"> </w:t>
      </w:r>
      <w:r>
        <w:rPr>
          <w:rFonts w:hint="eastAsia" w:ascii="Times New Roman" w:hAnsi="Times New Roman" w:eastAsia="仿宋_GB2312"/>
          <w:sz w:val="28"/>
          <w:szCs w:val="28"/>
        </w:rPr>
        <w:t>□微信</w:t>
      </w:r>
      <w:r>
        <w:rPr>
          <w:rFonts w:hint="eastAsia" w:ascii="Times New Roman" w:hAnsi="Times New Roman"/>
          <w:sz w:val="28"/>
          <w:szCs w:val="28"/>
          <w:lang w:val="en-US" w:eastAsia="zh-CN"/>
        </w:rPr>
        <w:t xml:space="preserve"> </w:t>
      </w:r>
      <w:r>
        <w:rPr>
          <w:rFonts w:hint="eastAsia" w:ascii="Times New Roman" w:hAnsi="Times New Roman"/>
          <w:sz w:val="28"/>
          <w:szCs w:val="28"/>
          <w:lang w:eastAsia="zh-CN"/>
        </w:rPr>
        <w:t>□</w:t>
      </w:r>
      <w:r>
        <w:rPr>
          <w:rFonts w:hint="eastAsia" w:ascii="Times New Roman" w:hAnsi="Times New Roman" w:eastAsia="仿宋_GB2312"/>
          <w:sz w:val="28"/>
          <w:szCs w:val="28"/>
        </w:rPr>
        <w:t>其他方式确认退费申请后，甲方应</w:t>
      </w:r>
      <w:r>
        <w:rPr>
          <w:rFonts w:hint="eastAsia" w:ascii="Times New Roman" w:hAnsi="Times New Roman"/>
          <w:sz w:val="28"/>
          <w:szCs w:val="28"/>
          <w:lang w:val="en-US" w:eastAsia="zh-CN"/>
        </w:rPr>
        <w:t>及时一</w:t>
      </w:r>
      <w:r>
        <w:rPr>
          <w:rFonts w:hint="eastAsia" w:ascii="Times New Roman" w:hAnsi="Times New Roman" w:eastAsia="仿宋_GB2312"/>
          <w:sz w:val="28"/>
          <w:szCs w:val="28"/>
        </w:rPr>
        <w:t>次性返还全部预</w:t>
      </w:r>
      <w:r>
        <w:rPr>
          <w:rFonts w:hint="eastAsia" w:ascii="Times New Roman" w:hAnsi="Times New Roman"/>
          <w:sz w:val="28"/>
          <w:szCs w:val="28"/>
          <w:lang w:val="en-US" w:eastAsia="zh-CN"/>
        </w:rPr>
        <w:t>收</w:t>
      </w:r>
      <w:r>
        <w:rPr>
          <w:rFonts w:hint="eastAsia" w:ascii="Times New Roman" w:hAnsi="Times New Roman" w:eastAsia="仿宋_GB2312"/>
          <w:sz w:val="28"/>
          <w:szCs w:val="28"/>
        </w:rPr>
        <w:t>费用。</w:t>
      </w:r>
    </w:p>
    <w:p w14:paraId="69216573">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w:t>
      </w:r>
      <w:r>
        <w:rPr>
          <w:rFonts w:hint="eastAsia" w:ascii="Times New Roman" w:hAnsi="Times New Roman" w:cs="仿宋_GB2312"/>
          <w:color w:val="000000"/>
          <w:sz w:val="28"/>
          <w:szCs w:val="28"/>
          <w:highlight w:val="none"/>
          <w:lang w:val="en-US" w:eastAsia="zh-CN"/>
        </w:rPr>
        <w:t>4</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4</w:t>
      </w:r>
      <w:r>
        <w:rPr>
          <w:rFonts w:hint="eastAsia" w:ascii="Times New Roman" w:hAnsi="Times New Roman" w:cs="仿宋_GB2312"/>
          <w:color w:val="000000"/>
          <w:sz w:val="28"/>
          <w:szCs w:val="28"/>
          <w:highlight w:val="none"/>
        </w:rPr>
        <w:t>本合同终止、被解除，涉及甲方应当给乙方、丙方退费的，按</w:t>
      </w:r>
      <w:r>
        <w:rPr>
          <w:rFonts w:hint="eastAsia" w:ascii="Times New Roman" w:hAnsi="Times New Roman" w:cs="仿宋_GB2312"/>
          <w:color w:val="000000"/>
          <w:sz w:val="28"/>
          <w:szCs w:val="28"/>
          <w:highlight w:val="none"/>
          <w:lang w:val="en-US" w:eastAsia="zh-CN"/>
        </w:rPr>
        <w:t>双方约定的</w:t>
      </w:r>
      <w:r>
        <w:rPr>
          <w:rFonts w:hint="eastAsia" w:ascii="Times New Roman" w:hAnsi="Times New Roman" w:cs="仿宋_GB2312"/>
          <w:color w:val="000000"/>
          <w:kern w:val="0"/>
          <w:sz w:val="28"/>
          <w:szCs w:val="28"/>
          <w:highlight w:val="none"/>
          <w:u w:val="single"/>
        </w:rPr>
        <w:t xml:space="preserve">   </w:t>
      </w:r>
      <w:r>
        <w:rPr>
          <w:rFonts w:hint="eastAsia" w:ascii="Times New Roman" w:hAnsi="Times New Roman" w:cs="仿宋_GB2312"/>
          <w:color w:val="000000"/>
          <w:kern w:val="0"/>
          <w:sz w:val="28"/>
          <w:szCs w:val="28"/>
          <w:highlight w:val="none"/>
          <w:u w:val="single"/>
          <w:lang w:val="en-US" w:eastAsia="zh-CN"/>
        </w:rPr>
        <w:t xml:space="preserve">     </w:t>
      </w:r>
      <w:r>
        <w:rPr>
          <w:rFonts w:hint="eastAsia" w:ascii="Times New Roman" w:hAnsi="Times New Roman" w:cs="仿宋_GB2312"/>
          <w:color w:val="000000"/>
          <w:kern w:val="0"/>
          <w:sz w:val="28"/>
          <w:szCs w:val="28"/>
          <w:highlight w:val="none"/>
          <w:u w:val="single"/>
        </w:rPr>
        <w:t xml:space="preserve">    </w:t>
      </w:r>
      <w:r>
        <w:rPr>
          <w:rFonts w:hint="eastAsia" w:ascii="Times New Roman" w:hAnsi="Times New Roman" w:cs="仿宋_GB2312"/>
          <w:color w:val="000000"/>
          <w:sz w:val="28"/>
          <w:szCs w:val="28"/>
          <w:highlight w:val="none"/>
        </w:rPr>
        <w:t>方式退回。</w:t>
      </w:r>
    </w:p>
    <w:p w14:paraId="6F740D0A">
      <w:pPr>
        <w:tabs>
          <w:tab w:val="left" w:pos="790"/>
          <w:tab w:val="left" w:pos="1264"/>
        </w:tabs>
        <w:overflowPunct w:val="0"/>
        <w:adjustRightInd w:val="0"/>
        <w:snapToGrid w:val="0"/>
        <w:spacing w:line="480" w:lineRule="exact"/>
        <w:ind w:firstLine="562" w:firstLineChars="200"/>
        <w:jc w:val="left"/>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 xml:space="preserve">           </w:t>
      </w:r>
    </w:p>
    <w:p w14:paraId="7EC2BCDC">
      <w:pPr>
        <w:tabs>
          <w:tab w:val="left" w:pos="790"/>
          <w:tab w:val="left" w:pos="1264"/>
        </w:tabs>
        <w:overflowPunct w:val="0"/>
        <w:adjustRightInd w:val="0"/>
        <w:snapToGrid w:val="0"/>
        <w:spacing w:line="480" w:lineRule="exact"/>
        <w:ind w:firstLine="0" w:firstLineChars="0"/>
        <w:jc w:val="center"/>
        <w:rPr>
          <w:rFonts w:hint="eastAsia" w:ascii="Times New Roman" w:hAnsi="Times New Roman" w:cs="仿宋_GB2312"/>
          <w:b/>
          <w:bCs/>
          <w:color w:val="000000"/>
          <w:sz w:val="28"/>
          <w:szCs w:val="28"/>
          <w:highlight w:val="none"/>
        </w:rPr>
      </w:pPr>
      <w:r>
        <w:rPr>
          <w:rFonts w:hint="eastAsia" w:ascii="Times New Roman" w:hAnsi="Times New Roman" w:eastAsia="黑体" w:cs="黑体"/>
          <w:b w:val="0"/>
          <w:bCs w:val="0"/>
          <w:color w:val="000000"/>
          <w:sz w:val="28"/>
          <w:szCs w:val="28"/>
          <w:highlight w:val="none"/>
        </w:rPr>
        <w:t>第五条 合同期限及合同期满的处理</w:t>
      </w:r>
    </w:p>
    <w:p w14:paraId="61EED61B">
      <w:pPr>
        <w:tabs>
          <w:tab w:val="left" w:pos="790"/>
          <w:tab w:val="left" w:pos="1264"/>
        </w:tabs>
        <w:overflowPunct w:val="0"/>
        <w:adjustRightInd w:val="0"/>
        <w:snapToGrid w:val="0"/>
        <w:spacing w:line="480" w:lineRule="exact"/>
        <w:ind w:firstLine="560" w:firstLineChars="200"/>
        <w:jc w:val="distribute"/>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5.1本合同服务期限为</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年（月），自</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年</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月</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日至</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年</w:t>
      </w:r>
    </w:p>
    <w:p w14:paraId="22FE6E85">
      <w:pPr>
        <w:tabs>
          <w:tab w:val="left" w:pos="790"/>
          <w:tab w:val="left" w:pos="1264"/>
        </w:tabs>
        <w:overflowPunct w:val="0"/>
        <w:adjustRightInd w:val="0"/>
        <w:snapToGrid w:val="0"/>
        <w:spacing w:line="480" w:lineRule="exact"/>
        <w:jc w:val="distribute"/>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月</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日止。其中，试住期为</w:t>
      </w:r>
      <w:r>
        <w:rPr>
          <w:rFonts w:hint="eastAsia" w:ascii="Times New Roman" w:hAnsi="Times New Roman" w:cs="仿宋_GB2312"/>
          <w:color w:val="000000"/>
          <w:sz w:val="28"/>
          <w:szCs w:val="28"/>
          <w:highlight w:val="none"/>
          <w:u w:val="single"/>
          <w:lang w:eastAsia="zh-CN"/>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rPr>
        <w:t>日，自</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年</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月</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日至</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年</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月</w:t>
      </w:r>
    </w:p>
    <w:p w14:paraId="097A3FF6">
      <w:pPr>
        <w:tabs>
          <w:tab w:val="left" w:pos="790"/>
          <w:tab w:val="left" w:pos="1264"/>
        </w:tabs>
        <w:overflowPunct w:val="0"/>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日止。</w:t>
      </w:r>
    </w:p>
    <w:p w14:paraId="52709FE4">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5.</w:t>
      </w:r>
      <w:r>
        <w:rPr>
          <w:rFonts w:hint="eastAsia" w:ascii="Times New Roman" w:hAnsi="Times New Roman" w:eastAsia="宋体" w:cs="仿宋_GB2312"/>
          <w:color w:val="000000"/>
          <w:sz w:val="28"/>
          <w:szCs w:val="28"/>
          <w:highlight w:val="none"/>
        </w:rPr>
        <w:t>2</w:t>
      </w:r>
      <w:r>
        <w:rPr>
          <w:rFonts w:hint="eastAsia" w:ascii="Times New Roman" w:hAnsi="Times New Roman" w:cs="仿宋_GB2312"/>
          <w:color w:val="000000"/>
          <w:sz w:val="28"/>
          <w:szCs w:val="28"/>
          <w:highlight w:val="none"/>
        </w:rPr>
        <w:t>试住期（在下列选项中，选中的打√，不选的打×）</w:t>
      </w:r>
    </w:p>
    <w:p w14:paraId="1FD2C7B2">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□乙方按本合同约定</w:t>
      </w:r>
      <w:r>
        <w:rPr>
          <w:rFonts w:hint="eastAsia" w:ascii="Times New Roman" w:hAnsi="Times New Roman" w:eastAsia="仿宋_GB2312" w:cs="仿宋_GB2312"/>
          <w:color w:val="000000"/>
          <w:sz w:val="28"/>
          <w:szCs w:val="28"/>
          <w:highlight w:val="none"/>
        </w:rPr>
        <w:t>的</w:t>
      </w:r>
      <w:r>
        <w:rPr>
          <w:rFonts w:hint="eastAsia" w:ascii="Times New Roman" w:hAnsi="Times New Roman" w:cs="仿宋_GB2312"/>
          <w:color w:val="000000"/>
          <w:sz w:val="28"/>
          <w:szCs w:val="28"/>
          <w:highlight w:val="none"/>
        </w:rPr>
        <w:t>收费标准，根据实际入住天数结算费用，不足一天的按一天计算。</w:t>
      </w:r>
    </w:p>
    <w:p w14:paraId="7A51434B">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□乙方只需按本合同约定</w:t>
      </w:r>
      <w:r>
        <w:rPr>
          <w:rFonts w:hint="eastAsia" w:ascii="Times New Roman" w:hAnsi="Times New Roman" w:eastAsia="仿宋_GB2312" w:cs="仿宋_GB2312"/>
          <w:color w:val="000000"/>
          <w:sz w:val="28"/>
          <w:szCs w:val="28"/>
          <w:highlight w:val="none"/>
        </w:rPr>
        <w:t>的</w:t>
      </w:r>
      <w:r>
        <w:rPr>
          <w:rFonts w:hint="eastAsia" w:ascii="Times New Roman" w:hAnsi="Times New Roman" w:cs="仿宋_GB2312"/>
          <w:color w:val="000000"/>
          <w:sz w:val="28"/>
          <w:szCs w:val="28"/>
          <w:highlight w:val="none"/>
        </w:rPr>
        <w:t>收费标准支付膳食费，无需支付其他费用。</w:t>
      </w:r>
    </w:p>
    <w:p w14:paraId="2A30FE5A">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□其他：</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w:t>
      </w:r>
    </w:p>
    <w:p w14:paraId="5F23B5B3">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5.</w:t>
      </w:r>
      <w:r>
        <w:rPr>
          <w:rFonts w:hint="eastAsia" w:ascii="Times New Roman" w:hAnsi="Times New Roman" w:eastAsia="宋体" w:cs="仿宋_GB2312"/>
          <w:color w:val="000000"/>
          <w:sz w:val="28"/>
          <w:szCs w:val="28"/>
          <w:highlight w:val="none"/>
        </w:rPr>
        <w:t>3</w:t>
      </w:r>
      <w:r>
        <w:rPr>
          <w:rFonts w:hint="eastAsia" w:ascii="Times New Roman" w:hAnsi="Times New Roman" w:cs="仿宋_GB2312"/>
          <w:color w:val="000000"/>
          <w:sz w:val="28"/>
          <w:szCs w:val="28"/>
          <w:highlight w:val="none"/>
        </w:rPr>
        <w:t>甲方、乙方、丙方在本合同期满前</w:t>
      </w:r>
      <w:r>
        <w:rPr>
          <w:rFonts w:hint="eastAsia" w:ascii="Times New Roman" w:hAnsi="Times New Roman" w:eastAsia="宋体" w:cs="仿宋_GB2312"/>
          <w:color w:val="000000"/>
          <w:sz w:val="28"/>
          <w:szCs w:val="28"/>
          <w:highlight w:val="none"/>
        </w:rPr>
        <w:t>30</w:t>
      </w:r>
      <w:r>
        <w:rPr>
          <w:rFonts w:hint="eastAsia" w:ascii="Times New Roman" w:hAnsi="Times New Roman" w:cs="仿宋_GB2312"/>
          <w:color w:val="000000"/>
          <w:sz w:val="28"/>
          <w:szCs w:val="28"/>
          <w:highlight w:val="none"/>
        </w:rPr>
        <w:t>日内同意按照本合同的条款续约的，由甲方、乙方、丙方续签合同。</w:t>
      </w:r>
    </w:p>
    <w:p w14:paraId="630D0E32">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5.4如果甲方、乙方、丙方未能在合同期满前</w:t>
      </w:r>
      <w:r>
        <w:rPr>
          <w:rFonts w:hint="eastAsia" w:ascii="Times New Roman" w:hAnsi="Times New Roman" w:eastAsia="宋体" w:cs="仿宋_GB2312"/>
          <w:color w:val="000000"/>
          <w:sz w:val="28"/>
          <w:szCs w:val="28"/>
          <w:highlight w:val="none"/>
        </w:rPr>
        <w:t>30</w:t>
      </w:r>
      <w:r>
        <w:rPr>
          <w:rFonts w:hint="eastAsia" w:ascii="Times New Roman" w:hAnsi="Times New Roman" w:cs="仿宋_GB2312"/>
          <w:color w:val="000000"/>
          <w:sz w:val="28"/>
          <w:szCs w:val="28"/>
          <w:highlight w:val="none"/>
        </w:rPr>
        <w:t>日内就续约事项达成一致、且乙方在合同期满后亦不再继续入住甲方的，则乙方应当在合同到期日搬离甲方，办理离院手续并结清所有费用。</w:t>
      </w:r>
    </w:p>
    <w:p w14:paraId="5FC6569D">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5.5本合同约定的期限届满后，如各方未续订书面合同，且乙方未按期搬离甲方的，甲方有权通知乙方、丙方要求乙方于</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日内搬离，乙方、丙方办理离院手续并结清所有费用。</w:t>
      </w:r>
    </w:p>
    <w:p w14:paraId="15D24FAB">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5.6当出现</w:t>
      </w:r>
      <w:r>
        <w:rPr>
          <w:rFonts w:hint="eastAsia" w:ascii="Times New Roman" w:hAnsi="Times New Roman" w:eastAsia="宋体" w:cs="仿宋_GB2312"/>
          <w:color w:val="000000"/>
          <w:sz w:val="28"/>
          <w:szCs w:val="28"/>
          <w:highlight w:val="none"/>
        </w:rPr>
        <w:t>5.4</w:t>
      </w:r>
      <w:r>
        <w:rPr>
          <w:rFonts w:hint="eastAsia" w:ascii="Times New Roman" w:hAnsi="Times New Roman" w:cs="仿宋_GB2312"/>
          <w:color w:val="000000"/>
          <w:sz w:val="28"/>
          <w:szCs w:val="28"/>
          <w:highlight w:val="none"/>
        </w:rPr>
        <w:t>款或者5.5款约定的情形时，为保障乙方安全，乙方监护人及丙方以外的人接走乙方时，应当征得乙方监护人或丙方的同意。未经乙方监护人或丙方同意，其他任何人均无权将乙方接离甲方。</w:t>
      </w:r>
    </w:p>
    <w:p w14:paraId="6F786885">
      <w:pPr>
        <w:tabs>
          <w:tab w:val="left" w:pos="790"/>
          <w:tab w:val="left" w:pos="1264"/>
        </w:tabs>
        <w:overflowPunct w:val="0"/>
        <w:adjustRightInd w:val="0"/>
        <w:snapToGrid w:val="0"/>
        <w:spacing w:line="480" w:lineRule="exact"/>
        <w:ind w:firstLine="562" w:firstLineChars="200"/>
        <w:jc w:val="left"/>
        <w:rPr>
          <w:rFonts w:hint="eastAsia" w:ascii="Times New Roman" w:hAnsi="Times New Roman" w:cs="仿宋_GB2312"/>
          <w:b/>
          <w:bCs/>
          <w:color w:val="000000"/>
          <w:sz w:val="28"/>
          <w:szCs w:val="28"/>
          <w:highlight w:val="none"/>
        </w:rPr>
      </w:pPr>
    </w:p>
    <w:p w14:paraId="44DB2EFE">
      <w:pPr>
        <w:tabs>
          <w:tab w:val="left" w:pos="790"/>
          <w:tab w:val="left" w:pos="1264"/>
        </w:tabs>
        <w:overflowPunct w:val="0"/>
        <w:adjustRightInd w:val="0"/>
        <w:snapToGrid w:val="0"/>
        <w:spacing w:line="480" w:lineRule="exact"/>
        <w:ind w:firstLine="0" w:firstLineChars="0"/>
        <w:jc w:val="center"/>
        <w:rPr>
          <w:rFonts w:hint="eastAsia" w:ascii="Times New Roman" w:hAnsi="Times New Roman" w:eastAsia="黑体" w:cs="黑体"/>
          <w:color w:val="000000"/>
          <w:sz w:val="28"/>
          <w:szCs w:val="28"/>
          <w:highlight w:val="none"/>
        </w:rPr>
      </w:pPr>
      <w:r>
        <w:rPr>
          <w:rFonts w:hint="eastAsia" w:ascii="Times New Roman" w:hAnsi="Times New Roman" w:eastAsia="黑体" w:cs="黑体"/>
          <w:b w:val="0"/>
          <w:bCs w:val="0"/>
          <w:color w:val="000000"/>
          <w:sz w:val="28"/>
          <w:szCs w:val="28"/>
          <w:highlight w:val="none"/>
        </w:rPr>
        <w:t>第六条 甲方的权利义务</w:t>
      </w:r>
    </w:p>
    <w:p w14:paraId="3E2A9FFF">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6.1甲方的权利</w:t>
      </w:r>
    </w:p>
    <w:p w14:paraId="75815507">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6.1.1有权按照本合同的约定收取服务费用。</w:t>
      </w:r>
    </w:p>
    <w:p w14:paraId="659DD647">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6.1.2有权依法依规制订、修改</w:t>
      </w:r>
      <w:r>
        <w:rPr>
          <w:rFonts w:hint="eastAsia" w:ascii="Times New Roman" w:hAnsi="Times New Roman" w:cs="仿宋_GB2312"/>
          <w:color w:val="000000"/>
          <w:sz w:val="28"/>
          <w:szCs w:val="28"/>
          <w:highlight w:val="none"/>
          <w:lang w:val="en-US" w:eastAsia="zh-CN"/>
        </w:rPr>
        <w:t>本机构</w:t>
      </w:r>
      <w:r>
        <w:rPr>
          <w:rFonts w:hint="eastAsia" w:ascii="Times New Roman" w:hAnsi="Times New Roman" w:cs="仿宋_GB2312"/>
          <w:color w:val="000000"/>
          <w:sz w:val="28"/>
          <w:szCs w:val="28"/>
          <w:highlight w:val="none"/>
        </w:rPr>
        <w:t>养老管理服务规章制度。</w:t>
      </w:r>
    </w:p>
    <w:p w14:paraId="17C03014">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6.1.3有权拒收不适合乙方身体状况的食品、非医嘱药品及具有危险性的物品。</w:t>
      </w:r>
    </w:p>
    <w:p w14:paraId="7940E4A8">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6.1.4</w:t>
      </w:r>
      <w:r>
        <w:rPr>
          <w:rFonts w:hint="eastAsia" w:ascii="Times New Roman" w:hAnsi="Times New Roman" w:cs="仿宋_GB2312"/>
          <w:color w:val="000000"/>
          <w:kern w:val="0"/>
          <w:sz w:val="28"/>
          <w:szCs w:val="28"/>
          <w:highlight w:val="none"/>
        </w:rPr>
        <w:t>在法律允许范围内，在征得乙方、丙方的同意后，可以</w:t>
      </w:r>
      <w:r>
        <w:rPr>
          <w:rFonts w:hint="eastAsia" w:ascii="Times New Roman" w:hAnsi="Times New Roman" w:cs="仿宋_GB2312"/>
          <w:color w:val="000000"/>
          <w:kern w:val="0"/>
          <w:sz w:val="28"/>
          <w:szCs w:val="28"/>
          <w:highlight w:val="none"/>
          <w:lang w:val="en-US" w:eastAsia="zh-CN"/>
        </w:rPr>
        <w:t>以非营利的目的</w:t>
      </w:r>
      <w:r>
        <w:rPr>
          <w:rFonts w:hint="eastAsia" w:ascii="Times New Roman" w:hAnsi="Times New Roman" w:cs="仿宋_GB2312"/>
          <w:color w:val="000000"/>
          <w:kern w:val="0"/>
          <w:sz w:val="28"/>
          <w:szCs w:val="28"/>
          <w:highlight w:val="none"/>
        </w:rPr>
        <w:t>合理使用乙方入住期间信息资料，如纪念、收藏、活动展览等。</w:t>
      </w:r>
    </w:p>
    <w:p w14:paraId="7D4D3B54">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6.2甲方的义务</w:t>
      </w:r>
    </w:p>
    <w:p w14:paraId="51F269E7">
      <w:pPr>
        <w:adjustRightInd w:val="0"/>
        <w:snapToGrid w:val="0"/>
        <w:spacing w:line="480" w:lineRule="exact"/>
        <w:ind w:firstLine="624"/>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6.2.1应当</w:t>
      </w:r>
      <w:r>
        <w:rPr>
          <w:rFonts w:hint="eastAsia" w:ascii="Times New Roman" w:hAnsi="Times New Roman" w:cs="仿宋_GB2312"/>
          <w:color w:val="000000"/>
          <w:kern w:val="0"/>
          <w:sz w:val="28"/>
          <w:szCs w:val="28"/>
          <w:highlight w:val="none"/>
        </w:rPr>
        <w:t>按照建筑、消防、食品安全、医疗卫生、特种设备等法律法规和强制性标准开展服务活动，</w:t>
      </w:r>
      <w:r>
        <w:rPr>
          <w:rFonts w:hint="eastAsia" w:ascii="Times New Roman" w:hAnsi="Times New Roman" w:cs="仿宋_GB2312"/>
          <w:color w:val="000000"/>
          <w:sz w:val="28"/>
          <w:szCs w:val="28"/>
          <w:highlight w:val="none"/>
        </w:rPr>
        <w:t>按照国家、本市、行业有关养老服务质量标准和规范的要求以及本合同的约定为乙方提供养老服务。</w:t>
      </w:r>
    </w:p>
    <w:p w14:paraId="2F9FE9A6">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6.2.2应当依照其登记类型、经营性质、运营方式、设施设备条件、管理水平、服务质量、照料护理等级等因素合理确定服务项目的收费标准，并遵守国家和地方政府价格管理有关规定。</w:t>
      </w:r>
    </w:p>
    <w:p w14:paraId="65390E72">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6.2.3制订、修改的涉及乙方权利义务的管理服务规章制度和各类服务项目收费标准，应当在养老机构内的公共区域显著位置进行公示，并按照公示的规章制度为乙方提供管理服务。</w:t>
      </w:r>
    </w:p>
    <w:p w14:paraId="6942903F">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6.2.4应当配备适合乙方安全保护要求的设施、设备及用具，定期对活动场所和物品进行消毒和清洗。</w:t>
      </w:r>
    </w:p>
    <w:p w14:paraId="762842B4">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6.2.5应当按照规定配备符合比例要求的有资质的各类养老服务人员；保证从事医疗、康复、</w:t>
      </w:r>
      <w:r>
        <w:rPr>
          <w:rFonts w:hint="eastAsia" w:ascii="Times New Roman" w:hAnsi="Times New Roman"/>
          <w:color w:val="000000"/>
          <w:sz w:val="28"/>
          <w:szCs w:val="28"/>
          <w:highlight w:val="none"/>
        </w:rPr>
        <w:t>护理、</w:t>
      </w:r>
      <w:r>
        <w:rPr>
          <w:rFonts w:hint="eastAsia" w:ascii="Times New Roman" w:hAnsi="Times New Roman" w:cs="仿宋_GB2312"/>
          <w:color w:val="000000"/>
          <w:sz w:val="28"/>
          <w:szCs w:val="28"/>
          <w:highlight w:val="none"/>
        </w:rPr>
        <w:t>社会工作、心理咨询等服务的专业技术人员持有关部门颁发的专业技术等级证书上岗，保证养老护理人员接受专业技能培训，能够满足岗位职责要求。</w:t>
      </w:r>
    </w:p>
    <w:p w14:paraId="15783CB7">
      <w:pPr>
        <w:widowControl/>
        <w:shd w:val="clear" w:color="auto" w:fill="auto"/>
        <w:tabs>
          <w:tab w:val="left" w:pos="790"/>
          <w:tab w:val="left" w:pos="1264"/>
        </w:tabs>
        <w:overflowPunct w:val="0"/>
        <w:adjustRightInd w:val="0"/>
        <w:snapToGrid w:val="0"/>
        <w:spacing w:line="480" w:lineRule="exact"/>
        <w:ind w:firstLine="560" w:firstLineChars="200"/>
        <w:jc w:val="left"/>
        <w:rPr>
          <w:rFonts w:hint="eastAsia" w:ascii="Times New Roman" w:hAnsi="Times New Roman" w:cs="仿宋_GB2312"/>
          <w:color w:val="000000"/>
          <w:kern w:val="0"/>
          <w:sz w:val="28"/>
          <w:szCs w:val="28"/>
          <w:highlight w:val="none"/>
        </w:rPr>
      </w:pPr>
      <w:r>
        <w:rPr>
          <w:rFonts w:hint="eastAsia" w:ascii="Times New Roman" w:hAnsi="Times New Roman" w:cs="仿宋_GB2312"/>
          <w:color w:val="000000"/>
          <w:sz w:val="28"/>
          <w:szCs w:val="28"/>
          <w:highlight w:val="none"/>
        </w:rPr>
        <w:t>6.2.6</w:t>
      </w:r>
      <w:r>
        <w:rPr>
          <w:rFonts w:hint="eastAsia" w:ascii="Times New Roman" w:hAnsi="Times New Roman" w:cs="仿宋_GB2312"/>
          <w:color w:val="000000"/>
          <w:kern w:val="0"/>
          <w:sz w:val="28"/>
          <w:szCs w:val="28"/>
          <w:highlight w:val="none"/>
        </w:rPr>
        <w:t>应当开展适合乙方的文化、教育、体育、娱乐活动，丰富乙方的精神文化生活。开展前述活动时，应当为乙方提供必要的安全防护措施。</w:t>
      </w:r>
    </w:p>
    <w:p w14:paraId="1809D87E">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6.2.7自乙方监护人或丙方委托甲方管理其外出就诊所配药品并办理药品移交手续之日起，甲方应当按照卫生部门的规定及相关医嘱，为乙方提供相应的药品管理服务。</w:t>
      </w:r>
    </w:p>
    <w:p w14:paraId="5510E98D">
      <w:pPr>
        <w:widowControl/>
        <w:shd w:val="clear" w:color="auto" w:fill="auto"/>
        <w:tabs>
          <w:tab w:val="left" w:pos="790"/>
          <w:tab w:val="left" w:pos="1264"/>
        </w:tabs>
        <w:overflowPunct w:val="0"/>
        <w:adjustRightInd w:val="0"/>
        <w:snapToGrid w:val="0"/>
        <w:spacing w:line="480" w:lineRule="exact"/>
        <w:ind w:firstLine="560" w:firstLineChars="200"/>
        <w:jc w:val="both"/>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6.2.8</w:t>
      </w:r>
      <w:r>
        <w:rPr>
          <w:rFonts w:hint="eastAsia" w:ascii="Times New Roman" w:hAnsi="Times New Roman" w:cs="仿宋_GB2312"/>
          <w:color w:val="000000"/>
          <w:kern w:val="0"/>
          <w:sz w:val="28"/>
          <w:szCs w:val="28"/>
          <w:highlight w:val="none"/>
        </w:rPr>
        <w:t>在乙方突发危重疾病时，甲方应当</w:t>
      </w:r>
      <w:r>
        <w:rPr>
          <w:rFonts w:hint="eastAsia" w:ascii="Times New Roman" w:hAnsi="Times New Roman" w:cs="仿宋_GB2312"/>
          <w:color w:val="000000"/>
          <w:kern w:val="2"/>
          <w:sz w:val="28"/>
          <w:szCs w:val="28"/>
          <w:highlight w:val="none"/>
          <w:lang w:val="en-US" w:eastAsia="zh-CN"/>
        </w:rPr>
        <w:t>及时启动应急预案，</w:t>
      </w:r>
      <w:r>
        <w:rPr>
          <w:rFonts w:hint="eastAsia" w:ascii="Times New Roman" w:hAnsi="Times New Roman" w:cs="仿宋_GB2312"/>
          <w:color w:val="000000"/>
          <w:sz w:val="28"/>
          <w:szCs w:val="28"/>
          <w:highlight w:val="none"/>
        </w:rPr>
        <w:t>尽己所能采取必要救助措施，及时联系救护车，派人陪同，</w:t>
      </w:r>
      <w:r>
        <w:rPr>
          <w:rFonts w:hint="eastAsia" w:ascii="Times New Roman" w:hAnsi="Times New Roman" w:cs="仿宋_GB2312"/>
          <w:color w:val="000000"/>
          <w:kern w:val="0"/>
          <w:sz w:val="28"/>
          <w:szCs w:val="28"/>
          <w:highlight w:val="none"/>
        </w:rPr>
        <w:t>转送医疗机构救治，并通知</w:t>
      </w:r>
      <w:r>
        <w:rPr>
          <w:rFonts w:hint="eastAsia" w:ascii="Times New Roman" w:hAnsi="Times New Roman" w:cs="仿宋_GB2312"/>
          <w:color w:val="000000"/>
          <w:sz w:val="28"/>
          <w:szCs w:val="28"/>
          <w:highlight w:val="none"/>
        </w:rPr>
        <w:t>乙方监护人或</w:t>
      </w:r>
      <w:r>
        <w:rPr>
          <w:rFonts w:hint="eastAsia" w:ascii="Times New Roman" w:hAnsi="Times New Roman" w:cs="仿宋_GB2312"/>
          <w:color w:val="000000"/>
          <w:kern w:val="0"/>
          <w:sz w:val="28"/>
          <w:szCs w:val="28"/>
          <w:highlight w:val="none"/>
        </w:rPr>
        <w:t>丙方；</w:t>
      </w:r>
      <w:r>
        <w:rPr>
          <w:rFonts w:hint="eastAsia" w:ascii="Times New Roman" w:hAnsi="Times New Roman" w:cs="仿宋_GB2312"/>
          <w:color w:val="000000"/>
          <w:sz w:val="28"/>
          <w:szCs w:val="28"/>
          <w:highlight w:val="none"/>
        </w:rPr>
        <w:t>在乙方突发其他紧急情况时，应当及时采取必要救助措施，并通知乙方监护人或丙方。</w:t>
      </w:r>
    </w:p>
    <w:p w14:paraId="637D363C">
      <w:pPr>
        <w:widowControl/>
        <w:shd w:val="clear" w:color="auto" w:fill="auto"/>
        <w:tabs>
          <w:tab w:val="left" w:pos="790"/>
          <w:tab w:val="left" w:pos="1264"/>
        </w:tabs>
        <w:overflowPunct w:val="0"/>
        <w:adjustRightInd w:val="0"/>
        <w:snapToGrid w:val="0"/>
        <w:spacing w:line="480" w:lineRule="exact"/>
        <w:ind w:firstLine="560" w:firstLineChars="200"/>
        <w:jc w:val="both"/>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6.2.9当甲方发现乙方为疑似传染病病人或者精神障碍患者时，应当及时依照传染病防治、精神卫生等相关法律法规的规定处理，并通知乙方监护人或丙方，检查、处理的相关费用全部由乙方及丙方负担。</w:t>
      </w:r>
    </w:p>
    <w:p w14:paraId="2F7043A3">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6.2.10定期组织乙方参加体检，对乙方的健康状况进行监测；依法依规建立健全老年人信息档案，妥善保存乙方的《入住登记表》《体检报告》等健康档案以及费用开支等相关原始资料。</w:t>
      </w:r>
    </w:p>
    <w:p w14:paraId="602B1AE3">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6.2.11</w:t>
      </w:r>
      <w:r>
        <w:rPr>
          <w:rFonts w:hint="eastAsia" w:ascii="Times New Roman" w:hAnsi="Times New Roman" w:cs="仿宋_GB2312"/>
          <w:color w:val="000000"/>
          <w:kern w:val="0"/>
          <w:sz w:val="28"/>
          <w:szCs w:val="28"/>
          <w:highlight w:val="none"/>
        </w:rPr>
        <w:t>应当为乙方的家庭成员或者其他亲友看望或者问候乙方提供便利，为乙方联系家庭成员提供帮助。但</w:t>
      </w:r>
      <w:r>
        <w:rPr>
          <w:rFonts w:hint="eastAsia" w:ascii="Times New Roman" w:hAnsi="Times New Roman" w:cs="仿宋_GB2312"/>
          <w:b w:val="0"/>
          <w:bCs w:val="0"/>
          <w:color w:val="000000"/>
          <w:kern w:val="2"/>
          <w:sz w:val="28"/>
          <w:szCs w:val="28"/>
          <w:highlight w:val="none"/>
        </w:rPr>
        <w:t>乙方的家庭成员或者其他亲友</w:t>
      </w:r>
      <w:r>
        <w:rPr>
          <w:rFonts w:hint="eastAsia" w:ascii="Times New Roman" w:hAnsi="Times New Roman" w:cs="仿宋_GB2312"/>
          <w:color w:val="000000"/>
          <w:kern w:val="0"/>
          <w:sz w:val="28"/>
          <w:szCs w:val="28"/>
          <w:highlight w:val="none"/>
        </w:rPr>
        <w:t>不</w:t>
      </w:r>
    </w:p>
    <w:p w14:paraId="2838ED87">
      <w:pPr>
        <w:widowControl/>
        <w:shd w:val="clear" w:color="auto" w:fill="auto"/>
        <w:tabs>
          <w:tab w:val="left" w:pos="790"/>
          <w:tab w:val="left" w:pos="1264"/>
        </w:tabs>
        <w:overflowPunct w:val="0"/>
        <w:adjustRightInd w:val="0"/>
        <w:snapToGrid w:val="0"/>
        <w:spacing w:line="480" w:lineRule="exact"/>
        <w:ind w:firstLine="0" w:firstLineChars="0"/>
        <w:jc w:val="left"/>
        <w:rPr>
          <w:rFonts w:hint="eastAsia" w:ascii="Times New Roman" w:hAnsi="Times New Roman" w:cs="仿宋_GB2312"/>
          <w:color w:val="000000"/>
          <w:kern w:val="0"/>
          <w:sz w:val="28"/>
          <w:szCs w:val="28"/>
          <w:highlight w:val="none"/>
        </w:rPr>
      </w:pPr>
      <w:r>
        <w:rPr>
          <w:rFonts w:hint="eastAsia" w:ascii="Times New Roman" w:hAnsi="Times New Roman" w:cs="仿宋_GB2312"/>
          <w:color w:val="000000"/>
          <w:kern w:val="0"/>
          <w:sz w:val="28"/>
          <w:szCs w:val="28"/>
          <w:highlight w:val="none"/>
        </w:rPr>
        <w:t>得影响甲方对于乙方正常服务或管理，否则甲方有权拒绝。</w:t>
      </w:r>
    </w:p>
    <w:p w14:paraId="50157D48">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6.2.12应当尊重乙方，保护乙方的人格尊严，尽力合理地保障乙方的人身财产安全，接受乙方或丙方的合理建议和监督。</w:t>
      </w:r>
    </w:p>
    <w:p w14:paraId="1B167514">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6.2.13在履行本合同过程中，应当节约资源，避免污染环境。</w:t>
      </w:r>
    </w:p>
    <w:p w14:paraId="05890469">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6.2.14如发生公共卫生事件等特殊情况，应当贯彻执行政府部门的防控政策规定，积极落实公共卫生事件防控措施，并对乙方</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丙方做好解释工作。</w:t>
      </w:r>
    </w:p>
    <w:p w14:paraId="2841261E">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6.2.15对与乙方</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丙方进行重要事项沟通确认的音视频或其他记录文件，应按老年人信息档案管理要求进行保存。</w:t>
      </w:r>
    </w:p>
    <w:p w14:paraId="2DB3F938">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6.2.16因经营陷入困境、丧失养老服务资质、经营场所毁损、</w:t>
      </w:r>
      <w:r>
        <w:rPr>
          <w:rFonts w:hint="eastAsia" w:ascii="Times New Roman" w:hAnsi="Times New Roman" w:cs="仿宋_GB2312"/>
          <w:color w:val="auto"/>
          <w:sz w:val="28"/>
          <w:szCs w:val="28"/>
          <w:highlight w:val="none"/>
        </w:rPr>
        <w:t>灭失或</w:t>
      </w:r>
      <w:r>
        <w:rPr>
          <w:rFonts w:hint="eastAsia" w:ascii="Times New Roman" w:hAnsi="Times New Roman" w:cs="仿宋_GB2312"/>
          <w:color w:val="000000"/>
          <w:sz w:val="28"/>
          <w:szCs w:val="28"/>
          <w:highlight w:val="none"/>
        </w:rPr>
        <w:t>者被政府强制收回、拆除、征收、征用、责令整改、停业或者关闭等原因，导致甲方暂停或者终止服务的，在暂停或者终止服务前，应当依法妥善安置乙方。应在暂停或者终止服务60日前，就安置事宜进行公示，并通知乙方监护人和丙方。</w:t>
      </w:r>
    </w:p>
    <w:p w14:paraId="3D1ED47E">
      <w:pPr>
        <w:tabs>
          <w:tab w:val="left" w:pos="790"/>
          <w:tab w:val="left" w:pos="1264"/>
        </w:tabs>
        <w:overflowPunct w:val="0"/>
        <w:adjustRightInd w:val="0"/>
        <w:snapToGrid w:val="0"/>
        <w:spacing w:line="480" w:lineRule="exact"/>
        <w:ind w:firstLine="281" w:firstLineChars="100"/>
        <w:jc w:val="center"/>
        <w:rPr>
          <w:rFonts w:hint="eastAsia" w:ascii="Times New Roman" w:hAnsi="Times New Roman" w:cs="仿宋_GB2312"/>
          <w:b/>
          <w:bCs/>
          <w:color w:val="000000"/>
          <w:sz w:val="28"/>
          <w:szCs w:val="28"/>
          <w:highlight w:val="none"/>
        </w:rPr>
      </w:pPr>
    </w:p>
    <w:p w14:paraId="36E3336E">
      <w:pPr>
        <w:tabs>
          <w:tab w:val="left" w:pos="790"/>
          <w:tab w:val="left" w:pos="1264"/>
        </w:tabs>
        <w:overflowPunct w:val="0"/>
        <w:adjustRightInd w:val="0"/>
        <w:snapToGrid w:val="0"/>
        <w:spacing w:line="480" w:lineRule="exact"/>
        <w:ind w:firstLine="280" w:firstLineChars="100"/>
        <w:jc w:val="center"/>
        <w:rPr>
          <w:rFonts w:hint="eastAsia" w:ascii="Times New Roman" w:hAnsi="Times New Roman" w:eastAsia="黑体" w:cs="黑体"/>
          <w:b w:val="0"/>
          <w:bCs w:val="0"/>
          <w:color w:val="000000"/>
          <w:sz w:val="28"/>
          <w:szCs w:val="28"/>
          <w:highlight w:val="none"/>
        </w:rPr>
      </w:pPr>
      <w:r>
        <w:rPr>
          <w:rFonts w:hint="eastAsia" w:ascii="Times New Roman" w:hAnsi="Times New Roman" w:eastAsia="黑体" w:cs="黑体"/>
          <w:b w:val="0"/>
          <w:bCs w:val="0"/>
          <w:color w:val="000000"/>
          <w:sz w:val="28"/>
          <w:szCs w:val="28"/>
          <w:highlight w:val="none"/>
        </w:rPr>
        <w:t>第七条 乙方</w:t>
      </w:r>
      <w:r>
        <w:rPr>
          <w:rFonts w:hint="eastAsia" w:ascii="Times New Roman" w:hAnsi="Times New Roman" w:eastAsia="黑体" w:cs="黑体"/>
          <w:b w:val="0"/>
          <w:bCs w:val="0"/>
          <w:color w:val="000000"/>
          <w:sz w:val="28"/>
          <w:szCs w:val="28"/>
          <w:highlight w:val="none"/>
          <w:lang w:eastAsia="zh-CN"/>
        </w:rPr>
        <w:t>及乙方监护人</w:t>
      </w:r>
      <w:r>
        <w:rPr>
          <w:rFonts w:hint="eastAsia" w:ascii="Times New Roman" w:hAnsi="Times New Roman" w:eastAsia="黑体" w:cs="黑体"/>
          <w:b w:val="0"/>
          <w:bCs w:val="0"/>
          <w:color w:val="000000"/>
          <w:sz w:val="28"/>
          <w:szCs w:val="28"/>
          <w:highlight w:val="none"/>
        </w:rPr>
        <w:t>的权利义务</w:t>
      </w:r>
    </w:p>
    <w:p w14:paraId="29C719BF">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w:t>
      </w:r>
      <w:r>
        <w:rPr>
          <w:rFonts w:hint="eastAsia" w:ascii="Times New Roman" w:hAnsi="Times New Roman" w:cs="仿宋_GB2312"/>
          <w:b w:val="0"/>
          <w:bCs w:val="0"/>
          <w:color w:val="000000"/>
          <w:sz w:val="28"/>
          <w:szCs w:val="28"/>
          <w:highlight w:val="none"/>
        </w:rPr>
        <w:t>1</w:t>
      </w:r>
      <w:r>
        <w:rPr>
          <w:rFonts w:hint="eastAsia" w:ascii="Times New Roman" w:hAnsi="Times New Roman" w:cs="仿宋_GB2312"/>
          <w:color w:val="000000"/>
          <w:sz w:val="28"/>
          <w:szCs w:val="28"/>
          <w:highlight w:val="none"/>
        </w:rPr>
        <w:t>乙方的权利</w:t>
      </w:r>
    </w:p>
    <w:p w14:paraId="1DD3834E">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7.1.1委托丙方全权处理与本合同的订立、履行、变更、解除、终止、续约等有关的全部事项，并认可代理行为，接受代理结果。</w:t>
      </w:r>
    </w:p>
    <w:p w14:paraId="06F70306">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7.1.2有权按照本合同的约定获得甲方提供的养老服务。</w:t>
      </w:r>
    </w:p>
    <w:p w14:paraId="0621546C">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7.1.3有权对甲方的管理服务提出意见和建议。</w:t>
      </w:r>
    </w:p>
    <w:p w14:paraId="1E306A89">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7.1.4有权查阅、复印甲方为其建立的个人档案，对自身的健康状况、费用支出、入院记录等有知情权。</w:t>
      </w:r>
    </w:p>
    <w:p w14:paraId="72947796">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7.1.5有权参加甲方组织的适合乙方健康状况的活动。</w:t>
      </w:r>
    </w:p>
    <w:p w14:paraId="045EDF78">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7.1.6享有隐私权，人格尊严和财产不受侵犯。</w:t>
      </w:r>
    </w:p>
    <w:p w14:paraId="1C79ABFF">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7.1.7有权在突发疾病的情况下获得甲方及时、必要的医疗帮助。</w:t>
      </w:r>
    </w:p>
    <w:p w14:paraId="3BF03564">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w:t>
      </w:r>
      <w:r>
        <w:rPr>
          <w:rFonts w:hint="eastAsia" w:ascii="Times New Roman" w:hAnsi="Times New Roman" w:cs="仿宋_GB2312"/>
          <w:color w:val="000000"/>
          <w:sz w:val="28"/>
          <w:szCs w:val="28"/>
          <w:highlight w:val="none"/>
          <w:lang w:val="en-US" w:eastAsia="zh-CN"/>
        </w:rPr>
        <w:t>2</w:t>
      </w:r>
      <w:r>
        <w:rPr>
          <w:rFonts w:hint="eastAsia" w:ascii="Times New Roman" w:hAnsi="Times New Roman" w:cs="仿宋_GB2312"/>
          <w:color w:val="000000"/>
          <w:sz w:val="28"/>
          <w:szCs w:val="28"/>
          <w:highlight w:val="none"/>
        </w:rPr>
        <w:t>乙方的义务</w:t>
      </w:r>
    </w:p>
    <w:p w14:paraId="2953A6C5">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w:t>
      </w:r>
      <w:r>
        <w:rPr>
          <w:rFonts w:hint="eastAsia" w:ascii="Times New Roman" w:hAnsi="Times New Roman" w:cs="仿宋_GB2312"/>
          <w:color w:val="000000"/>
          <w:sz w:val="28"/>
          <w:szCs w:val="28"/>
          <w:highlight w:val="none"/>
          <w:lang w:val="en-US" w:eastAsia="zh-CN"/>
        </w:rPr>
        <w:t>2</w:t>
      </w:r>
      <w:r>
        <w:rPr>
          <w:rFonts w:hint="eastAsia" w:ascii="Times New Roman" w:hAnsi="Times New Roman" w:cs="仿宋_GB2312"/>
          <w:color w:val="000000"/>
          <w:sz w:val="28"/>
          <w:szCs w:val="28"/>
          <w:highlight w:val="none"/>
        </w:rPr>
        <w:t>.1</w:t>
      </w:r>
      <w:r>
        <w:rPr>
          <w:rFonts w:hint="eastAsia" w:ascii="Times New Roman" w:hAnsi="Times New Roman" w:cs="仿宋_GB2312"/>
          <w:b/>
          <w:bCs/>
          <w:color w:val="000000"/>
          <w:sz w:val="28"/>
          <w:szCs w:val="28"/>
          <w:highlight w:val="none"/>
        </w:rPr>
        <w:t>应当按照本合同约定的时间和金额支付养老服务费用。自行承担在医院就医治疗所</w:t>
      </w:r>
      <w:r>
        <w:rPr>
          <w:rFonts w:hint="eastAsia" w:ascii="Times New Roman" w:hAnsi="Times New Roman" w:cs="仿宋_GB2312"/>
          <w:b/>
          <w:bCs/>
          <w:color w:val="000000"/>
          <w:sz w:val="28"/>
          <w:szCs w:val="28"/>
          <w:highlight w:val="none"/>
          <w:lang w:eastAsia="zh-CN"/>
        </w:rPr>
        <w:t>产生的医疗费</w:t>
      </w:r>
      <w:r>
        <w:rPr>
          <w:rFonts w:hint="eastAsia" w:ascii="Times New Roman" w:hAnsi="Times New Roman" w:cs="仿宋_GB2312"/>
          <w:b/>
          <w:bCs/>
          <w:color w:val="000000"/>
          <w:sz w:val="28"/>
          <w:szCs w:val="28"/>
          <w:highlight w:val="none"/>
        </w:rPr>
        <w:t>、住院押金等一切费用。对于甲方垫付的费用应及时结清。</w:t>
      </w:r>
    </w:p>
    <w:p w14:paraId="7BCF1BED">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w:t>
      </w:r>
      <w:r>
        <w:rPr>
          <w:rFonts w:hint="eastAsia" w:ascii="Times New Roman" w:hAnsi="Times New Roman" w:cs="仿宋_GB2312"/>
          <w:color w:val="000000"/>
          <w:sz w:val="28"/>
          <w:szCs w:val="28"/>
          <w:highlight w:val="none"/>
          <w:lang w:val="en-US" w:eastAsia="zh-CN"/>
        </w:rPr>
        <w:t>2</w:t>
      </w:r>
      <w:r>
        <w:rPr>
          <w:rFonts w:hint="eastAsia" w:ascii="Times New Roman" w:hAnsi="Times New Roman" w:cs="仿宋_GB2312"/>
          <w:color w:val="000000"/>
          <w:sz w:val="28"/>
          <w:szCs w:val="28"/>
          <w:highlight w:val="none"/>
        </w:rPr>
        <w:t>.2</w:t>
      </w:r>
      <w:r>
        <w:rPr>
          <w:rFonts w:hint="eastAsia" w:ascii="Times New Roman" w:hAnsi="Times New Roman" w:cs="仿宋_GB2312"/>
          <w:b/>
          <w:bCs/>
          <w:color w:val="000000"/>
          <w:sz w:val="28"/>
          <w:szCs w:val="28"/>
          <w:highlight w:val="none"/>
        </w:rPr>
        <w:t>应当如实提供甲方所需的信息材料（包括但不限于乙方的家庭成员、既往病史、健康状况、脾气秉性和药品使用情况等信息），并确保真实、有效、无虚假与隐瞒，如实填写《入住登记表》</w:t>
      </w:r>
      <w:r>
        <w:rPr>
          <w:rFonts w:hint="eastAsia" w:ascii="Times New Roman" w:hAnsi="Times New Roman" w:cs="仿宋_GB2312"/>
          <w:color w:val="000000"/>
          <w:sz w:val="28"/>
          <w:szCs w:val="28"/>
          <w:highlight w:val="none"/>
        </w:rPr>
        <w:t>。</w:t>
      </w:r>
    </w:p>
    <w:p w14:paraId="44EC5BCE">
      <w:pPr>
        <w:tabs>
          <w:tab w:val="left" w:pos="790"/>
          <w:tab w:val="left" w:pos="1264"/>
        </w:tabs>
        <w:overflowPunct w:val="0"/>
        <w:adjustRightInd w:val="0"/>
        <w:snapToGrid w:val="0"/>
        <w:spacing w:line="480" w:lineRule="exact"/>
        <w:ind w:firstLine="560" w:firstLineChars="200"/>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cs="仿宋_GB2312"/>
          <w:color w:val="000000"/>
          <w:sz w:val="28"/>
          <w:szCs w:val="28"/>
          <w:highlight w:val="none"/>
        </w:rPr>
        <w:t>7.</w:t>
      </w:r>
      <w:r>
        <w:rPr>
          <w:rFonts w:hint="eastAsia" w:ascii="Times New Roman" w:hAnsi="Times New Roman" w:cs="仿宋_GB2312"/>
          <w:color w:val="000000"/>
          <w:sz w:val="28"/>
          <w:szCs w:val="28"/>
          <w:highlight w:val="none"/>
          <w:lang w:val="en-US" w:eastAsia="zh-CN"/>
        </w:rPr>
        <w:t>2</w:t>
      </w:r>
      <w:r>
        <w:rPr>
          <w:rFonts w:hint="eastAsia" w:ascii="Times New Roman" w:hAnsi="Times New Roman" w:cs="仿宋_GB2312"/>
          <w:color w:val="000000"/>
          <w:sz w:val="28"/>
          <w:szCs w:val="28"/>
          <w:highlight w:val="none"/>
        </w:rPr>
        <w:t>.3应当配合甲方做好评估，确认照料护理等级，配合甲方参加</w:t>
      </w:r>
      <w:r>
        <w:rPr>
          <w:rFonts w:hint="eastAsia" w:ascii="Times New Roman" w:hAnsi="Times New Roman" w:cs="仿宋_GB2312"/>
          <w:color w:val="000000"/>
          <w:sz w:val="28"/>
          <w:szCs w:val="28"/>
          <w:highlight w:val="none"/>
          <w:lang w:val="en-US" w:eastAsia="zh-CN"/>
        </w:rPr>
        <w:t>符合条件的</w:t>
      </w:r>
      <w:r>
        <w:rPr>
          <w:rFonts w:hint="eastAsia" w:ascii="Times New Roman" w:hAnsi="Times New Roman" w:cs="仿宋_GB2312"/>
          <w:color w:val="000000"/>
          <w:sz w:val="28"/>
          <w:szCs w:val="28"/>
          <w:highlight w:val="none"/>
        </w:rPr>
        <w:t>医院的定期体检。</w:t>
      </w:r>
      <w:r>
        <w:rPr>
          <w:rFonts w:hint="eastAsia" w:ascii="Times New Roman" w:hAnsi="Times New Roman" w:cs="仿宋_GB2312"/>
          <w:color w:val="000000"/>
          <w:sz w:val="28"/>
          <w:szCs w:val="28"/>
          <w:highlight w:val="none"/>
          <w:lang w:val="en-US" w:eastAsia="zh-CN"/>
        </w:rPr>
        <w:t>体检费用由</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lang w:val="en-US" w:eastAsia="zh-CN"/>
        </w:rPr>
        <w:t>方支付。</w:t>
      </w:r>
    </w:p>
    <w:p w14:paraId="0C502DC7">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w:t>
      </w:r>
      <w:r>
        <w:rPr>
          <w:rFonts w:hint="eastAsia" w:ascii="Times New Roman" w:hAnsi="Times New Roman" w:cs="仿宋_GB2312"/>
          <w:color w:val="000000"/>
          <w:sz w:val="28"/>
          <w:szCs w:val="28"/>
          <w:highlight w:val="none"/>
          <w:lang w:val="en-US" w:eastAsia="zh-CN"/>
        </w:rPr>
        <w:t>2</w:t>
      </w:r>
      <w:r>
        <w:rPr>
          <w:rFonts w:hint="eastAsia" w:ascii="Times New Roman" w:hAnsi="Times New Roman" w:cs="仿宋_GB2312"/>
          <w:color w:val="000000"/>
          <w:sz w:val="28"/>
          <w:szCs w:val="28"/>
          <w:highlight w:val="none"/>
        </w:rPr>
        <w:t>.4应当自觉遵守甲方的规章制度，</w:t>
      </w:r>
      <w:r>
        <w:rPr>
          <w:rFonts w:hint="eastAsia" w:ascii="Times New Roman" w:hAnsi="Times New Roman" w:cs="仿宋_GB2312"/>
          <w:color w:val="000000"/>
          <w:kern w:val="0"/>
          <w:sz w:val="28"/>
          <w:szCs w:val="28"/>
          <w:highlight w:val="none"/>
        </w:rPr>
        <w:t>维护甲方正常运营秩序</w:t>
      </w:r>
      <w:r>
        <w:rPr>
          <w:rFonts w:hint="eastAsia" w:ascii="Times New Roman" w:hAnsi="Times New Roman" w:cs="仿宋_GB2312"/>
          <w:color w:val="000000"/>
          <w:sz w:val="28"/>
          <w:szCs w:val="28"/>
          <w:highlight w:val="none"/>
        </w:rPr>
        <w:t>。爱护甲方的设施设备，不得改变或者破坏入住房间及其设施设备。未经甲方书面同意，不得在房间内添置任何设施设备</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lang w:val="en-US" w:eastAsia="zh-CN"/>
        </w:rPr>
        <w:t>工具（包括但不限于电器、刀具）</w:t>
      </w:r>
      <w:r>
        <w:rPr>
          <w:rFonts w:hint="eastAsia" w:ascii="Times New Roman" w:hAnsi="Times New Roman" w:cs="仿宋_GB2312"/>
          <w:color w:val="000000"/>
          <w:sz w:val="28"/>
          <w:szCs w:val="28"/>
          <w:highlight w:val="none"/>
        </w:rPr>
        <w:t>。</w:t>
      </w:r>
    </w:p>
    <w:p w14:paraId="4940DE0A">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w:t>
      </w:r>
      <w:r>
        <w:rPr>
          <w:rFonts w:hint="eastAsia" w:ascii="Times New Roman" w:hAnsi="Times New Roman" w:cs="仿宋_GB2312"/>
          <w:color w:val="000000"/>
          <w:sz w:val="28"/>
          <w:szCs w:val="28"/>
          <w:highlight w:val="none"/>
          <w:lang w:val="en-US" w:eastAsia="zh-CN"/>
        </w:rPr>
        <w:t>2</w:t>
      </w:r>
      <w:r>
        <w:rPr>
          <w:rFonts w:hint="eastAsia" w:ascii="Times New Roman" w:hAnsi="Times New Roman" w:cs="仿宋_GB2312"/>
          <w:color w:val="000000"/>
          <w:sz w:val="28"/>
          <w:szCs w:val="28"/>
          <w:highlight w:val="none"/>
        </w:rPr>
        <w:t>.5</w:t>
      </w:r>
      <w:r>
        <w:rPr>
          <w:rFonts w:hint="eastAsia" w:ascii="Times New Roman" w:hAnsi="Times New Roman" w:cs="仿宋_GB2312"/>
          <w:b/>
          <w:bCs/>
          <w:color w:val="000000"/>
          <w:sz w:val="28"/>
          <w:szCs w:val="28"/>
          <w:highlight w:val="none"/>
        </w:rPr>
        <w:t>为了乙方的安全，未经甲方书面同意，不得带入电器</w:t>
      </w:r>
      <w:r>
        <w:rPr>
          <w:rFonts w:hint="eastAsia" w:ascii="Times New Roman" w:hAnsi="Times New Roman" w:cs="仿宋_GB2312"/>
          <w:b/>
          <w:bCs/>
          <w:color w:val="000000"/>
          <w:sz w:val="28"/>
          <w:szCs w:val="28"/>
          <w:highlight w:val="none"/>
          <w:lang w:eastAsia="zh-CN"/>
        </w:rPr>
        <w:t>、</w:t>
      </w:r>
      <w:r>
        <w:rPr>
          <w:rFonts w:hint="eastAsia" w:ascii="Times New Roman" w:hAnsi="Times New Roman" w:cs="仿宋_GB2312"/>
          <w:b/>
          <w:bCs/>
          <w:color w:val="000000"/>
          <w:sz w:val="28"/>
          <w:szCs w:val="28"/>
          <w:highlight w:val="none"/>
          <w:lang w:val="en-US" w:eastAsia="zh-CN"/>
        </w:rPr>
        <w:t>家具等</w:t>
      </w:r>
      <w:r>
        <w:rPr>
          <w:rFonts w:hint="eastAsia" w:ascii="Times New Roman" w:hAnsi="Times New Roman" w:cs="仿宋_GB2312"/>
          <w:b/>
          <w:bCs/>
          <w:color w:val="000000"/>
          <w:sz w:val="28"/>
          <w:szCs w:val="28"/>
          <w:highlight w:val="none"/>
        </w:rPr>
        <w:t>，不得违规使用电器；不得存放危险物品。</w:t>
      </w:r>
    </w:p>
    <w:p w14:paraId="59837DCE">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w:t>
      </w:r>
      <w:r>
        <w:rPr>
          <w:rFonts w:hint="eastAsia" w:ascii="Times New Roman" w:hAnsi="Times New Roman" w:cs="仿宋_GB2312"/>
          <w:color w:val="000000"/>
          <w:sz w:val="28"/>
          <w:szCs w:val="28"/>
          <w:highlight w:val="none"/>
          <w:lang w:val="en-US" w:eastAsia="zh-CN"/>
        </w:rPr>
        <w:t>2</w:t>
      </w:r>
      <w:r>
        <w:rPr>
          <w:rFonts w:hint="eastAsia" w:ascii="Times New Roman" w:hAnsi="Times New Roman" w:cs="仿宋_GB2312"/>
          <w:color w:val="000000"/>
          <w:sz w:val="28"/>
          <w:szCs w:val="28"/>
          <w:highlight w:val="none"/>
        </w:rPr>
        <w:t>.6不得在房间内和甲方的禁烟区吸烟；不得酗酒。</w:t>
      </w:r>
    </w:p>
    <w:p w14:paraId="7E6ADCA2">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w:t>
      </w:r>
      <w:r>
        <w:rPr>
          <w:rFonts w:hint="eastAsia" w:ascii="Times New Roman" w:hAnsi="Times New Roman" w:cs="仿宋_GB2312"/>
          <w:color w:val="000000"/>
          <w:sz w:val="28"/>
          <w:szCs w:val="28"/>
          <w:highlight w:val="none"/>
          <w:lang w:val="en-US" w:eastAsia="zh-CN"/>
        </w:rPr>
        <w:t>2</w:t>
      </w:r>
      <w:r>
        <w:rPr>
          <w:rFonts w:hint="eastAsia" w:ascii="Times New Roman" w:hAnsi="Times New Roman" w:cs="仿宋_GB2312"/>
          <w:color w:val="000000"/>
          <w:sz w:val="28"/>
          <w:szCs w:val="28"/>
          <w:highlight w:val="none"/>
        </w:rPr>
        <w:t>.7乙方因疾病需要治疗的，在治疗期间应当遵守医嘱，配合治疗。如外出就医需在医院观察治疗的，应当及时通知甲方。</w:t>
      </w:r>
    </w:p>
    <w:p w14:paraId="05B752F9">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w:t>
      </w:r>
      <w:r>
        <w:rPr>
          <w:rFonts w:hint="eastAsia" w:ascii="Times New Roman" w:hAnsi="Times New Roman" w:cs="仿宋_GB2312"/>
          <w:color w:val="000000"/>
          <w:sz w:val="28"/>
          <w:szCs w:val="28"/>
          <w:highlight w:val="none"/>
          <w:lang w:val="en-US" w:eastAsia="zh-CN"/>
        </w:rPr>
        <w:t>2</w:t>
      </w:r>
      <w:r>
        <w:rPr>
          <w:rFonts w:hint="eastAsia" w:ascii="Times New Roman" w:hAnsi="Times New Roman" w:cs="仿宋_GB2312"/>
          <w:color w:val="000000"/>
          <w:sz w:val="28"/>
          <w:szCs w:val="28"/>
          <w:highlight w:val="none"/>
        </w:rPr>
        <w:t>.8不得私自留宿他人。外出应当做好请假、销假登记，在外留宿应当及时通知甲方。</w:t>
      </w:r>
    </w:p>
    <w:p w14:paraId="59604374">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w:t>
      </w:r>
      <w:r>
        <w:rPr>
          <w:rFonts w:hint="eastAsia" w:ascii="Times New Roman" w:hAnsi="Times New Roman" w:cs="仿宋_GB2312"/>
          <w:color w:val="000000"/>
          <w:sz w:val="28"/>
          <w:szCs w:val="28"/>
          <w:highlight w:val="none"/>
          <w:lang w:val="en-US" w:eastAsia="zh-CN"/>
        </w:rPr>
        <w:t>2</w:t>
      </w:r>
      <w:r>
        <w:rPr>
          <w:rFonts w:hint="eastAsia" w:ascii="Times New Roman" w:hAnsi="Times New Roman" w:cs="仿宋_GB2312"/>
          <w:color w:val="000000"/>
          <w:sz w:val="28"/>
          <w:szCs w:val="28"/>
          <w:highlight w:val="none"/>
        </w:rPr>
        <w:t>.9如损坏甲方设施设备的，应当按照《设施设备清单》上标明的价格赔偿甲方损失。</w:t>
      </w:r>
    </w:p>
    <w:p w14:paraId="510FD439">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w:t>
      </w:r>
      <w:r>
        <w:rPr>
          <w:rFonts w:hint="eastAsia" w:ascii="Times New Roman" w:hAnsi="Times New Roman" w:cs="仿宋_GB2312"/>
          <w:color w:val="000000"/>
          <w:sz w:val="28"/>
          <w:szCs w:val="28"/>
          <w:highlight w:val="none"/>
          <w:lang w:val="en-US" w:eastAsia="zh-CN"/>
        </w:rPr>
        <w:t>2</w:t>
      </w:r>
      <w:r>
        <w:rPr>
          <w:rFonts w:hint="eastAsia" w:ascii="Times New Roman" w:hAnsi="Times New Roman" w:cs="仿宋_GB2312"/>
          <w:color w:val="000000"/>
          <w:sz w:val="28"/>
          <w:szCs w:val="28"/>
          <w:highlight w:val="none"/>
        </w:rPr>
        <w:t>.10对于甲方的管理服务，应当予以配合。</w:t>
      </w:r>
    </w:p>
    <w:p w14:paraId="77E9A68F">
      <w:pPr>
        <w:tabs>
          <w:tab w:val="left" w:pos="790"/>
          <w:tab w:val="left" w:pos="1264"/>
        </w:tabs>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w:t>
      </w:r>
      <w:r>
        <w:rPr>
          <w:rFonts w:hint="eastAsia" w:ascii="Times New Roman" w:hAnsi="Times New Roman" w:cs="仿宋_GB2312"/>
          <w:color w:val="000000"/>
          <w:sz w:val="28"/>
          <w:szCs w:val="28"/>
          <w:highlight w:val="none"/>
          <w:lang w:val="en-US" w:eastAsia="zh-CN"/>
        </w:rPr>
        <w:t>3</w:t>
      </w:r>
      <w:r>
        <w:rPr>
          <w:rFonts w:hint="eastAsia" w:ascii="Times New Roman" w:hAnsi="Times New Roman" w:cs="仿宋_GB2312"/>
          <w:color w:val="000000"/>
          <w:sz w:val="28"/>
          <w:szCs w:val="28"/>
          <w:highlight w:val="none"/>
        </w:rPr>
        <w:t>乙方</w:t>
      </w:r>
      <w:r>
        <w:rPr>
          <w:rFonts w:hint="eastAsia" w:ascii="Times New Roman" w:hAnsi="Times New Roman" w:cs="仿宋_GB2312"/>
          <w:color w:val="000000"/>
          <w:sz w:val="28"/>
          <w:szCs w:val="28"/>
          <w:highlight w:val="none"/>
          <w:lang w:eastAsia="zh-CN"/>
        </w:rPr>
        <w:t>监护人</w:t>
      </w:r>
      <w:r>
        <w:rPr>
          <w:rFonts w:hint="eastAsia" w:ascii="Times New Roman" w:hAnsi="Times New Roman" w:cs="仿宋_GB2312"/>
          <w:color w:val="000000"/>
          <w:sz w:val="28"/>
          <w:szCs w:val="28"/>
          <w:highlight w:val="none"/>
        </w:rPr>
        <w:t>的权利</w:t>
      </w:r>
    </w:p>
    <w:p w14:paraId="073B15F3">
      <w:pPr>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b w:val="0"/>
          <w:color w:val="000000"/>
          <w:sz w:val="28"/>
          <w:szCs w:val="28"/>
          <w:highlight w:val="none"/>
          <w:lang w:val="en-US" w:eastAsia="zh-CN"/>
        </w:rPr>
        <w:t>7</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3</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1</w:t>
      </w:r>
      <w:r>
        <w:rPr>
          <w:rFonts w:hint="eastAsia" w:ascii="Times New Roman" w:hAnsi="Times New Roman" w:cs="仿宋_GB2312"/>
          <w:color w:val="000000"/>
          <w:sz w:val="28"/>
          <w:szCs w:val="28"/>
          <w:highlight w:val="none"/>
        </w:rPr>
        <w:t>有权对甲方的管理服务提出批评建议。</w:t>
      </w:r>
    </w:p>
    <w:p w14:paraId="1E5E9988">
      <w:pPr>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val="en-US" w:eastAsia="zh-CN"/>
        </w:rPr>
        <w:t>7</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3</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2</w:t>
      </w:r>
      <w:r>
        <w:rPr>
          <w:rFonts w:hint="eastAsia" w:ascii="Times New Roman" w:hAnsi="Times New Roman" w:cs="仿宋_GB2312"/>
          <w:color w:val="000000"/>
          <w:sz w:val="28"/>
          <w:szCs w:val="28"/>
          <w:highlight w:val="none"/>
        </w:rPr>
        <w:t>对乙方的健康状况、费用支出、入院记录等享有知情权，有权查阅、复印甲方为乙方建立的个人档案。</w:t>
      </w:r>
    </w:p>
    <w:p w14:paraId="54ECFD78">
      <w:pPr>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val="en-US" w:eastAsia="zh-CN"/>
        </w:rPr>
        <w:t>7</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3</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3</w:t>
      </w:r>
      <w:r>
        <w:rPr>
          <w:rFonts w:hint="eastAsia" w:ascii="Times New Roman" w:hAnsi="Times New Roman" w:cs="仿宋_GB2312"/>
          <w:color w:val="000000"/>
          <w:sz w:val="28"/>
          <w:szCs w:val="28"/>
          <w:highlight w:val="none"/>
        </w:rPr>
        <w:t>享有对乙方的探视权。</w:t>
      </w:r>
    </w:p>
    <w:p w14:paraId="04C6B472">
      <w:pPr>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val="en-US" w:eastAsia="zh-CN"/>
        </w:rPr>
        <w:t>7</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3</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4</w:t>
      </w:r>
      <w:r>
        <w:rPr>
          <w:rFonts w:hint="eastAsia" w:ascii="Times New Roman" w:hAnsi="Times New Roman" w:cs="仿宋_GB2312"/>
          <w:color w:val="000000"/>
          <w:sz w:val="28"/>
          <w:szCs w:val="28"/>
          <w:highlight w:val="none"/>
        </w:rPr>
        <w:t>如乙方出现突发紧急或者意外情况的，有权要求甲方提供相关信息。</w:t>
      </w:r>
    </w:p>
    <w:p w14:paraId="5972CBB5">
      <w:pPr>
        <w:adjustRightInd w:val="0"/>
        <w:snapToGrid w:val="0"/>
        <w:spacing w:line="480" w:lineRule="exact"/>
        <w:ind w:firstLine="560" w:firstLineChars="200"/>
        <w:rPr>
          <w:rFonts w:hint="eastAsia" w:ascii="Times New Roman" w:hAnsi="Times New Roman" w:eastAsia="仿宋_GB2312" w:cs="仿宋_GB2312"/>
          <w:color w:val="000000"/>
          <w:sz w:val="28"/>
          <w:szCs w:val="28"/>
          <w:highlight w:val="none"/>
          <w:lang w:eastAsia="zh-CN"/>
        </w:rPr>
      </w:pPr>
      <w:r>
        <w:rPr>
          <w:rFonts w:hint="eastAsia" w:ascii="Times New Roman" w:hAnsi="Times New Roman" w:cs="仿宋_GB2312"/>
          <w:b w:val="0"/>
          <w:bCs w:val="0"/>
          <w:color w:val="000000"/>
          <w:sz w:val="28"/>
          <w:szCs w:val="28"/>
          <w:highlight w:val="none"/>
          <w:lang w:val="en-US" w:eastAsia="zh-CN"/>
        </w:rPr>
        <w:t>7.4</w:t>
      </w:r>
      <w:r>
        <w:rPr>
          <w:rFonts w:hint="eastAsia" w:ascii="Times New Roman" w:hAnsi="Times New Roman" w:cs="仿宋_GB2312"/>
          <w:color w:val="000000"/>
          <w:sz w:val="28"/>
          <w:szCs w:val="28"/>
          <w:highlight w:val="none"/>
        </w:rPr>
        <w:t>乙方</w:t>
      </w:r>
      <w:r>
        <w:rPr>
          <w:rFonts w:hint="eastAsia" w:ascii="Times New Roman" w:hAnsi="Times New Roman" w:cs="仿宋_GB2312"/>
          <w:color w:val="000000"/>
          <w:sz w:val="28"/>
          <w:szCs w:val="28"/>
          <w:highlight w:val="none"/>
          <w:lang w:eastAsia="zh-CN"/>
        </w:rPr>
        <w:t>监护人</w:t>
      </w:r>
      <w:r>
        <w:rPr>
          <w:rFonts w:hint="eastAsia" w:ascii="Times New Roman" w:hAnsi="Times New Roman" w:cs="仿宋_GB2312"/>
          <w:color w:val="000000"/>
          <w:sz w:val="28"/>
          <w:szCs w:val="28"/>
          <w:highlight w:val="none"/>
        </w:rPr>
        <w:t>的</w:t>
      </w:r>
      <w:r>
        <w:rPr>
          <w:rFonts w:hint="eastAsia" w:ascii="Times New Roman" w:hAnsi="Times New Roman" w:cs="仿宋_GB2312"/>
          <w:color w:val="000000"/>
          <w:sz w:val="28"/>
          <w:szCs w:val="28"/>
          <w:highlight w:val="none"/>
          <w:lang w:eastAsia="zh-CN"/>
        </w:rPr>
        <w:t>义务</w:t>
      </w:r>
    </w:p>
    <w:p w14:paraId="6168736C">
      <w:pPr>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val="en-US" w:eastAsia="zh-CN"/>
        </w:rPr>
        <w:t>7</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4</w:t>
      </w:r>
      <w:r>
        <w:rPr>
          <w:rFonts w:hint="eastAsia" w:ascii="Times New Roman" w:hAnsi="Times New Roman" w:cs="仿宋_GB2312"/>
          <w:color w:val="000000"/>
          <w:sz w:val="28"/>
          <w:szCs w:val="28"/>
          <w:highlight w:val="none"/>
        </w:rPr>
        <w:t>.1在乙方入住前应当如实向甲方提供乙方的情况（如家庭成员、既往病史、健康状况、脾气秉性和药品使用情况等），协助乙方如实填写《入住登记表》，并确保真实、有效、无虚假与隐瞒。</w:t>
      </w:r>
    </w:p>
    <w:p w14:paraId="18FC6AEB">
      <w:pPr>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val="en-US" w:eastAsia="zh-CN"/>
        </w:rPr>
        <w:t>7</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4</w:t>
      </w:r>
      <w:r>
        <w:rPr>
          <w:rFonts w:hint="eastAsia" w:ascii="Times New Roman" w:hAnsi="Times New Roman" w:cs="仿宋_GB2312"/>
          <w:color w:val="000000"/>
          <w:sz w:val="28"/>
          <w:szCs w:val="28"/>
          <w:highlight w:val="none"/>
        </w:rPr>
        <w:t>.2应当劝导乙方自觉遵守甲方的规章制度、接受管理服务、爱护甲方的各项服务设施。</w:t>
      </w:r>
    </w:p>
    <w:p w14:paraId="2EC3C8EF">
      <w:pPr>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val="en-US" w:eastAsia="zh-CN"/>
        </w:rPr>
        <w:t>7</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4</w:t>
      </w:r>
      <w:r>
        <w:rPr>
          <w:rFonts w:hint="eastAsia" w:ascii="Times New Roman" w:hAnsi="Times New Roman" w:cs="仿宋_GB2312"/>
          <w:color w:val="000000"/>
          <w:sz w:val="28"/>
          <w:szCs w:val="28"/>
          <w:highlight w:val="none"/>
        </w:rPr>
        <w:t>.3应当经常与乙方沟通、探视，满足乙方的精神需求。</w:t>
      </w:r>
    </w:p>
    <w:p w14:paraId="73801ACE">
      <w:pPr>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val="en-US" w:eastAsia="zh-CN"/>
        </w:rPr>
        <w:t>7</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4</w:t>
      </w:r>
      <w:r>
        <w:rPr>
          <w:rFonts w:hint="eastAsia" w:ascii="Times New Roman" w:hAnsi="Times New Roman" w:cs="仿宋_GB2312"/>
          <w:color w:val="000000"/>
          <w:sz w:val="28"/>
          <w:szCs w:val="28"/>
          <w:highlight w:val="none"/>
        </w:rPr>
        <w:t>.4如若家庭情况、通信地址、联系电话等信息发生变更的，应当及时通知甲方。</w:t>
      </w:r>
    </w:p>
    <w:p w14:paraId="05E8EBA2">
      <w:pPr>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val="en-US" w:eastAsia="zh-CN"/>
        </w:rPr>
        <w:t>7</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4</w:t>
      </w:r>
      <w:r>
        <w:rPr>
          <w:rFonts w:hint="eastAsia" w:ascii="Times New Roman" w:hAnsi="Times New Roman" w:cs="仿宋_GB2312"/>
          <w:color w:val="000000"/>
          <w:sz w:val="28"/>
          <w:szCs w:val="28"/>
          <w:highlight w:val="none"/>
        </w:rPr>
        <w:t>.5应当遵守甲方的规章制度，</w:t>
      </w:r>
      <w:r>
        <w:rPr>
          <w:rFonts w:hint="eastAsia" w:ascii="Times New Roman" w:hAnsi="Times New Roman" w:cs="仿宋_GB2312"/>
          <w:color w:val="000000"/>
          <w:kern w:val="0"/>
          <w:sz w:val="28"/>
          <w:szCs w:val="28"/>
          <w:highlight w:val="none"/>
        </w:rPr>
        <w:t>维护甲方正常服务秩序。</w:t>
      </w:r>
      <w:r>
        <w:rPr>
          <w:rFonts w:hint="eastAsia" w:ascii="Times New Roman" w:hAnsi="Times New Roman" w:cs="仿宋_GB2312"/>
          <w:color w:val="000000"/>
          <w:sz w:val="28"/>
          <w:szCs w:val="28"/>
          <w:highlight w:val="none"/>
        </w:rPr>
        <w:t>对乙方的探视不得影响甲方的正常管理与服务。</w:t>
      </w:r>
    </w:p>
    <w:p w14:paraId="378D6EEB">
      <w:pPr>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val="en-US" w:eastAsia="zh-CN"/>
        </w:rPr>
        <w:t>7</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4</w:t>
      </w:r>
      <w:r>
        <w:rPr>
          <w:rFonts w:hint="eastAsia" w:ascii="Times New Roman" w:hAnsi="Times New Roman" w:cs="仿宋_GB2312"/>
          <w:color w:val="000000"/>
          <w:sz w:val="28"/>
          <w:szCs w:val="28"/>
          <w:highlight w:val="none"/>
        </w:rPr>
        <w:t>.6应当就乙方在本合同项下对甲方所负的债务向甲方承担连带保证责任。保证期间为主债务履行期限届满之日起</w:t>
      </w:r>
      <w:r>
        <w:rPr>
          <w:rFonts w:hint="eastAsia" w:ascii="Times New Roman" w:hAnsi="Times New Roman"/>
          <w:sz w:val="28"/>
          <w:szCs w:val="28"/>
          <w:lang w:val="en-US" w:eastAsia="zh-CN"/>
        </w:rPr>
        <w:t>两年</w:t>
      </w:r>
      <w:r>
        <w:rPr>
          <w:rFonts w:hint="eastAsia" w:ascii="Times New Roman" w:hAnsi="Times New Roman" w:cs="仿宋_GB2312"/>
          <w:color w:val="000000"/>
          <w:sz w:val="28"/>
          <w:szCs w:val="28"/>
          <w:highlight w:val="none"/>
        </w:rPr>
        <w:t>。保证的范围为：乙方在本合同项下应当向甲方支付的养老服务费用</w:t>
      </w:r>
      <w:r>
        <w:rPr>
          <w:rFonts w:hint="eastAsia" w:ascii="Times New Roman" w:hAnsi="Times New Roman" w:cs="仿宋_GB2312"/>
          <w:color w:val="000000"/>
          <w:sz w:val="28"/>
          <w:szCs w:val="28"/>
          <w:highlight w:val="none"/>
          <w:lang w:val="en-US" w:eastAsia="zh-CN"/>
        </w:rPr>
        <w:t>及直接损失</w:t>
      </w:r>
      <w:r>
        <w:rPr>
          <w:rFonts w:hint="eastAsia" w:ascii="Times New Roman" w:hAnsi="Times New Roman" w:cs="仿宋_GB2312"/>
          <w:color w:val="000000"/>
          <w:sz w:val="28"/>
          <w:szCs w:val="28"/>
          <w:highlight w:val="none"/>
        </w:rPr>
        <w:t>等费用。</w:t>
      </w:r>
    </w:p>
    <w:p w14:paraId="7ED5CDC8">
      <w:pPr>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val="en-US" w:eastAsia="zh-CN"/>
        </w:rPr>
        <w:t>7</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4</w:t>
      </w:r>
      <w:r>
        <w:rPr>
          <w:rFonts w:hint="eastAsia" w:ascii="Times New Roman" w:hAnsi="Times New Roman" w:cs="仿宋_GB2312"/>
          <w:color w:val="000000"/>
          <w:sz w:val="28"/>
          <w:szCs w:val="28"/>
          <w:highlight w:val="none"/>
        </w:rPr>
        <w:t>.7对于乙方造成甲方损害或他人人身、财产损害的，应当承担连带赔偿责任。</w:t>
      </w:r>
    </w:p>
    <w:p w14:paraId="2F5AD1BE">
      <w:pPr>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val="en-US" w:eastAsia="zh-CN"/>
        </w:rPr>
        <w:t>7</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4</w:t>
      </w:r>
      <w:r>
        <w:rPr>
          <w:rFonts w:hint="eastAsia" w:ascii="Times New Roman" w:hAnsi="Times New Roman" w:cs="仿宋_GB2312"/>
          <w:color w:val="000000"/>
          <w:sz w:val="28"/>
          <w:szCs w:val="28"/>
          <w:highlight w:val="none"/>
        </w:rPr>
        <w:t>.8应当及时协助甲方处理乙方出现的紧急情况。</w:t>
      </w:r>
    </w:p>
    <w:p w14:paraId="6A95E50E">
      <w:pPr>
        <w:tabs>
          <w:tab w:val="left" w:pos="1134"/>
        </w:tabs>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val="en-US" w:eastAsia="zh-CN"/>
        </w:rPr>
        <w:t>7</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4</w:t>
      </w:r>
      <w:r>
        <w:rPr>
          <w:rFonts w:hint="eastAsia" w:ascii="Times New Roman" w:hAnsi="Times New Roman" w:cs="仿宋_GB2312"/>
          <w:color w:val="000000"/>
          <w:sz w:val="28"/>
          <w:szCs w:val="28"/>
          <w:highlight w:val="none"/>
        </w:rPr>
        <w:t>.9如乙方需要外出就医的，应当在接到甲方通知后及时携乙方到医院就诊，劝导乙方遵守医嘱、配合治疗，并向甲方如实告知乙方的就医情况。</w:t>
      </w:r>
    </w:p>
    <w:p w14:paraId="62A92172">
      <w:pPr>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val="en-US" w:eastAsia="zh-CN"/>
        </w:rPr>
        <w:t>7</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4</w:t>
      </w:r>
      <w:r>
        <w:rPr>
          <w:rFonts w:hint="eastAsia" w:ascii="Times New Roman" w:hAnsi="Times New Roman" w:cs="仿宋_GB2312"/>
          <w:color w:val="000000"/>
          <w:sz w:val="28"/>
          <w:szCs w:val="28"/>
          <w:highlight w:val="none"/>
        </w:rPr>
        <w:t>.10如</w:t>
      </w:r>
      <w:r>
        <w:rPr>
          <w:rFonts w:hint="eastAsia" w:ascii="Times New Roman" w:hAnsi="Times New Roman" w:cs="仿宋_GB2312"/>
          <w:color w:val="000000"/>
          <w:kern w:val="0"/>
          <w:sz w:val="28"/>
          <w:szCs w:val="28"/>
          <w:highlight w:val="none"/>
        </w:rPr>
        <w:t>乙方突发危重疾病</w:t>
      </w:r>
      <w:r>
        <w:rPr>
          <w:rFonts w:hint="eastAsia" w:ascii="Times New Roman" w:hAnsi="Times New Roman" w:cs="仿宋_GB2312"/>
          <w:color w:val="000000"/>
          <w:sz w:val="28"/>
          <w:szCs w:val="28"/>
          <w:highlight w:val="none"/>
        </w:rPr>
        <w:t>，应当在接到甲方电话通知后</w:t>
      </w:r>
      <w:r>
        <w:rPr>
          <w:rFonts w:hint="eastAsia" w:ascii="Times New Roman" w:hAnsi="Times New Roman" w:cs="仿宋_GB2312"/>
          <w:color w:val="000000"/>
          <w:kern w:val="0"/>
          <w:sz w:val="28"/>
          <w:szCs w:val="28"/>
          <w:highlight w:val="none"/>
        </w:rPr>
        <w:t>及时</w:t>
      </w:r>
      <w:r>
        <w:rPr>
          <w:rFonts w:hint="eastAsia" w:ascii="Times New Roman" w:hAnsi="Times New Roman" w:cs="仿宋_GB2312"/>
          <w:color w:val="000000"/>
          <w:sz w:val="28"/>
          <w:szCs w:val="28"/>
          <w:highlight w:val="none"/>
        </w:rPr>
        <w:t>赶达医院，负责处理乙方的治疗事宜。</w:t>
      </w:r>
    </w:p>
    <w:p w14:paraId="4F317750">
      <w:pPr>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val="en-US" w:eastAsia="zh-CN"/>
        </w:rPr>
        <w:t>7</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4</w:t>
      </w:r>
      <w:r>
        <w:rPr>
          <w:rFonts w:hint="eastAsia" w:ascii="Times New Roman" w:hAnsi="Times New Roman" w:cs="仿宋_GB2312"/>
          <w:color w:val="000000"/>
          <w:sz w:val="28"/>
          <w:szCs w:val="28"/>
          <w:highlight w:val="none"/>
        </w:rPr>
        <w:t>.11对于甲方为乙方提供的管理服务，应当尽力配合。</w:t>
      </w:r>
    </w:p>
    <w:p w14:paraId="086CEE5D">
      <w:pPr>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val="en-US" w:eastAsia="zh-CN"/>
        </w:rPr>
        <w:t>7</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lang w:val="en-US" w:eastAsia="zh-CN"/>
        </w:rPr>
        <w:t>4</w:t>
      </w:r>
      <w:r>
        <w:rPr>
          <w:rFonts w:hint="eastAsia" w:ascii="Times New Roman" w:hAnsi="Times New Roman" w:cs="仿宋_GB2312"/>
          <w:color w:val="000000"/>
          <w:sz w:val="28"/>
          <w:szCs w:val="28"/>
          <w:highlight w:val="none"/>
        </w:rPr>
        <w:t>.12如乙方在入住甲方期间去世的</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应当及时处理乙方的善后事宜并支付相关费用。</w:t>
      </w:r>
    </w:p>
    <w:p w14:paraId="5015078F">
      <w:pPr>
        <w:adjustRightInd w:val="0"/>
        <w:snapToGrid w:val="0"/>
        <w:spacing w:line="480" w:lineRule="exact"/>
        <w:ind w:firstLine="562" w:firstLineChars="200"/>
        <w:jc w:val="both"/>
        <w:rPr>
          <w:rFonts w:hint="default" w:ascii="Times New Roman" w:hAnsi="Times New Roman" w:eastAsia="仿宋_GB2312" w:cs="仿宋_GB2312"/>
          <w:b/>
          <w:bCs/>
          <w:color w:val="000000"/>
          <w:sz w:val="28"/>
          <w:szCs w:val="28"/>
          <w:highlight w:val="none"/>
          <w:lang w:val="en-US" w:eastAsia="zh-CN"/>
        </w:rPr>
      </w:pPr>
    </w:p>
    <w:p w14:paraId="2D795D1D">
      <w:pPr>
        <w:adjustRightInd w:val="0"/>
        <w:snapToGrid w:val="0"/>
        <w:spacing w:line="480" w:lineRule="exact"/>
        <w:ind w:firstLine="560" w:firstLineChars="200"/>
        <w:jc w:val="center"/>
        <w:rPr>
          <w:rFonts w:hint="eastAsia" w:ascii="Times New Roman" w:hAnsi="Times New Roman" w:cs="仿宋_GB2312"/>
          <w:b/>
          <w:bCs/>
          <w:color w:val="000000"/>
          <w:sz w:val="28"/>
          <w:szCs w:val="28"/>
          <w:highlight w:val="none"/>
        </w:rPr>
      </w:pPr>
      <w:r>
        <w:rPr>
          <w:rFonts w:hint="eastAsia" w:ascii="Times New Roman" w:hAnsi="Times New Roman" w:eastAsia="黑体" w:cs="黑体"/>
          <w:b w:val="0"/>
          <w:bCs w:val="0"/>
          <w:color w:val="000000"/>
          <w:sz w:val="28"/>
          <w:szCs w:val="28"/>
          <w:highlight w:val="none"/>
        </w:rPr>
        <w:t>第八条 丙方的权利义务</w:t>
      </w:r>
    </w:p>
    <w:p w14:paraId="722E1639">
      <w:pPr>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8.1丙方的权利</w:t>
      </w:r>
    </w:p>
    <w:p w14:paraId="2ABEFD67">
      <w:pPr>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丙方</w:t>
      </w:r>
      <w:r>
        <w:rPr>
          <w:rFonts w:hint="eastAsia" w:ascii="Times New Roman" w:hAnsi="Times New Roman" w:cs="仿宋_GB2312"/>
          <w:color w:val="000000"/>
          <w:sz w:val="28"/>
          <w:szCs w:val="28"/>
          <w:highlight w:val="none"/>
          <w:lang w:eastAsia="zh-CN"/>
        </w:rPr>
        <w:t>除享有“</w:t>
      </w:r>
      <w:r>
        <w:rPr>
          <w:rFonts w:hint="eastAsia" w:ascii="Times New Roman" w:hAnsi="Times New Roman" w:cs="仿宋_GB2312"/>
          <w:color w:val="000000"/>
          <w:sz w:val="28"/>
          <w:szCs w:val="28"/>
          <w:highlight w:val="none"/>
          <w:lang w:val="en-US" w:eastAsia="zh-CN"/>
        </w:rPr>
        <w:t>7.3条款</w:t>
      </w:r>
      <w:r>
        <w:rPr>
          <w:rFonts w:hint="eastAsia" w:ascii="Times New Roman" w:hAnsi="Times New Roman" w:cs="仿宋_GB2312"/>
          <w:color w:val="000000"/>
          <w:sz w:val="28"/>
          <w:szCs w:val="28"/>
          <w:highlight w:val="none"/>
          <w:lang w:eastAsia="zh-CN"/>
        </w:rPr>
        <w:t>”外，还</w:t>
      </w:r>
      <w:r>
        <w:rPr>
          <w:rFonts w:hint="eastAsia" w:ascii="Times New Roman" w:hAnsi="Times New Roman" w:cs="仿宋_GB2312"/>
          <w:color w:val="000000"/>
          <w:sz w:val="28"/>
          <w:szCs w:val="28"/>
          <w:highlight w:val="none"/>
        </w:rPr>
        <w:t>有权依据法律规定或者与乙方的约定，接受乙方的指定，代理乙方全权处理与本合同的订立、履行、变更、解除、终止、续约等有关的全部事项，维护乙方的合法权益。</w:t>
      </w:r>
    </w:p>
    <w:p w14:paraId="26F10FA8">
      <w:pPr>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8.2丙方的义务</w:t>
      </w:r>
    </w:p>
    <w:p w14:paraId="4F141937">
      <w:pPr>
        <w:adjustRightInd w:val="0"/>
        <w:snapToGrid w:val="0"/>
        <w:spacing w:line="480" w:lineRule="exact"/>
        <w:ind w:firstLine="560" w:firstLineChars="200"/>
        <w:rPr>
          <w:rFonts w:hint="eastAsia" w:ascii="Times New Roman" w:hAnsi="Times New Roman" w:eastAsia="仿宋_GB2312" w:cs="仿宋_GB2312"/>
          <w:color w:val="000000"/>
          <w:sz w:val="28"/>
          <w:szCs w:val="28"/>
          <w:highlight w:val="none"/>
          <w:lang w:eastAsia="zh-CN"/>
        </w:rPr>
      </w:pPr>
      <w:r>
        <w:rPr>
          <w:rFonts w:hint="eastAsia" w:ascii="Times New Roman" w:hAnsi="Times New Roman" w:cs="仿宋_GB2312"/>
          <w:color w:val="000000"/>
          <w:sz w:val="28"/>
          <w:szCs w:val="28"/>
          <w:highlight w:val="none"/>
          <w:lang w:val="en-US" w:eastAsia="zh-CN"/>
        </w:rPr>
        <w:t>丙方应承担“</w:t>
      </w:r>
      <w:r>
        <w:rPr>
          <w:rFonts w:hint="eastAsia" w:ascii="Times New Roman" w:hAnsi="Times New Roman" w:cs="仿宋_GB2312"/>
          <w:b w:val="0"/>
          <w:bCs w:val="0"/>
          <w:color w:val="000000"/>
          <w:sz w:val="28"/>
          <w:szCs w:val="28"/>
          <w:highlight w:val="none"/>
          <w:lang w:val="en-US" w:eastAsia="zh-CN"/>
        </w:rPr>
        <w:t>7.4条款</w:t>
      </w:r>
      <w:r>
        <w:rPr>
          <w:rFonts w:hint="eastAsia" w:ascii="Times New Roman" w:hAnsi="Times New Roman" w:cs="仿宋_GB2312"/>
          <w:color w:val="000000"/>
          <w:sz w:val="28"/>
          <w:szCs w:val="28"/>
          <w:highlight w:val="none"/>
          <w:lang w:val="en-US" w:eastAsia="zh-CN"/>
        </w:rPr>
        <w:t>”规定的相同</w:t>
      </w:r>
      <w:r>
        <w:rPr>
          <w:rFonts w:hint="eastAsia" w:ascii="Times New Roman" w:hAnsi="Times New Roman" w:cs="仿宋_GB2312"/>
          <w:color w:val="000000"/>
          <w:sz w:val="28"/>
          <w:szCs w:val="28"/>
          <w:highlight w:val="none"/>
          <w:lang w:eastAsia="zh-CN"/>
        </w:rPr>
        <w:t>义务。</w:t>
      </w:r>
    </w:p>
    <w:p w14:paraId="783E7359">
      <w:pPr>
        <w:tabs>
          <w:tab w:val="left" w:pos="790"/>
          <w:tab w:val="left" w:pos="1264"/>
        </w:tabs>
        <w:overflowPunct w:val="0"/>
        <w:adjustRightInd w:val="0"/>
        <w:snapToGrid w:val="0"/>
        <w:spacing w:line="480" w:lineRule="exact"/>
        <w:jc w:val="center"/>
        <w:rPr>
          <w:rFonts w:hint="eastAsia" w:ascii="Times New Roman" w:hAnsi="Times New Roman" w:cs="仿宋_GB2312"/>
          <w:b/>
          <w:bCs/>
          <w:color w:val="000000"/>
          <w:sz w:val="28"/>
          <w:szCs w:val="28"/>
          <w:highlight w:val="none"/>
        </w:rPr>
      </w:pPr>
    </w:p>
    <w:p w14:paraId="4D925A2B">
      <w:pPr>
        <w:overflowPunct/>
        <w:adjustRightInd w:val="0"/>
        <w:snapToGrid w:val="0"/>
        <w:spacing w:line="480" w:lineRule="exact"/>
        <w:ind w:firstLine="560" w:firstLineChars="200"/>
        <w:jc w:val="center"/>
        <w:rPr>
          <w:rFonts w:hint="eastAsia" w:ascii="Times New Roman" w:hAnsi="Times New Roman" w:eastAsia="黑体" w:cs="黑体"/>
          <w:b w:val="0"/>
          <w:bCs w:val="0"/>
          <w:color w:val="000000"/>
          <w:sz w:val="28"/>
          <w:szCs w:val="28"/>
          <w:highlight w:val="none"/>
        </w:rPr>
      </w:pPr>
      <w:r>
        <w:rPr>
          <w:rFonts w:hint="eastAsia" w:ascii="Times New Roman" w:hAnsi="Times New Roman" w:eastAsia="黑体" w:cs="黑体"/>
          <w:b w:val="0"/>
          <w:bCs w:val="0"/>
          <w:color w:val="000000"/>
          <w:sz w:val="28"/>
          <w:szCs w:val="28"/>
          <w:highlight w:val="none"/>
        </w:rPr>
        <w:t>第九条 合同的变更、终止和解除</w:t>
      </w:r>
    </w:p>
    <w:p w14:paraId="7C324061">
      <w:pPr>
        <w:tabs>
          <w:tab w:val="left" w:pos="1134"/>
        </w:tabs>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9.1合同的变更</w:t>
      </w:r>
      <w:r>
        <w:rPr>
          <w:rFonts w:hint="eastAsia" w:ascii="Times New Roman" w:hAnsi="Times New Roman" w:cs="仿宋_GB2312"/>
          <w:color w:val="000000"/>
          <w:sz w:val="28"/>
          <w:szCs w:val="28"/>
          <w:highlight w:val="none"/>
        </w:rPr>
        <w:tab/>
      </w:r>
    </w:p>
    <w:p w14:paraId="5BBA1909">
      <w:pPr>
        <w:tabs>
          <w:tab w:val="left" w:pos="1134"/>
        </w:tabs>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在本合同履行过程中，各方经协商一致，可以签订补充协议，对合同相关内容进行变更。</w:t>
      </w:r>
    </w:p>
    <w:p w14:paraId="67A2D0DE">
      <w:pPr>
        <w:tabs>
          <w:tab w:val="left" w:pos="1134"/>
        </w:tabs>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9.2合同的解除</w:t>
      </w:r>
    </w:p>
    <w:p w14:paraId="339ABFA7">
      <w:pPr>
        <w:tabs>
          <w:tab w:val="left" w:pos="1134"/>
        </w:tabs>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9.2.1出现下列情形之一的，乙方、丙方有权解除本合同：</w:t>
      </w:r>
    </w:p>
    <w:p w14:paraId="5E602A84">
      <w:pPr>
        <w:tabs>
          <w:tab w:val="left" w:pos="1134"/>
        </w:tabs>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1</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甲方提供的服务不符合合同约定，经乙方、丙方书面提出后</w:t>
      </w:r>
      <w:r>
        <w:rPr>
          <w:rFonts w:hint="eastAsia" w:ascii="Times New Roman" w:hAnsi="Times New Roman" w:cs="仿宋_GB2312"/>
          <w:b w:val="0"/>
          <w:bCs w:val="0"/>
          <w:color w:val="000000"/>
          <w:sz w:val="28"/>
          <w:szCs w:val="28"/>
          <w:highlight w:val="none"/>
        </w:rPr>
        <w:t>15</w:t>
      </w:r>
      <w:r>
        <w:rPr>
          <w:rFonts w:hint="eastAsia" w:ascii="Times New Roman" w:hAnsi="Times New Roman" w:cs="仿宋_GB2312"/>
          <w:color w:val="000000"/>
          <w:sz w:val="28"/>
          <w:szCs w:val="28"/>
          <w:highlight w:val="none"/>
        </w:rPr>
        <w:t>日内不改正的。</w:t>
      </w:r>
    </w:p>
    <w:p w14:paraId="3F4AA20E">
      <w:pPr>
        <w:tabs>
          <w:tab w:val="left" w:pos="1134"/>
        </w:tabs>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2</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因甲方或甲方工作人员的故意或者重大过失造成乙方人身或重大财产损害的。</w:t>
      </w:r>
    </w:p>
    <w:p w14:paraId="4FBF694A">
      <w:pPr>
        <w:tabs>
          <w:tab w:val="left" w:pos="1134"/>
        </w:tabs>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3</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乙方在试住期内不适应居住环境或管理方式的。</w:t>
      </w:r>
    </w:p>
    <w:p w14:paraId="452F83D1">
      <w:pPr>
        <w:tabs>
          <w:tab w:val="left" w:pos="1134"/>
        </w:tabs>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4</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乙方在冷静期内要求解除合同的。</w:t>
      </w:r>
    </w:p>
    <w:p w14:paraId="7DF1C2D4">
      <w:pPr>
        <w:tabs>
          <w:tab w:val="left" w:pos="1134"/>
        </w:tabs>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5</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本合同履行过程中，乙方或丙方提前</w:t>
      </w:r>
      <w:r>
        <w:rPr>
          <w:rFonts w:hint="eastAsia" w:ascii="Times New Roman" w:hAnsi="Times New Roman" w:cs="仿宋_GB2312"/>
          <w:b w:val="0"/>
          <w:bCs w:val="0"/>
          <w:color w:val="000000"/>
          <w:sz w:val="28"/>
          <w:szCs w:val="28"/>
          <w:highlight w:val="none"/>
          <w:lang w:val="en-US" w:eastAsia="zh-CN"/>
        </w:rPr>
        <w:t>15</w:t>
      </w:r>
      <w:r>
        <w:rPr>
          <w:rFonts w:hint="eastAsia" w:ascii="Times New Roman" w:hAnsi="Times New Roman" w:cs="仿宋_GB2312"/>
          <w:color w:val="000000"/>
          <w:sz w:val="28"/>
          <w:szCs w:val="28"/>
          <w:highlight w:val="none"/>
        </w:rPr>
        <w:t>日书面通知甲方解除合同并结清服务费用的。</w:t>
      </w:r>
    </w:p>
    <w:p w14:paraId="307B8515">
      <w:pPr>
        <w:tabs>
          <w:tab w:val="left" w:pos="1134"/>
        </w:tabs>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（6）乙方因疾病离开甲方的，但乙方、丙方要求保留房间或者床位的除外。</w:t>
      </w:r>
    </w:p>
    <w:p w14:paraId="6A3D5D7E">
      <w:pPr>
        <w:tabs>
          <w:tab w:val="left" w:pos="1134"/>
        </w:tabs>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9.2.2出现下列情形之一的，甲方有权解除本合同：</w:t>
      </w:r>
    </w:p>
    <w:p w14:paraId="32474D79">
      <w:pPr>
        <w:tabs>
          <w:tab w:val="left" w:pos="1134"/>
        </w:tabs>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1</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乙方无故拖欠各项费用，或</w:t>
      </w:r>
      <w:r>
        <w:rPr>
          <w:rFonts w:hint="eastAsia" w:ascii="Times New Roman" w:hAnsi="Times New Roman" w:cs="仿宋_GB2312"/>
          <w:color w:val="000000"/>
          <w:spacing w:val="2"/>
          <w:sz w:val="28"/>
          <w:szCs w:val="28"/>
          <w:highlight w:val="none"/>
        </w:rPr>
        <w:t>逾期未补足</w:t>
      </w:r>
      <w:r>
        <w:rPr>
          <w:rFonts w:hint="eastAsia" w:ascii="Times New Roman" w:hAnsi="Times New Roman" w:cs="仿宋_GB2312"/>
          <w:color w:val="000000"/>
          <w:spacing w:val="2"/>
          <w:sz w:val="28"/>
          <w:szCs w:val="28"/>
          <w:highlight w:val="none"/>
          <w:lang w:eastAsia="zh-CN"/>
        </w:rPr>
        <w:t>押金</w:t>
      </w:r>
      <w:r>
        <w:rPr>
          <w:rFonts w:hint="eastAsia" w:ascii="Times New Roman" w:hAnsi="Times New Roman" w:cs="仿宋_GB2312"/>
          <w:color w:val="000000"/>
          <w:sz w:val="28"/>
          <w:szCs w:val="28"/>
          <w:highlight w:val="none"/>
        </w:rPr>
        <w:t>超过</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rPr>
        <w:t>日，经甲方催告</w:t>
      </w:r>
      <w:r>
        <w:rPr>
          <w:rFonts w:hint="eastAsia" w:ascii="Times New Roman" w:hAnsi="Times New Roman" w:cs="仿宋_GB2312"/>
          <w:color w:val="000000"/>
          <w:sz w:val="28"/>
          <w:szCs w:val="28"/>
          <w:highlight w:val="none"/>
          <w:lang w:val="en-US" w:eastAsia="zh-CN"/>
        </w:rPr>
        <w:t>3次后</w:t>
      </w:r>
      <w:r>
        <w:rPr>
          <w:rFonts w:hint="eastAsia" w:ascii="Times New Roman" w:hAnsi="Times New Roman" w:cs="仿宋_GB2312"/>
          <w:color w:val="000000"/>
          <w:sz w:val="28"/>
          <w:szCs w:val="28"/>
          <w:highlight w:val="none"/>
        </w:rPr>
        <w:t>仍不支付的。</w:t>
      </w:r>
    </w:p>
    <w:p w14:paraId="03DDF6EF">
      <w:pPr>
        <w:tabs>
          <w:tab w:val="left" w:pos="1134"/>
        </w:tabs>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2</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乙方或丙方拒不配合，导致甲方的运营秩序无法正常维持的。</w:t>
      </w:r>
    </w:p>
    <w:p w14:paraId="242DDC1C">
      <w:pPr>
        <w:tabs>
          <w:tab w:val="left" w:pos="1134"/>
        </w:tabs>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3</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pacing w:val="2"/>
          <w:sz w:val="28"/>
          <w:szCs w:val="28"/>
          <w:highlight w:val="none"/>
        </w:rPr>
        <w:t>乙方出现精神障碍、患有必须隔离治疗的疾病或者具有暴力倾向等人身危险的</w:t>
      </w:r>
      <w:r>
        <w:rPr>
          <w:rFonts w:hint="eastAsia" w:ascii="Times New Roman" w:hAnsi="Times New Roman" w:cs="仿宋_GB2312"/>
          <w:color w:val="000000"/>
          <w:sz w:val="28"/>
          <w:szCs w:val="28"/>
          <w:highlight w:val="none"/>
        </w:rPr>
        <w:t xml:space="preserve">。 </w:t>
      </w:r>
    </w:p>
    <w:p w14:paraId="0852AE43">
      <w:pPr>
        <w:tabs>
          <w:tab w:val="left" w:pos="1134"/>
        </w:tabs>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9.2.3出现下列情形的，甲方、乙方、丙方均有权解除本合同：</w:t>
      </w:r>
    </w:p>
    <w:p w14:paraId="054D10F5">
      <w:pPr>
        <w:tabs>
          <w:tab w:val="left" w:pos="1134"/>
        </w:tabs>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如果根据乙方健康状况的变化，不调整服务项目将导致乙方的健康安全无法保障的，在甲方提出变更的服务方案后，乙方、丙方拒绝变更服务方案的。</w:t>
      </w:r>
    </w:p>
    <w:p w14:paraId="0D44E321">
      <w:pPr>
        <w:tabs>
          <w:tab w:val="left" w:pos="1134"/>
        </w:tabs>
        <w:adjustRightInd w:val="0"/>
        <w:snapToGrid w:val="0"/>
        <w:spacing w:line="480" w:lineRule="exact"/>
        <w:ind w:firstLine="562" w:firstLineChars="200"/>
        <w:jc w:val="center"/>
        <w:rPr>
          <w:rFonts w:ascii="Times New Roman" w:hAnsi="Times New Roman" w:eastAsia="黑体"/>
          <w:b/>
          <w:bCs/>
          <w:color w:val="000000"/>
          <w:sz w:val="28"/>
          <w:szCs w:val="28"/>
          <w:highlight w:val="none"/>
        </w:rPr>
      </w:pPr>
    </w:p>
    <w:p w14:paraId="5AABDC66">
      <w:pPr>
        <w:tabs>
          <w:tab w:val="left" w:pos="1134"/>
        </w:tabs>
        <w:adjustRightInd w:val="0"/>
        <w:snapToGrid w:val="0"/>
        <w:spacing w:line="480" w:lineRule="exact"/>
        <w:ind w:firstLine="560" w:firstLineChars="200"/>
        <w:jc w:val="center"/>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 xml:space="preserve">第十条 </w:t>
      </w:r>
      <w:r>
        <w:rPr>
          <w:rFonts w:hint="eastAsia" w:ascii="Times New Roman" w:hAnsi="Times New Roman" w:eastAsia="黑体"/>
          <w:color w:val="000000"/>
          <w:sz w:val="28"/>
          <w:szCs w:val="28"/>
          <w:highlight w:val="none"/>
        </w:rPr>
        <w:t>重大事项的</w:t>
      </w:r>
      <w:r>
        <w:rPr>
          <w:rFonts w:ascii="Times New Roman" w:hAnsi="Times New Roman" w:eastAsia="黑体"/>
          <w:color w:val="000000"/>
          <w:sz w:val="28"/>
          <w:szCs w:val="28"/>
          <w:highlight w:val="none"/>
        </w:rPr>
        <w:t>特别约定</w:t>
      </w:r>
    </w:p>
    <w:p w14:paraId="2410DADE">
      <w:pPr>
        <w:tabs>
          <w:tab w:val="left" w:pos="1134"/>
        </w:tabs>
        <w:adjustRightInd w:val="0"/>
        <w:snapToGrid w:val="0"/>
        <w:spacing w:line="480" w:lineRule="exact"/>
        <w:ind w:firstLine="562" w:firstLineChars="200"/>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10.1乙方突发疾病或身体损伤等紧急情况的处理</w:t>
      </w:r>
    </w:p>
    <w:p w14:paraId="5F173E3E">
      <w:pPr>
        <w:tabs>
          <w:tab w:val="left" w:pos="1134"/>
        </w:tabs>
        <w:adjustRightInd w:val="0"/>
        <w:snapToGrid w:val="0"/>
        <w:spacing w:line="480" w:lineRule="exact"/>
        <w:ind w:firstLine="562" w:firstLineChars="200"/>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乙方在入住期间突发疾病（含危重疾病）、身体伤害等紧急情况，需要施行手术、特殊检查或者特殊治疗的，甲方根据《事项委托协议》（附件</w:t>
      </w:r>
      <w:r>
        <w:rPr>
          <w:rFonts w:hint="eastAsia" w:ascii="Times New Roman" w:hAnsi="Times New Roman" w:cs="仿宋_GB2312"/>
          <w:b/>
          <w:bCs/>
          <w:color w:val="000000"/>
          <w:sz w:val="28"/>
          <w:szCs w:val="28"/>
          <w:highlight w:val="none"/>
          <w:lang w:val="en-US" w:eastAsia="zh-CN"/>
        </w:rPr>
        <w:t>10</w:t>
      </w:r>
      <w:r>
        <w:rPr>
          <w:rFonts w:hint="eastAsia" w:ascii="Times New Roman" w:hAnsi="Times New Roman" w:cs="仿宋_GB2312"/>
          <w:b/>
          <w:bCs/>
          <w:color w:val="000000"/>
          <w:sz w:val="28"/>
          <w:szCs w:val="28"/>
          <w:highlight w:val="none"/>
        </w:rPr>
        <w:t>）的约定进行处理，就乙方手术、特殊检查或者特殊治疗代为签字所产生的一切风险和全部后果，由乙方、丙方承担，甲方不承担责任。</w:t>
      </w:r>
    </w:p>
    <w:p w14:paraId="59D558A2">
      <w:pPr>
        <w:tabs>
          <w:tab w:val="left" w:pos="1134"/>
        </w:tabs>
        <w:adjustRightInd w:val="0"/>
        <w:snapToGrid w:val="0"/>
        <w:spacing w:line="480" w:lineRule="exact"/>
        <w:ind w:firstLine="562" w:firstLineChars="200"/>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10.2.乙方突发重大情况，甲方与乙方监护人、丙方的责任承担</w:t>
      </w:r>
    </w:p>
    <w:p w14:paraId="205DBB94">
      <w:pPr>
        <w:tabs>
          <w:tab w:val="left" w:pos="1134"/>
        </w:tabs>
        <w:adjustRightInd w:val="0"/>
        <w:snapToGrid w:val="0"/>
        <w:spacing w:line="480" w:lineRule="exact"/>
        <w:ind w:firstLine="562" w:firstLineChars="200"/>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在乙方出现突发危重疾病、精神状况恶化、去世等重大情况时，</w:t>
      </w:r>
      <w:r>
        <w:rPr>
          <w:rFonts w:hint="eastAsia" w:ascii="Times New Roman" w:hAnsi="Times New Roman" w:cs="仿宋_GB2312"/>
          <w:b/>
          <w:bCs/>
          <w:color w:val="000000"/>
          <w:sz w:val="28"/>
          <w:szCs w:val="28"/>
          <w:highlight w:val="none"/>
          <w:lang w:eastAsia="zh-CN"/>
        </w:rPr>
        <w:t>如</w:t>
      </w:r>
      <w:r>
        <w:rPr>
          <w:rFonts w:hint="eastAsia" w:ascii="Times New Roman" w:hAnsi="Times New Roman" w:cs="仿宋_GB2312"/>
          <w:b/>
          <w:bCs/>
          <w:color w:val="000000"/>
          <w:sz w:val="28"/>
          <w:szCs w:val="28"/>
          <w:highlight w:val="none"/>
        </w:rPr>
        <w:t>甲方尽</w:t>
      </w:r>
      <w:r>
        <w:rPr>
          <w:rFonts w:hint="eastAsia" w:ascii="Times New Roman" w:hAnsi="Times New Roman" w:cs="仿宋_GB2312"/>
          <w:b/>
          <w:bCs/>
          <w:color w:val="000000"/>
          <w:sz w:val="28"/>
          <w:szCs w:val="28"/>
          <w:highlight w:val="none"/>
          <w:lang w:eastAsia="zh-CN"/>
        </w:rPr>
        <w:t>己</w:t>
      </w:r>
      <w:r>
        <w:rPr>
          <w:rFonts w:hint="eastAsia" w:ascii="Times New Roman" w:hAnsi="Times New Roman" w:cs="仿宋_GB2312"/>
          <w:b/>
          <w:bCs/>
          <w:color w:val="000000"/>
          <w:sz w:val="28"/>
          <w:szCs w:val="28"/>
          <w:highlight w:val="none"/>
        </w:rPr>
        <w:t>所能采取必要救助措施</w:t>
      </w:r>
      <w:r>
        <w:rPr>
          <w:rFonts w:hint="eastAsia" w:ascii="Times New Roman" w:hAnsi="Times New Roman" w:cs="仿宋_GB2312"/>
          <w:b/>
          <w:bCs/>
          <w:color w:val="000000"/>
          <w:sz w:val="28"/>
          <w:szCs w:val="28"/>
          <w:highlight w:val="none"/>
          <w:lang w:val="en-US" w:eastAsia="zh-CN"/>
        </w:rPr>
        <w:t>，并及时</w:t>
      </w:r>
      <w:r>
        <w:rPr>
          <w:rFonts w:hint="eastAsia" w:ascii="Times New Roman" w:hAnsi="Times New Roman" w:cs="仿宋_GB2312"/>
          <w:b/>
          <w:bCs/>
          <w:color w:val="000000"/>
          <w:sz w:val="28"/>
          <w:szCs w:val="28"/>
          <w:highlight w:val="none"/>
        </w:rPr>
        <w:t>联系乙方监护人、丙方</w:t>
      </w:r>
      <w:r>
        <w:rPr>
          <w:rFonts w:hint="eastAsia" w:ascii="Times New Roman" w:hAnsi="Times New Roman" w:cs="仿宋_GB2312"/>
          <w:b/>
          <w:bCs/>
          <w:color w:val="000000"/>
          <w:sz w:val="28"/>
          <w:szCs w:val="28"/>
          <w:highlight w:val="none"/>
          <w:lang w:eastAsia="zh-CN"/>
        </w:rPr>
        <w:t>，但</w:t>
      </w:r>
      <w:r>
        <w:rPr>
          <w:rFonts w:hint="eastAsia" w:ascii="Times New Roman" w:hAnsi="Times New Roman" w:cs="仿宋_GB2312"/>
          <w:b/>
          <w:bCs/>
          <w:color w:val="000000"/>
          <w:sz w:val="28"/>
          <w:szCs w:val="28"/>
          <w:highlight w:val="none"/>
        </w:rPr>
        <w:t>甲方无法联系到乙方监护人、丙方，从而导致贻误抢救治疗、无法处理善后等后果的，乙方监护人、丙方应当承担全部责任。甲方在按照本合同的约定履行相应义务后，不承担责任。</w:t>
      </w:r>
    </w:p>
    <w:p w14:paraId="3C2FFE4C">
      <w:pPr>
        <w:tabs>
          <w:tab w:val="left" w:pos="1134"/>
        </w:tabs>
        <w:adjustRightInd w:val="0"/>
        <w:snapToGrid w:val="0"/>
        <w:spacing w:line="480" w:lineRule="exact"/>
        <w:ind w:firstLine="562" w:firstLineChars="200"/>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10.3乙方去世的善后及相关费用</w:t>
      </w:r>
    </w:p>
    <w:p w14:paraId="4DA53AC9">
      <w:pPr>
        <w:tabs>
          <w:tab w:val="left" w:pos="1134"/>
        </w:tabs>
        <w:adjustRightInd w:val="0"/>
        <w:snapToGrid w:val="0"/>
        <w:spacing w:line="480" w:lineRule="exact"/>
        <w:ind w:firstLine="562" w:firstLineChars="200"/>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乙方在入住甲方期间去世的，甲方应当及时通知乙方监护人、丙方，由乙方监护人、丙方负责善后事宜并承担相关费用。甲方如与乙方监护人、丙方无法取得联系的，应当及时联系殡仪馆妥善保存乙方遗体，因此发生的费用由乙方监护人、丙方承担（甲方垫付费用的，可以直接从</w:t>
      </w:r>
      <w:r>
        <w:rPr>
          <w:rFonts w:hint="eastAsia" w:ascii="Times New Roman" w:hAnsi="Times New Roman" w:cs="仿宋_GB2312"/>
          <w:b/>
          <w:bCs/>
          <w:color w:val="000000"/>
          <w:sz w:val="28"/>
          <w:szCs w:val="28"/>
          <w:highlight w:val="none"/>
          <w:lang w:eastAsia="zh-CN"/>
        </w:rPr>
        <w:t>押金</w:t>
      </w:r>
      <w:r>
        <w:rPr>
          <w:rFonts w:hint="eastAsia" w:ascii="Times New Roman" w:hAnsi="Times New Roman" w:cs="仿宋_GB2312"/>
          <w:b/>
          <w:bCs/>
          <w:color w:val="000000"/>
          <w:sz w:val="28"/>
          <w:szCs w:val="28"/>
          <w:highlight w:val="none"/>
        </w:rPr>
        <w:t>中扣除）。</w:t>
      </w:r>
    </w:p>
    <w:p w14:paraId="69BE915F">
      <w:pPr>
        <w:tabs>
          <w:tab w:val="left" w:pos="1134"/>
        </w:tabs>
        <w:adjustRightInd w:val="0"/>
        <w:snapToGrid w:val="0"/>
        <w:spacing w:line="480" w:lineRule="exact"/>
        <w:ind w:firstLine="562" w:firstLineChars="200"/>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10.4由乙方、丙方指定</w:t>
      </w:r>
      <w:r>
        <w:rPr>
          <w:rFonts w:hint="eastAsia" w:ascii="Times New Roman" w:hAnsi="Times New Roman" w:cs="仿宋_GB2312"/>
          <w:b/>
          <w:bCs/>
          <w:color w:val="000000"/>
          <w:sz w:val="28"/>
          <w:szCs w:val="28"/>
          <w:highlight w:val="none"/>
          <w:u w:val="single"/>
        </w:rPr>
        <w:t xml:space="preserve">  </w:t>
      </w:r>
      <w:r>
        <w:rPr>
          <w:rFonts w:hint="eastAsia" w:ascii="Times New Roman" w:hAnsi="Times New Roman" w:cs="仿宋_GB2312"/>
          <w:b/>
          <w:bCs/>
          <w:color w:val="000000"/>
          <w:sz w:val="28"/>
          <w:szCs w:val="28"/>
          <w:highlight w:val="none"/>
          <w:u w:val="single"/>
          <w:lang w:val="en-US" w:eastAsia="zh-CN"/>
        </w:rPr>
        <w:t xml:space="preserve">    </w:t>
      </w:r>
      <w:r>
        <w:rPr>
          <w:rFonts w:hint="eastAsia" w:ascii="Times New Roman" w:hAnsi="Times New Roman" w:cs="仿宋_GB2312"/>
          <w:b/>
          <w:bCs/>
          <w:color w:val="000000"/>
          <w:sz w:val="28"/>
          <w:szCs w:val="28"/>
          <w:highlight w:val="none"/>
          <w:u w:val="single"/>
        </w:rPr>
        <w:t xml:space="preserve">  </w:t>
      </w:r>
      <w:r>
        <w:rPr>
          <w:rFonts w:hint="eastAsia" w:ascii="Times New Roman" w:hAnsi="Times New Roman" w:cs="仿宋_GB2312"/>
          <w:b/>
          <w:bCs/>
          <w:color w:val="000000"/>
          <w:sz w:val="28"/>
          <w:szCs w:val="28"/>
          <w:highlight w:val="none"/>
        </w:rPr>
        <w:t>为紧急联系人，紧急联系人电话为</w:t>
      </w:r>
      <w:r>
        <w:rPr>
          <w:rFonts w:hint="eastAsia" w:ascii="Times New Roman" w:hAnsi="Times New Roman" w:cs="仿宋_GB2312"/>
          <w:b/>
          <w:bCs/>
          <w:color w:val="000000"/>
          <w:sz w:val="28"/>
          <w:szCs w:val="28"/>
          <w:highlight w:val="none"/>
          <w:lang w:eastAsia="zh"/>
        </w:rPr>
        <w:t>:</w:t>
      </w:r>
      <w:r>
        <w:rPr>
          <w:rFonts w:hint="eastAsia" w:ascii="Times New Roman" w:hAnsi="Times New Roman" w:cs="仿宋_GB2312"/>
          <w:b/>
          <w:bCs/>
          <w:color w:val="000000"/>
          <w:sz w:val="28"/>
          <w:szCs w:val="28"/>
          <w:highlight w:val="none"/>
          <w:u w:val="single"/>
        </w:rPr>
        <w:t xml:space="preserve">  </w:t>
      </w:r>
      <w:r>
        <w:rPr>
          <w:rFonts w:hint="eastAsia" w:ascii="Times New Roman" w:hAnsi="Times New Roman" w:cs="仿宋_GB2312"/>
          <w:b/>
          <w:bCs/>
          <w:color w:val="000000"/>
          <w:sz w:val="28"/>
          <w:szCs w:val="28"/>
          <w:highlight w:val="none"/>
          <w:u w:val="single"/>
          <w:lang w:val="en-US" w:eastAsia="zh-CN"/>
        </w:rPr>
        <w:t xml:space="preserve">       </w:t>
      </w:r>
      <w:r>
        <w:rPr>
          <w:rFonts w:hint="eastAsia" w:ascii="Times New Roman" w:hAnsi="Times New Roman" w:cs="仿宋_GB2312"/>
          <w:b/>
          <w:bCs/>
          <w:color w:val="000000"/>
          <w:sz w:val="28"/>
          <w:szCs w:val="28"/>
          <w:highlight w:val="none"/>
          <w:u w:val="single"/>
        </w:rPr>
        <w:t xml:space="preserve">     </w:t>
      </w:r>
      <w:r>
        <w:rPr>
          <w:rFonts w:hint="eastAsia" w:ascii="Times New Roman" w:hAnsi="Times New Roman" w:cs="仿宋_GB2312"/>
          <w:b/>
          <w:bCs/>
          <w:color w:val="000000"/>
          <w:sz w:val="28"/>
          <w:szCs w:val="28"/>
          <w:highlight w:val="none"/>
        </w:rPr>
        <w:t>。紧急联系人信息发生变更时，乙方、丙方应当及时通知甲方。在乙方发生突发疾病（含危重疾病）、身体伤害等紧急情况，而甲方无法联系乙方监护人或丙方时，紧急联系人应当配合甲方联系乙方监护人或丙方。紧急联系人不配合的，由乙方、丙方承担责任。</w:t>
      </w:r>
    </w:p>
    <w:p w14:paraId="6495F201">
      <w:pPr>
        <w:tabs>
          <w:tab w:val="left" w:pos="1134"/>
        </w:tabs>
        <w:adjustRightInd w:val="0"/>
        <w:snapToGrid w:val="0"/>
        <w:spacing w:line="480" w:lineRule="exact"/>
        <w:ind w:firstLine="562" w:firstLineChars="200"/>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10.5其他情形下责任的承担</w:t>
      </w:r>
    </w:p>
    <w:p w14:paraId="30E2B5C1">
      <w:pPr>
        <w:tabs>
          <w:tab w:val="left" w:pos="1134"/>
        </w:tabs>
        <w:adjustRightInd w:val="0"/>
        <w:snapToGrid w:val="0"/>
        <w:spacing w:line="480" w:lineRule="exact"/>
        <w:ind w:firstLine="562" w:firstLineChars="200"/>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10.5.1在乙方入住甲方期间，甲方应当告知乙方不能食用与其身体状况不适宜的食品，乙方因食用他人带入的食品等原因造成损害的，甲方应当及时通知乙方监护人、丙方，乙方监护人、丙方应当自行承担责任。</w:t>
      </w:r>
    </w:p>
    <w:p w14:paraId="0B8A82D9">
      <w:pPr>
        <w:tabs>
          <w:tab w:val="left" w:pos="1134"/>
        </w:tabs>
        <w:adjustRightInd w:val="0"/>
        <w:snapToGrid w:val="0"/>
        <w:spacing w:line="480" w:lineRule="exact"/>
        <w:ind w:firstLine="562" w:firstLineChars="200"/>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10.5.2在乙方入住甲方期间，乙方因自身身体原因患病的，甲方应在所提供服务和自身能力的范围内积极救治并及时通知乙方监护人、丙方，但对乙方因自身身体原因患病、去世所产生的后果不承担责任。</w:t>
      </w:r>
    </w:p>
    <w:p w14:paraId="4CAD2C4F">
      <w:pPr>
        <w:tabs>
          <w:tab w:val="left" w:pos="1134"/>
        </w:tabs>
        <w:adjustRightInd w:val="0"/>
        <w:snapToGrid w:val="0"/>
        <w:spacing w:line="480" w:lineRule="exact"/>
        <w:ind w:firstLine="562" w:firstLineChars="200"/>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10.5.3在乙方属于完全民事行为能力人时，因乙方原因造成其自身或者他人损害的，由乙方承担相应责任</w:t>
      </w:r>
      <w:r>
        <w:rPr>
          <w:rFonts w:hint="eastAsia" w:ascii="Times New Roman" w:hAnsi="Times New Roman" w:cs="仿宋_GB2312"/>
          <w:b/>
          <w:bCs/>
          <w:color w:val="000000"/>
          <w:sz w:val="28"/>
          <w:szCs w:val="28"/>
          <w:highlight w:val="none"/>
          <w:lang w:eastAsia="zh-CN"/>
        </w:rPr>
        <w:t>，</w:t>
      </w:r>
      <w:r>
        <w:rPr>
          <w:rFonts w:hint="eastAsia" w:ascii="Times New Roman" w:hAnsi="Times New Roman" w:cs="仿宋_GB2312"/>
          <w:b/>
          <w:bCs/>
          <w:color w:val="000000"/>
          <w:sz w:val="28"/>
          <w:szCs w:val="28"/>
          <w:highlight w:val="none"/>
        </w:rPr>
        <w:t>丙方承担民事连带责任</w:t>
      </w:r>
      <w:r>
        <w:rPr>
          <w:rFonts w:hint="eastAsia" w:ascii="Times New Roman" w:hAnsi="Times New Roman" w:cs="仿宋_GB2312"/>
          <w:b/>
          <w:bCs/>
          <w:color w:val="000000"/>
          <w:sz w:val="28"/>
          <w:szCs w:val="28"/>
          <w:highlight w:val="none"/>
          <w:lang w:eastAsia="zh-CN"/>
        </w:rPr>
        <w:t>。</w:t>
      </w:r>
      <w:r>
        <w:rPr>
          <w:rFonts w:hint="eastAsia" w:ascii="Times New Roman" w:hAnsi="Times New Roman" w:cs="仿宋_GB2312"/>
          <w:b/>
          <w:bCs/>
          <w:color w:val="000000"/>
          <w:sz w:val="28"/>
          <w:szCs w:val="28"/>
          <w:highlight w:val="none"/>
        </w:rPr>
        <w:t>在乙方属于限制民事行为能力人或无民事行为能力人时，因乙方原因造成其自身或者他人损害的，应由乙方监护人、丙方承担相应责任。甲方未充分履行安全保障义务的，需依法承担相应责任。</w:t>
      </w:r>
    </w:p>
    <w:p w14:paraId="459F853C">
      <w:pPr>
        <w:tabs>
          <w:tab w:val="left" w:pos="1134"/>
        </w:tabs>
        <w:adjustRightInd w:val="0"/>
        <w:snapToGrid w:val="0"/>
        <w:spacing w:line="480" w:lineRule="exact"/>
        <w:ind w:firstLine="562" w:firstLineChars="200"/>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10.5.4乙方、乙方监护人、丙方未将乙方健康状况、用药情况及过往病史如实告知甲方，造成甲方在提供服务过程中导致乙方发生人身损害的，由乙方、乙方监护人、丙方承担全部责任。</w:t>
      </w:r>
    </w:p>
    <w:p w14:paraId="36041174">
      <w:pPr>
        <w:tabs>
          <w:tab w:val="left" w:pos="1134"/>
        </w:tabs>
        <w:adjustRightInd w:val="0"/>
        <w:snapToGrid w:val="0"/>
        <w:spacing w:line="480" w:lineRule="exact"/>
        <w:ind w:firstLine="562" w:firstLineChars="200"/>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10.5.5乙方需外出就医，乙方监护人、丙方拒绝及时携乙方到医院就诊的，由此造成的一切后果由乙方监护人、丙方承担；乙方监护人、丙方拒绝及时携乙方就诊的，为了乙方的健康，甲方可以派人陪同送医。但是甲方对于陪同送医的后果不承担责任，由乙方、乙方监护人、丙方承担责任。</w:t>
      </w:r>
    </w:p>
    <w:p w14:paraId="1CDA20C1">
      <w:pPr>
        <w:tabs>
          <w:tab w:val="left" w:pos="1134"/>
        </w:tabs>
        <w:adjustRightInd w:val="0"/>
        <w:snapToGrid w:val="0"/>
        <w:spacing w:line="480" w:lineRule="exact"/>
        <w:ind w:firstLine="562" w:firstLineChars="200"/>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10.6本条约定的上述各款内容，甲方应当逐条向乙方、乙方监护人、丙方讲解。</w:t>
      </w:r>
    </w:p>
    <w:p w14:paraId="1CA63F87">
      <w:pPr>
        <w:adjustRightInd w:val="0"/>
        <w:snapToGrid w:val="0"/>
        <w:spacing w:line="480" w:lineRule="exact"/>
        <w:ind w:firstLine="624"/>
        <w:jc w:val="center"/>
        <w:rPr>
          <w:rFonts w:hint="eastAsia" w:ascii="Times New Roman" w:hAnsi="Times New Roman" w:cs="仿宋_GB2312"/>
          <w:b/>
          <w:bCs/>
          <w:color w:val="000000"/>
          <w:sz w:val="28"/>
          <w:szCs w:val="28"/>
          <w:highlight w:val="none"/>
        </w:rPr>
      </w:pPr>
    </w:p>
    <w:p w14:paraId="07961A50">
      <w:pPr>
        <w:adjustRightInd w:val="0"/>
        <w:snapToGrid w:val="0"/>
        <w:spacing w:line="480" w:lineRule="exact"/>
        <w:ind w:firstLine="0"/>
        <w:jc w:val="center"/>
        <w:rPr>
          <w:rFonts w:hint="eastAsia" w:ascii="Times New Roman" w:hAnsi="Times New Roman" w:cs="仿宋_GB2312"/>
          <w:b/>
          <w:bCs/>
          <w:color w:val="000000"/>
          <w:sz w:val="28"/>
          <w:szCs w:val="28"/>
          <w:highlight w:val="none"/>
        </w:rPr>
      </w:pPr>
      <w:r>
        <w:rPr>
          <w:rFonts w:hint="eastAsia" w:ascii="Times New Roman" w:hAnsi="Times New Roman" w:eastAsia="黑体" w:cs="黑体"/>
          <w:b w:val="0"/>
          <w:bCs w:val="0"/>
          <w:color w:val="000000"/>
          <w:sz w:val="28"/>
          <w:szCs w:val="28"/>
          <w:highlight w:val="none"/>
        </w:rPr>
        <w:t>第十一条 违约责任</w:t>
      </w:r>
    </w:p>
    <w:p w14:paraId="14B9DBCF">
      <w:pPr>
        <w:adjustRightInd w:val="0"/>
        <w:snapToGrid w:val="0"/>
        <w:spacing w:line="480" w:lineRule="exact"/>
        <w:ind w:firstLine="624"/>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11.1因甲方及其工作人员的过错，造成乙方经济损失的，甲方应当赔偿损失。</w:t>
      </w:r>
    </w:p>
    <w:p w14:paraId="75874503">
      <w:pPr>
        <w:adjustRightInd w:val="0"/>
        <w:snapToGrid w:val="0"/>
        <w:spacing w:line="480" w:lineRule="exact"/>
        <w:ind w:firstLine="624"/>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11.2甲方提供的服务不符合6.2.1约定的标准，乙方、丙方有权要求甲方改正，造成乙方人身或财产损失的，甲方应当赔偿相应损失。</w:t>
      </w:r>
    </w:p>
    <w:p w14:paraId="2A3A5003">
      <w:pPr>
        <w:adjustRightInd w:val="0"/>
        <w:snapToGrid w:val="0"/>
        <w:spacing w:line="480" w:lineRule="exact"/>
        <w:ind w:firstLine="624"/>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11.3甲方或其工作人员侵犯乙方、丙方知情权的，乙方、丙方有权要求甲方改正，造成乙方经济损失的，甲方应当赔偿损失。</w:t>
      </w:r>
    </w:p>
    <w:p w14:paraId="751D07C1">
      <w:pPr>
        <w:adjustRightInd w:val="0"/>
        <w:snapToGrid w:val="0"/>
        <w:spacing w:line="480" w:lineRule="exact"/>
        <w:ind w:firstLine="624"/>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11.4因乙方原因造成甲方或第三人损害的，乙方、丙方应当承担赔偿责任。</w:t>
      </w:r>
    </w:p>
    <w:p w14:paraId="1895D264">
      <w:pPr>
        <w:adjustRightInd w:val="0"/>
        <w:snapToGrid w:val="0"/>
        <w:spacing w:line="480" w:lineRule="exact"/>
        <w:ind w:firstLine="624"/>
        <w:jc w:val="distribute"/>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11.5乙方逾期补足</w:t>
      </w:r>
      <w:r>
        <w:rPr>
          <w:rFonts w:hint="eastAsia" w:ascii="Times New Roman" w:hAnsi="Times New Roman" w:cs="仿宋_GB2312"/>
          <w:color w:val="000000"/>
          <w:sz w:val="28"/>
          <w:szCs w:val="28"/>
          <w:highlight w:val="none"/>
          <w:lang w:eastAsia="zh-CN"/>
        </w:rPr>
        <w:t>押金</w:t>
      </w:r>
      <w:r>
        <w:rPr>
          <w:rFonts w:hint="eastAsia" w:ascii="Times New Roman" w:hAnsi="Times New Roman" w:cs="仿宋_GB2312"/>
          <w:color w:val="000000"/>
          <w:sz w:val="28"/>
          <w:szCs w:val="28"/>
          <w:highlight w:val="none"/>
        </w:rPr>
        <w:t>的，每逾期一日按应补足金额的万分之</w:t>
      </w:r>
    </w:p>
    <w:p w14:paraId="3671A8A9">
      <w:pPr>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u w:val="single"/>
          <w:lang w:val="en-US" w:eastAsia="zh-CN"/>
        </w:rPr>
        <w:t xml:space="preserve">  </w:t>
      </w:r>
      <w:r>
        <w:rPr>
          <w:rFonts w:hint="eastAsia" w:ascii="Times New Roman" w:hAnsi="Times New Roman" w:cs="仿宋_GB2312"/>
          <w:color w:val="000000"/>
          <w:sz w:val="28"/>
          <w:szCs w:val="28"/>
          <w:highlight w:val="none"/>
        </w:rPr>
        <w:t>向甲方支付逾期付款违约金（违约金比例不得超过万分之三，违约金总额不超过应补足金额的30%）。</w:t>
      </w:r>
    </w:p>
    <w:p w14:paraId="275D8F74">
      <w:pPr>
        <w:adjustRightInd w:val="0"/>
        <w:snapToGrid w:val="0"/>
        <w:spacing w:line="480" w:lineRule="exact"/>
        <w:ind w:firstLine="624"/>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11.6本合同期满终止或解除后，乙方既未搬离甲方又不支付服务费用的，应当自合同期满终止、被解除的次日起，按照养老服务费用每日金额的</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%向甲方支付违约金。造成甲方经济损失的，乙方、丙方还应当赔偿损失。</w:t>
      </w:r>
    </w:p>
    <w:p w14:paraId="4CAC03DC">
      <w:pPr>
        <w:adjustRightInd w:val="0"/>
        <w:snapToGrid w:val="0"/>
        <w:spacing w:line="480" w:lineRule="exact"/>
        <w:ind w:firstLine="624"/>
        <w:jc w:val="both"/>
        <w:rPr>
          <w:rFonts w:hint="eastAsia" w:ascii="Times New Roman" w:hAnsi="Times New Roman" w:cs="仿宋_GB2312"/>
          <w:b/>
          <w:bCs/>
          <w:color w:val="000000"/>
          <w:sz w:val="28"/>
          <w:szCs w:val="28"/>
          <w:highlight w:val="none"/>
        </w:rPr>
      </w:pPr>
    </w:p>
    <w:p w14:paraId="4690FD34">
      <w:pPr>
        <w:adjustRightInd/>
        <w:snapToGrid/>
        <w:spacing w:line="480" w:lineRule="exact"/>
        <w:ind w:firstLine="0"/>
        <w:jc w:val="center"/>
        <w:rPr>
          <w:rFonts w:hint="eastAsia" w:ascii="Times New Roman" w:hAnsi="Times New Roman" w:eastAsia="仿宋_GB2312" w:cs="仿宋_GB2312"/>
          <w:b/>
          <w:bCs/>
          <w:color w:val="000000"/>
          <w:sz w:val="28"/>
          <w:szCs w:val="28"/>
          <w:highlight w:val="none"/>
          <w:lang w:eastAsia="zh-CN"/>
        </w:rPr>
      </w:pPr>
      <w:r>
        <w:rPr>
          <w:rFonts w:hint="eastAsia" w:ascii="Times New Roman" w:hAnsi="Times New Roman" w:eastAsia="黑体" w:cs="黑体"/>
          <w:b w:val="0"/>
          <w:bCs w:val="0"/>
          <w:color w:val="000000"/>
          <w:sz w:val="28"/>
          <w:szCs w:val="28"/>
          <w:highlight w:val="none"/>
        </w:rPr>
        <w:t>第十二条   不可抗力和有关免责情形</w:t>
      </w:r>
    </w:p>
    <w:p w14:paraId="7719EEC8">
      <w:pPr>
        <w:adjustRightInd w:val="0"/>
        <w:snapToGrid w:val="0"/>
        <w:spacing w:line="480" w:lineRule="exact"/>
        <w:ind w:firstLine="624"/>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12.1</w:t>
      </w:r>
      <w:r>
        <w:rPr>
          <w:rFonts w:hint="eastAsia" w:ascii="Times New Roman" w:hAnsi="Times New Roman" w:eastAsia="仿宋_GB2312"/>
          <w:sz w:val="28"/>
          <w:szCs w:val="28"/>
        </w:rPr>
        <w:t>甲、乙、丙三方中的任何一方因遇到不可抗力和有关免责情形，导致未能履行其在本合同下的全部或部分义务的，不承担违约责任。遭受不可抗力和有关免责情形的一方，应及时将发生的情形通知对方，并在15个工作日内将相关有效证明提供给对方。</w:t>
      </w:r>
    </w:p>
    <w:p w14:paraId="2BF759D5">
      <w:pPr>
        <w:adjustRightInd w:val="0"/>
        <w:snapToGrid w:val="0"/>
        <w:spacing w:line="480" w:lineRule="exact"/>
        <w:ind w:firstLine="624"/>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12.2</w:t>
      </w:r>
      <w:r>
        <w:rPr>
          <w:rFonts w:hint="eastAsia" w:ascii="Times New Roman" w:hAnsi="Times New Roman" w:eastAsia="仿宋_GB2312"/>
          <w:sz w:val="28"/>
          <w:szCs w:val="28"/>
        </w:rPr>
        <w:t>不可抗力和有关免责情形指在合同履行过程中不可避免且不能克服的自然灾害和社会性突发事件，包括但不限于疫情、地震、海啸、骚乱、戒严、暴动、战争、政府行为等其他情形。</w:t>
      </w:r>
    </w:p>
    <w:p w14:paraId="1A7E8CFE">
      <w:pPr>
        <w:adjustRightInd w:val="0"/>
        <w:snapToGrid w:val="0"/>
        <w:spacing w:line="480" w:lineRule="exact"/>
        <w:ind w:firstLine="624"/>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12.3</w:t>
      </w:r>
      <w:r>
        <w:rPr>
          <w:rFonts w:hint="eastAsia" w:ascii="Times New Roman" w:hAnsi="Times New Roman" w:eastAsia="仿宋_GB2312"/>
          <w:sz w:val="28"/>
          <w:szCs w:val="28"/>
        </w:rPr>
        <w:t>因不可抗力和有关免责情形导致本合同无法履行的，遭受不可抗力和有关免责情形的一方，应在不可抗力和有关免责情形发生后及时通知合同其他当事人，本合同自动解除，各方互不承担违约责任。甲方、乙方、丙方应积极协调，妥善安置乙方。</w:t>
      </w:r>
    </w:p>
    <w:p w14:paraId="0DB2BC56">
      <w:pPr>
        <w:adjustRightInd w:val="0"/>
        <w:snapToGrid w:val="0"/>
        <w:spacing w:line="480" w:lineRule="exact"/>
        <w:ind w:firstLine="624"/>
        <w:jc w:val="center"/>
        <w:rPr>
          <w:rFonts w:hint="eastAsia" w:ascii="Times New Roman" w:hAnsi="Times New Roman" w:cs="仿宋_GB2312"/>
          <w:b/>
          <w:bCs/>
          <w:color w:val="000000"/>
          <w:sz w:val="28"/>
          <w:szCs w:val="28"/>
          <w:highlight w:val="none"/>
        </w:rPr>
      </w:pPr>
    </w:p>
    <w:p w14:paraId="633156C5">
      <w:pPr>
        <w:adjustRightInd w:val="0"/>
        <w:snapToGrid w:val="0"/>
        <w:spacing w:line="480" w:lineRule="exact"/>
        <w:ind w:firstLine="0"/>
        <w:jc w:val="center"/>
        <w:rPr>
          <w:rFonts w:hint="eastAsia" w:ascii="Times New Roman" w:hAnsi="Times New Roman" w:cs="仿宋_GB2312"/>
          <w:b/>
          <w:bCs/>
          <w:color w:val="000000"/>
          <w:sz w:val="28"/>
          <w:szCs w:val="28"/>
          <w:highlight w:val="none"/>
        </w:rPr>
      </w:pPr>
      <w:r>
        <w:rPr>
          <w:rFonts w:hint="eastAsia" w:ascii="Times New Roman" w:hAnsi="Times New Roman" w:eastAsia="黑体" w:cs="黑体"/>
          <w:b w:val="0"/>
          <w:bCs w:val="0"/>
          <w:color w:val="000000"/>
          <w:sz w:val="28"/>
          <w:szCs w:val="28"/>
          <w:highlight w:val="none"/>
        </w:rPr>
        <w:t>第十三条 纠纷的解决方式</w:t>
      </w:r>
    </w:p>
    <w:p w14:paraId="74F6A55D">
      <w:pPr>
        <w:adjustRightInd w:val="0"/>
        <w:snapToGrid w:val="0"/>
        <w:spacing w:line="480" w:lineRule="exact"/>
        <w:ind w:firstLine="624"/>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因本合同产生的纠纷，各方应当首先协商解决。协商不成的，按下列第</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种方式处理：</w:t>
      </w:r>
    </w:p>
    <w:p w14:paraId="3979E493">
      <w:pPr>
        <w:adjustRightInd w:val="0"/>
        <w:snapToGrid w:val="0"/>
        <w:spacing w:line="480" w:lineRule="exact"/>
        <w:ind w:firstLine="624"/>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（1）依法向</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区人民法院起诉。</w:t>
      </w:r>
    </w:p>
    <w:p w14:paraId="014FFBE5">
      <w:pPr>
        <w:adjustRightInd w:val="0"/>
        <w:snapToGrid w:val="0"/>
        <w:spacing w:line="480" w:lineRule="exact"/>
        <w:ind w:firstLine="624"/>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（2）提交</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仲裁委员会仲裁。</w:t>
      </w:r>
    </w:p>
    <w:p w14:paraId="37520FC0">
      <w:pPr>
        <w:adjustRightInd w:val="0"/>
        <w:snapToGrid w:val="0"/>
        <w:spacing w:line="480" w:lineRule="exact"/>
        <w:ind w:firstLine="624"/>
        <w:jc w:val="center"/>
        <w:rPr>
          <w:rFonts w:hint="eastAsia" w:ascii="Times New Roman" w:hAnsi="Times New Roman" w:cs="仿宋_GB2312"/>
          <w:b/>
          <w:bCs/>
          <w:color w:val="000000"/>
          <w:sz w:val="28"/>
          <w:szCs w:val="28"/>
          <w:highlight w:val="none"/>
        </w:rPr>
      </w:pPr>
    </w:p>
    <w:p w14:paraId="71402D05">
      <w:pPr>
        <w:adjustRightInd w:val="0"/>
        <w:snapToGrid w:val="0"/>
        <w:spacing w:line="480" w:lineRule="exact"/>
        <w:ind w:firstLine="0"/>
        <w:jc w:val="center"/>
        <w:rPr>
          <w:rFonts w:hint="eastAsia" w:ascii="Times New Roman" w:hAnsi="Times New Roman" w:eastAsia="黑体" w:cs="黑体"/>
          <w:b w:val="0"/>
          <w:bCs w:val="0"/>
          <w:color w:val="000000"/>
          <w:sz w:val="28"/>
          <w:szCs w:val="28"/>
          <w:highlight w:val="none"/>
        </w:rPr>
      </w:pPr>
      <w:r>
        <w:rPr>
          <w:rFonts w:hint="eastAsia" w:ascii="Times New Roman" w:hAnsi="Times New Roman" w:eastAsia="黑体" w:cs="黑体"/>
          <w:b w:val="0"/>
          <w:bCs w:val="0"/>
          <w:color w:val="000000"/>
          <w:sz w:val="28"/>
          <w:szCs w:val="28"/>
          <w:highlight w:val="none"/>
        </w:rPr>
        <w:t>第十四条 通知与送达</w:t>
      </w:r>
    </w:p>
    <w:p w14:paraId="1B719109">
      <w:pPr>
        <w:adjustRightInd w:val="0"/>
        <w:snapToGrid w:val="0"/>
        <w:spacing w:line="480" w:lineRule="exact"/>
        <w:ind w:firstLine="624"/>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14.1本合同所载明的甲方、乙方、乙方监护人、丙方的通信地址和联系电话，一方要求变更的，应于变更之日书面告知对方。</w:t>
      </w:r>
    </w:p>
    <w:p w14:paraId="50EFBD6F">
      <w:pPr>
        <w:adjustRightInd w:val="0"/>
        <w:snapToGrid w:val="0"/>
        <w:spacing w:line="480" w:lineRule="exact"/>
        <w:ind w:firstLine="624"/>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14.2一方给对方发出的通知，按照下列情形确定通知送达对方的时间：</w:t>
      </w:r>
    </w:p>
    <w:p w14:paraId="28C1A8EE">
      <w:pPr>
        <w:adjustRightInd w:val="0"/>
        <w:snapToGrid w:val="0"/>
        <w:spacing w:line="480" w:lineRule="exact"/>
        <w:ind w:firstLine="624"/>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14.2.1采用邮寄、特快专递送达的，回执上注明的收件日期为送达日。</w:t>
      </w:r>
    </w:p>
    <w:p w14:paraId="5B079989">
      <w:pPr>
        <w:adjustRightInd w:val="0"/>
        <w:snapToGrid w:val="0"/>
        <w:spacing w:line="480" w:lineRule="exact"/>
        <w:ind w:firstLine="624"/>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14.2.2采用手机短信、微信等即时通信方式发送通知的，通知发送到收件方的手机时即为送达。</w:t>
      </w:r>
    </w:p>
    <w:p w14:paraId="65C9D538">
      <w:pPr>
        <w:adjustRightInd w:val="0"/>
        <w:snapToGrid w:val="0"/>
        <w:spacing w:line="480" w:lineRule="exact"/>
        <w:ind w:firstLine="624"/>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14.2.3采用电子邮件发送通知的，通知进入收件方邮箱时即为送达。</w:t>
      </w:r>
    </w:p>
    <w:p w14:paraId="76377918">
      <w:pPr>
        <w:adjustRightInd w:val="0"/>
        <w:snapToGrid w:val="0"/>
        <w:spacing w:line="480" w:lineRule="exact"/>
        <w:ind w:firstLine="624"/>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14.2.4采用传真发送通知的，收件方的传真机接收通知时即为送达。</w:t>
      </w:r>
    </w:p>
    <w:p w14:paraId="09BDD0F5">
      <w:pPr>
        <w:adjustRightInd w:val="0"/>
        <w:snapToGrid w:val="0"/>
        <w:spacing w:line="480" w:lineRule="exact"/>
        <w:ind w:firstLine="624"/>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14.3</w:t>
      </w:r>
      <w:r>
        <w:rPr>
          <w:rFonts w:hint="eastAsia" w:ascii="Times New Roman" w:hAnsi="Times New Roman" w:eastAsia="仿宋_GB2312"/>
          <w:sz w:val="28"/>
          <w:szCs w:val="28"/>
        </w:rPr>
        <w:t>因收件方的通信地址、手机号码、传真、微信号、电子邮箱等信息错误、不详或发生变更未及时通知其他各方造成通知无法送达的，由收件方自行承担由此引起的后果和相关费用。</w:t>
      </w:r>
    </w:p>
    <w:p w14:paraId="7876F422">
      <w:pPr>
        <w:adjustRightInd w:val="0"/>
        <w:snapToGrid w:val="0"/>
        <w:spacing w:line="480" w:lineRule="exact"/>
        <w:ind w:firstLine="624"/>
        <w:jc w:val="center"/>
        <w:rPr>
          <w:rFonts w:hint="eastAsia" w:ascii="Times New Roman" w:hAnsi="Times New Roman" w:cs="仿宋_GB2312"/>
          <w:b/>
          <w:bCs/>
          <w:color w:val="000000"/>
          <w:sz w:val="28"/>
          <w:szCs w:val="28"/>
          <w:highlight w:val="none"/>
        </w:rPr>
      </w:pPr>
    </w:p>
    <w:p w14:paraId="7E2D3677">
      <w:pPr>
        <w:adjustRightInd w:val="0"/>
        <w:snapToGrid w:val="0"/>
        <w:spacing w:line="480" w:lineRule="exact"/>
        <w:ind w:firstLine="0"/>
        <w:jc w:val="center"/>
        <w:rPr>
          <w:rFonts w:hint="eastAsia" w:ascii="Times New Roman" w:hAnsi="Times New Roman" w:eastAsia="黑体" w:cs="黑体"/>
          <w:b/>
          <w:bCs/>
          <w:color w:val="000000"/>
          <w:sz w:val="28"/>
          <w:szCs w:val="28"/>
          <w:highlight w:val="none"/>
        </w:rPr>
      </w:pPr>
      <w:r>
        <w:rPr>
          <w:rFonts w:hint="eastAsia" w:ascii="Times New Roman" w:hAnsi="Times New Roman" w:eastAsia="黑体" w:cs="黑体"/>
          <w:b w:val="0"/>
          <w:bCs w:val="0"/>
          <w:color w:val="000000"/>
          <w:sz w:val="28"/>
          <w:szCs w:val="28"/>
          <w:highlight w:val="none"/>
        </w:rPr>
        <w:t>第十五条 合同生效及附件</w:t>
      </w:r>
    </w:p>
    <w:p w14:paraId="5D8DAE87">
      <w:pPr>
        <w:adjustRightInd w:val="0"/>
        <w:snapToGrid w:val="0"/>
        <w:spacing w:line="480" w:lineRule="exact"/>
        <w:ind w:firstLine="624"/>
        <w:rPr>
          <w:rFonts w:hint="eastAsia" w:ascii="Times New Roman" w:hAnsi="Times New Roman" w:cs="仿宋_GB2312"/>
          <w:color w:val="auto"/>
          <w:sz w:val="28"/>
          <w:szCs w:val="28"/>
          <w:highlight w:val="none"/>
        </w:rPr>
      </w:pPr>
      <w:r>
        <w:rPr>
          <w:rFonts w:hint="eastAsia" w:ascii="Times New Roman" w:hAnsi="Times New Roman" w:cs="仿宋_GB2312"/>
          <w:color w:val="auto"/>
          <w:sz w:val="28"/>
          <w:szCs w:val="28"/>
          <w:highlight w:val="none"/>
        </w:rPr>
        <w:t>15.1本合同一式</w:t>
      </w:r>
      <w:r>
        <w:rPr>
          <w:rFonts w:hint="eastAsia" w:ascii="Times New Roman" w:hAnsi="Times New Roman" w:cs="仿宋_GB2312"/>
          <w:color w:val="auto"/>
          <w:sz w:val="28"/>
          <w:szCs w:val="28"/>
          <w:highlight w:val="none"/>
          <w:u w:val="single"/>
        </w:rPr>
        <w:t xml:space="preserve">     </w:t>
      </w:r>
      <w:r>
        <w:rPr>
          <w:rFonts w:hint="eastAsia" w:ascii="Times New Roman" w:hAnsi="Times New Roman" w:cs="仿宋_GB2312"/>
          <w:color w:val="auto"/>
          <w:sz w:val="28"/>
          <w:szCs w:val="28"/>
          <w:highlight w:val="none"/>
        </w:rPr>
        <w:t>份，甲方、乙方、丙方各执一份，</w:t>
      </w:r>
      <w:r>
        <w:rPr>
          <w:rFonts w:hint="eastAsia" w:ascii="Times New Roman" w:hAnsi="Times New Roman"/>
          <w:color w:val="auto"/>
          <w:sz w:val="28"/>
          <w:szCs w:val="28"/>
          <w:highlight w:val="none"/>
        </w:rPr>
        <w:t>具有同等法律效力。</w:t>
      </w:r>
      <w:r>
        <w:rPr>
          <w:rFonts w:hint="eastAsia" w:ascii="Times New Roman" w:hAnsi="Times New Roman" w:cs="仿宋_GB2312"/>
          <w:color w:val="auto"/>
          <w:sz w:val="28"/>
          <w:szCs w:val="28"/>
          <w:highlight w:val="none"/>
        </w:rPr>
        <w:t>本合同自甲方签字盖章和乙方、丙方签字之日起生效。</w:t>
      </w:r>
    </w:p>
    <w:p w14:paraId="1DC88104">
      <w:pPr>
        <w:adjustRightInd w:val="0"/>
        <w:snapToGrid w:val="0"/>
        <w:spacing w:line="480" w:lineRule="exact"/>
        <w:ind w:firstLine="624"/>
        <w:rPr>
          <w:rFonts w:hint="eastAsia" w:ascii="Times New Roman" w:hAnsi="Times New Roman" w:cs="仿宋_GB2312"/>
          <w:color w:val="auto"/>
          <w:sz w:val="28"/>
          <w:szCs w:val="28"/>
          <w:highlight w:val="none"/>
        </w:rPr>
      </w:pPr>
      <w:r>
        <w:rPr>
          <w:rFonts w:hint="eastAsia" w:ascii="Times New Roman" w:hAnsi="Times New Roman" w:cs="仿宋_GB2312"/>
          <w:color w:val="auto"/>
          <w:sz w:val="28"/>
          <w:szCs w:val="28"/>
          <w:highlight w:val="none"/>
        </w:rPr>
        <w:t>15.2本合同的附件如下：</w:t>
      </w:r>
    </w:p>
    <w:p w14:paraId="522C3348">
      <w:pPr>
        <w:adjustRightInd w:val="0"/>
        <w:snapToGrid w:val="0"/>
        <w:spacing w:line="480" w:lineRule="exact"/>
        <w:ind w:firstLine="560" w:firstLineChars="200"/>
        <w:rPr>
          <w:rFonts w:hint="eastAsia" w:ascii="Times New Roman" w:hAnsi="Times New Roman" w:cs="仿宋_GB2312"/>
          <w:color w:val="auto"/>
          <w:sz w:val="28"/>
          <w:szCs w:val="28"/>
          <w:highlight w:val="none"/>
        </w:rPr>
      </w:pPr>
      <w:r>
        <w:rPr>
          <w:rFonts w:hint="eastAsia" w:ascii="Times New Roman" w:hAnsi="Times New Roman" w:cs="仿宋_GB2312"/>
          <w:color w:val="auto"/>
          <w:sz w:val="28"/>
          <w:szCs w:val="28"/>
          <w:highlight w:val="none"/>
          <w:lang w:eastAsia="zh-CN"/>
        </w:rPr>
        <w:t>□</w:t>
      </w:r>
      <w:r>
        <w:rPr>
          <w:rFonts w:hint="eastAsia" w:ascii="Times New Roman" w:hAnsi="Times New Roman" w:cs="仿宋_GB2312"/>
          <w:color w:val="auto"/>
          <w:sz w:val="28"/>
          <w:szCs w:val="28"/>
          <w:highlight w:val="none"/>
        </w:rPr>
        <w:t>附件1：甲方经营资质、房产证明</w:t>
      </w:r>
      <w:r>
        <w:rPr>
          <w:rFonts w:hint="eastAsia" w:hAnsi="仿宋_GB2312" w:cs="仿宋_GB2312"/>
          <w:color w:val="auto"/>
          <w:sz w:val="28"/>
          <w:szCs w:val="28"/>
          <w:highlight w:val="none"/>
          <w:lang w:eastAsia="zh-CN"/>
        </w:rPr>
        <w:t>、</w:t>
      </w:r>
      <w:r>
        <w:rPr>
          <w:rFonts w:hint="eastAsia" w:ascii="Times New Roman" w:hAnsi="Times New Roman" w:cs="仿宋_GB2312"/>
          <w:color w:val="auto"/>
          <w:sz w:val="28"/>
          <w:szCs w:val="28"/>
          <w:highlight w:val="none"/>
          <w:lang w:val="en-US" w:eastAsia="zh-CN"/>
        </w:rPr>
        <w:t>机构备案</w:t>
      </w:r>
      <w:r>
        <w:rPr>
          <w:rFonts w:hint="eastAsia" w:ascii="Times New Roman" w:hAnsi="Times New Roman" w:cs="仿宋_GB2312"/>
          <w:color w:val="auto"/>
          <w:sz w:val="28"/>
          <w:szCs w:val="28"/>
          <w:highlight w:val="none"/>
        </w:rPr>
        <w:t>复印件；乙方、乙方监护人、丙方身份证件、户口本复印件及授权委托书</w:t>
      </w:r>
    </w:p>
    <w:p w14:paraId="6DCD049C">
      <w:pPr>
        <w:adjustRightInd w:val="0"/>
        <w:snapToGrid w:val="0"/>
        <w:spacing w:line="480" w:lineRule="exact"/>
        <w:ind w:firstLine="560" w:firstLineChars="200"/>
        <w:rPr>
          <w:rFonts w:hint="eastAsia" w:ascii="Times New Roman" w:hAnsi="Times New Roman" w:cs="仿宋_GB2312"/>
          <w:color w:val="auto"/>
          <w:sz w:val="28"/>
          <w:szCs w:val="28"/>
          <w:highlight w:val="none"/>
        </w:rPr>
      </w:pPr>
      <w:r>
        <w:rPr>
          <w:rFonts w:hint="eastAsia" w:ascii="Times New Roman" w:hAnsi="Times New Roman" w:cs="仿宋_GB2312"/>
          <w:color w:val="auto"/>
          <w:sz w:val="28"/>
          <w:szCs w:val="28"/>
          <w:highlight w:val="none"/>
          <w:lang w:eastAsia="zh-CN"/>
        </w:rPr>
        <w:t>□</w:t>
      </w:r>
      <w:r>
        <w:rPr>
          <w:rFonts w:hint="eastAsia" w:ascii="Times New Roman" w:hAnsi="Times New Roman" w:cs="仿宋_GB2312"/>
          <w:color w:val="auto"/>
          <w:sz w:val="28"/>
          <w:szCs w:val="28"/>
          <w:highlight w:val="none"/>
        </w:rPr>
        <w:t>附件2：《入住登记表》</w:t>
      </w:r>
    </w:p>
    <w:p w14:paraId="3DAFADEB">
      <w:pPr>
        <w:pStyle w:val="2"/>
        <w:spacing w:line="480" w:lineRule="exact"/>
        <w:ind w:firstLine="560" w:firstLineChars="200"/>
        <w:jc w:val="both"/>
        <w:rPr>
          <w:rFonts w:hint="eastAsia" w:ascii="Times New Roman" w:hAnsi="Times New Roman" w:eastAsia="仿宋_GB2312" w:cs="仿宋_GB2312"/>
          <w:b w:val="0"/>
          <w:color w:val="auto"/>
          <w:sz w:val="28"/>
          <w:szCs w:val="28"/>
          <w:highlight w:val="none"/>
        </w:rPr>
      </w:pPr>
      <w:r>
        <w:rPr>
          <w:rFonts w:hint="eastAsia" w:ascii="Times New Roman" w:hAnsi="Times New Roman" w:cs="仿宋_GB2312"/>
          <w:b w:val="0"/>
          <w:bCs/>
          <w:color w:val="auto"/>
          <w:sz w:val="28"/>
          <w:szCs w:val="28"/>
          <w:highlight w:val="none"/>
          <w:lang w:eastAsia="zh-CN"/>
        </w:rPr>
        <w:t>□</w:t>
      </w:r>
      <w:r>
        <w:rPr>
          <w:rFonts w:hint="eastAsia" w:ascii="Times New Roman" w:hAnsi="Times New Roman" w:eastAsia="仿宋_GB2312" w:cs="仿宋_GB2312"/>
          <w:b w:val="0"/>
          <w:color w:val="auto"/>
          <w:sz w:val="28"/>
          <w:szCs w:val="28"/>
          <w:highlight w:val="none"/>
        </w:rPr>
        <w:t>附件3：《</w:t>
      </w:r>
      <w:r>
        <w:rPr>
          <w:rFonts w:hint="eastAsia" w:ascii="Times New Roman" w:hAnsi="Times New Roman" w:eastAsia="仿宋_GB2312" w:cs="仿宋_GB2312"/>
          <w:b w:val="0"/>
          <w:color w:val="auto"/>
          <w:sz w:val="28"/>
          <w:szCs w:val="28"/>
          <w:highlight w:val="none"/>
          <w:u w:val="single"/>
        </w:rPr>
        <w:t xml:space="preserve">     </w:t>
      </w:r>
      <w:r>
        <w:rPr>
          <w:rFonts w:hint="eastAsia" w:ascii="Times New Roman" w:hAnsi="Times New Roman" w:eastAsia="仿宋_GB2312" w:cs="仿宋_GB2312"/>
          <w:b w:val="0"/>
          <w:color w:val="auto"/>
          <w:sz w:val="28"/>
          <w:szCs w:val="28"/>
          <w:highlight w:val="none"/>
        </w:rPr>
        <w:t>养老机构入住须知》</w:t>
      </w:r>
    </w:p>
    <w:p w14:paraId="7543F167">
      <w:pPr>
        <w:adjustRightInd w:val="0"/>
        <w:snapToGrid w:val="0"/>
        <w:spacing w:line="480" w:lineRule="exact"/>
        <w:ind w:firstLine="560" w:firstLineChars="200"/>
        <w:rPr>
          <w:rFonts w:hint="eastAsia" w:ascii="Times New Roman" w:hAnsi="Times New Roman" w:cs="仿宋_GB2312"/>
          <w:color w:val="auto"/>
          <w:sz w:val="28"/>
          <w:szCs w:val="28"/>
          <w:highlight w:val="none"/>
        </w:rPr>
      </w:pPr>
      <w:r>
        <w:rPr>
          <w:rFonts w:hint="eastAsia" w:ascii="Times New Roman" w:hAnsi="Times New Roman" w:cs="仿宋_GB2312"/>
          <w:b w:val="0"/>
          <w:bCs/>
          <w:color w:val="auto"/>
          <w:sz w:val="28"/>
          <w:szCs w:val="28"/>
          <w:highlight w:val="none"/>
          <w:lang w:eastAsia="zh-CN"/>
        </w:rPr>
        <w:t>□</w:t>
      </w:r>
      <w:r>
        <w:rPr>
          <w:rFonts w:hint="eastAsia" w:ascii="Times New Roman" w:hAnsi="Times New Roman" w:cs="仿宋_GB2312"/>
          <w:color w:val="auto"/>
          <w:sz w:val="28"/>
          <w:szCs w:val="28"/>
          <w:highlight w:val="none"/>
        </w:rPr>
        <w:t>附件4：《综合告知书》</w:t>
      </w:r>
    </w:p>
    <w:p w14:paraId="4EAC8045">
      <w:pPr>
        <w:adjustRightInd w:val="0"/>
        <w:snapToGrid w:val="0"/>
        <w:spacing w:line="480" w:lineRule="exact"/>
        <w:ind w:firstLine="560" w:firstLineChars="200"/>
        <w:rPr>
          <w:rFonts w:hint="eastAsia" w:ascii="Times New Roman" w:hAnsi="Times New Roman" w:cs="仿宋_GB2312"/>
          <w:color w:val="auto"/>
          <w:sz w:val="28"/>
          <w:szCs w:val="28"/>
          <w:highlight w:val="none"/>
        </w:rPr>
      </w:pPr>
      <w:r>
        <w:rPr>
          <w:rFonts w:hint="eastAsia" w:ascii="Times New Roman" w:hAnsi="Times New Roman" w:cs="仿宋_GB2312"/>
          <w:color w:val="auto"/>
          <w:sz w:val="28"/>
          <w:szCs w:val="28"/>
          <w:highlight w:val="none"/>
          <w:lang w:eastAsia="zh-CN"/>
        </w:rPr>
        <w:t>□</w:t>
      </w:r>
      <w:r>
        <w:rPr>
          <w:rFonts w:hint="eastAsia" w:ascii="Times New Roman" w:hAnsi="Times New Roman" w:cs="仿宋_GB2312"/>
          <w:color w:val="auto"/>
          <w:sz w:val="28"/>
          <w:szCs w:val="28"/>
          <w:highlight w:val="none"/>
        </w:rPr>
        <w:t>附件</w:t>
      </w:r>
      <w:r>
        <w:rPr>
          <w:rFonts w:hint="eastAsia" w:ascii="Times New Roman" w:hAnsi="Times New Roman" w:cs="仿宋_GB2312"/>
          <w:color w:val="auto"/>
          <w:sz w:val="28"/>
          <w:szCs w:val="28"/>
          <w:highlight w:val="none"/>
          <w:lang w:val="en-US" w:eastAsia="zh-CN"/>
        </w:rPr>
        <w:t>5</w:t>
      </w:r>
      <w:r>
        <w:rPr>
          <w:rFonts w:hint="eastAsia" w:ascii="Times New Roman" w:hAnsi="Times New Roman" w:cs="仿宋_GB2312"/>
          <w:color w:val="auto"/>
          <w:sz w:val="28"/>
          <w:szCs w:val="28"/>
          <w:highlight w:val="none"/>
        </w:rPr>
        <w:t>：《老年人能力评估情况及结果》</w:t>
      </w:r>
    </w:p>
    <w:p w14:paraId="0704CB17">
      <w:pPr>
        <w:adjustRightInd w:val="0"/>
        <w:snapToGrid w:val="0"/>
        <w:spacing w:line="480" w:lineRule="exact"/>
        <w:ind w:firstLine="560" w:firstLineChars="200"/>
        <w:rPr>
          <w:rFonts w:hint="eastAsia" w:ascii="Times New Roman" w:hAnsi="Times New Roman" w:cs="仿宋_GB2312"/>
          <w:color w:val="auto"/>
          <w:sz w:val="28"/>
          <w:szCs w:val="28"/>
          <w:highlight w:val="none"/>
        </w:rPr>
      </w:pPr>
      <w:r>
        <w:rPr>
          <w:rFonts w:hint="eastAsia" w:ascii="Times New Roman" w:hAnsi="Times New Roman" w:cs="仿宋_GB2312"/>
          <w:color w:val="auto"/>
          <w:sz w:val="28"/>
          <w:szCs w:val="28"/>
          <w:highlight w:val="none"/>
          <w:lang w:eastAsia="zh-CN"/>
        </w:rPr>
        <w:t>□</w:t>
      </w:r>
      <w:r>
        <w:rPr>
          <w:rFonts w:hint="eastAsia" w:ascii="Times New Roman" w:hAnsi="Times New Roman" w:cs="仿宋_GB2312"/>
          <w:color w:val="auto"/>
          <w:sz w:val="28"/>
          <w:szCs w:val="28"/>
          <w:highlight w:val="none"/>
        </w:rPr>
        <w:t>附件</w:t>
      </w:r>
      <w:r>
        <w:rPr>
          <w:rFonts w:hint="eastAsia" w:ascii="Times New Roman" w:hAnsi="Times New Roman" w:cs="仿宋_GB2312"/>
          <w:color w:val="auto"/>
          <w:sz w:val="28"/>
          <w:szCs w:val="28"/>
          <w:highlight w:val="none"/>
          <w:lang w:val="en-US" w:eastAsia="zh-CN"/>
        </w:rPr>
        <w:t>6</w:t>
      </w:r>
      <w:r>
        <w:rPr>
          <w:rFonts w:hint="eastAsia" w:ascii="Times New Roman" w:hAnsi="Times New Roman" w:cs="仿宋_GB2312"/>
          <w:color w:val="auto"/>
          <w:sz w:val="28"/>
          <w:szCs w:val="28"/>
          <w:highlight w:val="none"/>
        </w:rPr>
        <w:t>：《设施设备清单》</w:t>
      </w:r>
    </w:p>
    <w:p w14:paraId="31B64663">
      <w:pPr>
        <w:adjustRightInd w:val="0"/>
        <w:snapToGrid w:val="0"/>
        <w:spacing w:line="480" w:lineRule="exact"/>
        <w:ind w:firstLine="560" w:firstLineChars="200"/>
        <w:rPr>
          <w:rFonts w:hint="eastAsia" w:ascii="Times New Roman" w:hAnsi="Times New Roman" w:cs="仿宋_GB2312"/>
          <w:color w:val="auto"/>
          <w:sz w:val="28"/>
          <w:szCs w:val="28"/>
          <w:highlight w:val="none"/>
        </w:rPr>
      </w:pPr>
      <w:r>
        <w:rPr>
          <w:rFonts w:hint="eastAsia" w:ascii="Times New Roman" w:hAnsi="Times New Roman" w:cs="仿宋_GB2312"/>
          <w:color w:val="auto"/>
          <w:sz w:val="28"/>
          <w:szCs w:val="28"/>
          <w:highlight w:val="none"/>
          <w:lang w:eastAsia="zh-CN"/>
        </w:rPr>
        <w:t>□</w:t>
      </w:r>
      <w:r>
        <w:rPr>
          <w:rFonts w:hint="eastAsia" w:ascii="Times New Roman" w:hAnsi="Times New Roman" w:cs="仿宋_GB2312"/>
          <w:color w:val="auto"/>
          <w:sz w:val="28"/>
          <w:szCs w:val="28"/>
          <w:highlight w:val="none"/>
        </w:rPr>
        <w:t>附件</w:t>
      </w:r>
      <w:r>
        <w:rPr>
          <w:rFonts w:hint="eastAsia" w:ascii="Times New Roman" w:hAnsi="Times New Roman" w:cs="仿宋_GB2312"/>
          <w:color w:val="auto"/>
          <w:sz w:val="28"/>
          <w:szCs w:val="28"/>
          <w:highlight w:val="none"/>
          <w:lang w:val="en-US" w:eastAsia="zh-CN"/>
        </w:rPr>
        <w:t>7</w:t>
      </w:r>
      <w:r>
        <w:rPr>
          <w:rFonts w:hint="eastAsia" w:ascii="Times New Roman" w:hAnsi="Times New Roman" w:cs="仿宋_GB2312"/>
          <w:color w:val="auto"/>
          <w:sz w:val="28"/>
          <w:szCs w:val="28"/>
          <w:highlight w:val="none"/>
        </w:rPr>
        <w:t>：</w:t>
      </w:r>
      <w:r>
        <w:rPr>
          <w:rFonts w:hint="eastAsia" w:ascii="Times New Roman" w:hAnsi="Times New Roman" w:cs="仿宋_GB2312"/>
          <w:color w:val="auto"/>
          <w:sz w:val="28"/>
          <w:szCs w:val="28"/>
          <w:highlight w:val="none"/>
          <w:lang w:eastAsia="zh-CN"/>
        </w:rPr>
        <w:t>《</w:t>
      </w:r>
      <w:r>
        <w:rPr>
          <w:rFonts w:hint="eastAsia" w:ascii="Times New Roman" w:hAnsi="Times New Roman" w:cs="仿宋_GB2312"/>
          <w:color w:val="auto"/>
          <w:sz w:val="28"/>
          <w:szCs w:val="28"/>
          <w:highlight w:val="none"/>
          <w:lang w:val="en-US" w:eastAsia="zh-CN"/>
        </w:rPr>
        <w:t>首次服务项目确认表</w:t>
      </w:r>
      <w:r>
        <w:rPr>
          <w:rFonts w:hint="eastAsia" w:ascii="Times New Roman" w:hAnsi="Times New Roman" w:cs="仿宋_GB2312"/>
          <w:color w:val="auto"/>
          <w:sz w:val="28"/>
          <w:szCs w:val="28"/>
          <w:highlight w:val="none"/>
          <w:lang w:eastAsia="zh-CN"/>
        </w:rPr>
        <w:t>》</w:t>
      </w:r>
    </w:p>
    <w:p w14:paraId="1875A3A0">
      <w:pPr>
        <w:adjustRightInd w:val="0"/>
        <w:snapToGrid w:val="0"/>
        <w:spacing w:line="480" w:lineRule="exact"/>
        <w:ind w:firstLine="560" w:firstLineChars="200"/>
        <w:rPr>
          <w:rFonts w:hint="eastAsia" w:ascii="Times New Roman" w:hAnsi="Times New Roman" w:cs="仿宋_GB2312"/>
          <w:color w:val="auto"/>
          <w:sz w:val="28"/>
          <w:szCs w:val="28"/>
          <w:highlight w:val="none"/>
        </w:rPr>
      </w:pPr>
      <w:r>
        <w:rPr>
          <w:rFonts w:hint="eastAsia" w:ascii="Times New Roman" w:hAnsi="Times New Roman" w:cs="仿宋_GB2312"/>
          <w:color w:val="auto"/>
          <w:sz w:val="28"/>
          <w:szCs w:val="28"/>
          <w:highlight w:val="none"/>
          <w:lang w:eastAsia="zh-CN"/>
        </w:rPr>
        <w:t>□</w:t>
      </w:r>
      <w:r>
        <w:rPr>
          <w:rFonts w:hint="eastAsia" w:ascii="Times New Roman" w:hAnsi="Times New Roman" w:cs="仿宋_GB2312"/>
          <w:color w:val="auto"/>
          <w:sz w:val="28"/>
          <w:szCs w:val="28"/>
          <w:highlight w:val="none"/>
        </w:rPr>
        <w:t>附件</w:t>
      </w:r>
      <w:r>
        <w:rPr>
          <w:rFonts w:hint="eastAsia" w:ascii="Times New Roman" w:hAnsi="Times New Roman" w:cs="仿宋_GB2312"/>
          <w:color w:val="auto"/>
          <w:sz w:val="28"/>
          <w:szCs w:val="28"/>
          <w:highlight w:val="none"/>
          <w:lang w:val="en-US" w:eastAsia="zh-CN"/>
        </w:rPr>
        <w:t>8</w:t>
      </w:r>
      <w:r>
        <w:rPr>
          <w:rFonts w:hint="eastAsia" w:ascii="Times New Roman" w:hAnsi="Times New Roman" w:cs="仿宋_GB2312"/>
          <w:color w:val="auto"/>
          <w:sz w:val="28"/>
          <w:szCs w:val="28"/>
          <w:highlight w:val="none"/>
        </w:rPr>
        <w:t>：《服务项目及收费标准》</w:t>
      </w:r>
    </w:p>
    <w:p w14:paraId="7108E310">
      <w:pPr>
        <w:adjustRightInd w:val="0"/>
        <w:snapToGrid w:val="0"/>
        <w:spacing w:line="480" w:lineRule="exact"/>
        <w:ind w:firstLine="560" w:firstLineChars="200"/>
        <w:rPr>
          <w:rFonts w:hint="eastAsia" w:ascii="Times New Roman" w:hAnsi="Times New Roman" w:cs="仿宋_GB2312"/>
          <w:color w:val="auto"/>
          <w:sz w:val="28"/>
          <w:szCs w:val="28"/>
          <w:highlight w:val="none"/>
        </w:rPr>
      </w:pPr>
      <w:r>
        <w:rPr>
          <w:rFonts w:hint="eastAsia" w:ascii="Times New Roman" w:hAnsi="Times New Roman" w:cs="仿宋_GB2312"/>
          <w:color w:val="auto"/>
          <w:sz w:val="28"/>
          <w:szCs w:val="28"/>
          <w:highlight w:val="none"/>
          <w:lang w:eastAsia="zh-CN"/>
        </w:rPr>
        <w:t>□</w:t>
      </w:r>
      <w:r>
        <w:rPr>
          <w:rFonts w:hint="eastAsia" w:ascii="Times New Roman" w:hAnsi="Times New Roman" w:cs="仿宋_GB2312"/>
          <w:color w:val="auto"/>
          <w:sz w:val="28"/>
          <w:szCs w:val="28"/>
          <w:highlight w:val="none"/>
        </w:rPr>
        <w:t>附件</w:t>
      </w:r>
      <w:r>
        <w:rPr>
          <w:rFonts w:hint="eastAsia" w:ascii="Times New Roman" w:hAnsi="Times New Roman" w:cs="仿宋_GB2312"/>
          <w:color w:val="auto"/>
          <w:sz w:val="28"/>
          <w:szCs w:val="28"/>
          <w:highlight w:val="none"/>
          <w:lang w:val="en-US" w:eastAsia="zh-CN"/>
        </w:rPr>
        <w:t>9</w:t>
      </w:r>
      <w:r>
        <w:rPr>
          <w:rFonts w:hint="eastAsia" w:ascii="Times New Roman" w:hAnsi="Times New Roman" w:cs="仿宋_GB2312"/>
          <w:color w:val="auto"/>
          <w:sz w:val="28"/>
          <w:szCs w:val="28"/>
          <w:highlight w:val="none"/>
        </w:rPr>
        <w:t>：《变更事项确认表》</w:t>
      </w:r>
    </w:p>
    <w:p w14:paraId="5A78CB6D">
      <w:pPr>
        <w:adjustRightInd w:val="0"/>
        <w:snapToGrid w:val="0"/>
        <w:spacing w:line="480" w:lineRule="exact"/>
        <w:ind w:firstLine="560" w:firstLineChars="200"/>
        <w:rPr>
          <w:rFonts w:hint="eastAsia" w:ascii="Times New Roman" w:hAnsi="Times New Roman" w:cs="仿宋_GB2312"/>
          <w:color w:val="auto"/>
          <w:sz w:val="28"/>
          <w:szCs w:val="28"/>
          <w:highlight w:val="none"/>
        </w:rPr>
      </w:pPr>
      <w:r>
        <w:rPr>
          <w:rFonts w:hint="eastAsia" w:ascii="Times New Roman" w:hAnsi="Times New Roman" w:cs="仿宋_GB2312"/>
          <w:color w:val="auto"/>
          <w:sz w:val="28"/>
          <w:szCs w:val="28"/>
          <w:highlight w:val="none"/>
          <w:lang w:eastAsia="zh-CN"/>
        </w:rPr>
        <w:t>□</w:t>
      </w:r>
      <w:r>
        <w:rPr>
          <w:rFonts w:hint="eastAsia" w:ascii="Times New Roman" w:hAnsi="Times New Roman" w:cs="仿宋_GB2312"/>
          <w:color w:val="auto"/>
          <w:sz w:val="28"/>
          <w:szCs w:val="28"/>
          <w:highlight w:val="none"/>
        </w:rPr>
        <w:t>附件1</w:t>
      </w:r>
      <w:r>
        <w:rPr>
          <w:rFonts w:hint="eastAsia" w:ascii="Times New Roman" w:hAnsi="Times New Roman" w:cs="仿宋_GB2312"/>
          <w:color w:val="auto"/>
          <w:sz w:val="28"/>
          <w:szCs w:val="28"/>
          <w:highlight w:val="none"/>
          <w:lang w:val="en-US" w:eastAsia="zh-CN"/>
        </w:rPr>
        <w:t>0</w:t>
      </w:r>
      <w:r>
        <w:rPr>
          <w:rFonts w:hint="eastAsia" w:ascii="Times New Roman" w:hAnsi="Times New Roman" w:cs="仿宋_GB2312"/>
          <w:color w:val="auto"/>
          <w:sz w:val="28"/>
          <w:szCs w:val="28"/>
          <w:highlight w:val="none"/>
        </w:rPr>
        <w:t>：《事项委托协议》</w:t>
      </w:r>
    </w:p>
    <w:p w14:paraId="60DE087C">
      <w:pPr>
        <w:adjustRightInd w:val="0"/>
        <w:snapToGrid w:val="0"/>
        <w:spacing w:line="480" w:lineRule="exact"/>
        <w:ind w:firstLine="560" w:firstLineChars="200"/>
        <w:rPr>
          <w:rFonts w:hint="eastAsia" w:ascii="Times New Roman" w:hAnsi="Times New Roman" w:cs="仿宋_GB2312"/>
          <w:color w:val="auto"/>
          <w:sz w:val="28"/>
          <w:szCs w:val="28"/>
          <w:highlight w:val="none"/>
        </w:rPr>
      </w:pPr>
      <w:r>
        <w:rPr>
          <w:rFonts w:hint="eastAsia" w:ascii="Times New Roman" w:hAnsi="Times New Roman" w:cs="仿宋_GB2312"/>
          <w:color w:val="auto"/>
          <w:sz w:val="28"/>
          <w:szCs w:val="28"/>
          <w:highlight w:val="none"/>
          <w:lang w:eastAsia="zh-CN"/>
        </w:rPr>
        <w:t>□</w:t>
      </w:r>
      <w:r>
        <w:rPr>
          <w:rFonts w:hint="eastAsia" w:ascii="Times New Roman" w:hAnsi="Times New Roman" w:cs="仿宋_GB2312"/>
          <w:color w:val="auto"/>
          <w:sz w:val="28"/>
          <w:szCs w:val="28"/>
          <w:highlight w:val="none"/>
        </w:rPr>
        <w:t>附件1</w:t>
      </w:r>
      <w:r>
        <w:rPr>
          <w:rFonts w:hint="eastAsia" w:ascii="Times New Roman" w:hAnsi="Times New Roman" w:cs="仿宋_GB2312"/>
          <w:color w:val="auto"/>
          <w:sz w:val="28"/>
          <w:szCs w:val="28"/>
          <w:highlight w:val="none"/>
          <w:lang w:val="en-US" w:eastAsia="zh-CN"/>
        </w:rPr>
        <w:t>1</w:t>
      </w:r>
      <w:r>
        <w:rPr>
          <w:rFonts w:hint="eastAsia" w:ascii="Times New Roman" w:hAnsi="Times New Roman" w:cs="仿宋_GB2312"/>
          <w:color w:val="auto"/>
          <w:sz w:val="28"/>
          <w:szCs w:val="28"/>
          <w:highlight w:val="none"/>
        </w:rPr>
        <w:t>：《物品保管协议》</w:t>
      </w:r>
    </w:p>
    <w:p w14:paraId="64360798">
      <w:pPr>
        <w:adjustRightInd w:val="0"/>
        <w:snapToGrid w:val="0"/>
        <w:spacing w:line="480" w:lineRule="exact"/>
        <w:ind w:firstLine="560" w:firstLineChars="200"/>
        <w:rPr>
          <w:rFonts w:hint="eastAsia" w:ascii="Times New Roman" w:hAnsi="Times New Roman" w:cs="仿宋_GB2312"/>
          <w:color w:val="auto"/>
          <w:sz w:val="28"/>
          <w:szCs w:val="28"/>
          <w:highlight w:val="none"/>
        </w:rPr>
      </w:pPr>
      <w:r>
        <w:rPr>
          <w:rFonts w:hint="eastAsia" w:ascii="Times New Roman" w:hAnsi="Times New Roman" w:cs="仿宋_GB2312"/>
          <w:color w:val="auto"/>
          <w:sz w:val="28"/>
          <w:szCs w:val="28"/>
          <w:highlight w:val="none"/>
          <w:lang w:eastAsia="zh-CN"/>
        </w:rPr>
        <w:t>□</w:t>
      </w:r>
      <w:r>
        <w:rPr>
          <w:rFonts w:hint="eastAsia" w:ascii="Times New Roman" w:hAnsi="Times New Roman" w:cs="仿宋_GB2312"/>
          <w:color w:val="auto"/>
          <w:sz w:val="28"/>
          <w:szCs w:val="28"/>
          <w:highlight w:val="none"/>
        </w:rPr>
        <w:t>附件1</w:t>
      </w:r>
      <w:r>
        <w:rPr>
          <w:rFonts w:hint="eastAsia" w:ascii="Times New Roman" w:hAnsi="Times New Roman" w:cs="仿宋_GB2312"/>
          <w:color w:val="auto"/>
          <w:sz w:val="28"/>
          <w:szCs w:val="28"/>
          <w:highlight w:val="none"/>
          <w:lang w:val="en-US" w:eastAsia="zh-CN"/>
        </w:rPr>
        <w:t>2</w:t>
      </w:r>
      <w:r>
        <w:rPr>
          <w:rFonts w:hint="eastAsia" w:ascii="Times New Roman" w:hAnsi="Times New Roman" w:cs="仿宋_GB2312"/>
          <w:color w:val="auto"/>
          <w:sz w:val="28"/>
          <w:szCs w:val="28"/>
          <w:highlight w:val="none"/>
        </w:rPr>
        <w:t>：《药品保管服务须知》</w:t>
      </w:r>
    </w:p>
    <w:p w14:paraId="6268B089">
      <w:pPr>
        <w:adjustRightInd w:val="0"/>
        <w:snapToGrid w:val="0"/>
        <w:spacing w:line="480" w:lineRule="exact"/>
        <w:ind w:firstLine="560" w:firstLineChars="200"/>
        <w:rPr>
          <w:rFonts w:hint="eastAsia" w:ascii="Times New Roman" w:hAnsi="Times New Roman" w:cs="仿宋_GB2312"/>
          <w:color w:val="auto"/>
          <w:sz w:val="28"/>
          <w:szCs w:val="28"/>
          <w:highlight w:val="none"/>
        </w:rPr>
      </w:pPr>
      <w:r>
        <w:rPr>
          <w:rFonts w:hint="eastAsia" w:ascii="Times New Roman" w:hAnsi="Times New Roman" w:cs="仿宋_GB2312"/>
          <w:color w:val="auto"/>
          <w:sz w:val="28"/>
          <w:szCs w:val="28"/>
          <w:highlight w:val="none"/>
          <w:lang w:eastAsia="zh-CN"/>
        </w:rPr>
        <w:t>□</w:t>
      </w:r>
      <w:r>
        <w:rPr>
          <w:rFonts w:hint="eastAsia" w:ascii="Times New Roman" w:hAnsi="Times New Roman" w:cs="仿宋_GB2312"/>
          <w:color w:val="auto"/>
          <w:sz w:val="28"/>
          <w:szCs w:val="28"/>
          <w:highlight w:val="none"/>
        </w:rPr>
        <w:t>其他附件：</w:t>
      </w:r>
      <w:r>
        <w:rPr>
          <w:rFonts w:hint="eastAsia" w:ascii="Times New Roman" w:hAnsi="Times New Roman" w:cs="仿宋_GB2312"/>
          <w:color w:val="auto"/>
          <w:sz w:val="28"/>
          <w:szCs w:val="28"/>
          <w:highlight w:val="none"/>
          <w:u w:val="single"/>
        </w:rPr>
        <w:t xml:space="preserve">                       </w:t>
      </w:r>
      <w:r>
        <w:rPr>
          <w:rFonts w:hint="eastAsia" w:ascii="Times New Roman" w:hAnsi="Times New Roman" w:cs="仿宋_GB2312"/>
          <w:color w:val="auto"/>
          <w:sz w:val="28"/>
          <w:szCs w:val="28"/>
          <w:highlight w:val="none"/>
        </w:rPr>
        <w:t>。</w:t>
      </w:r>
    </w:p>
    <w:p w14:paraId="6CA727B6">
      <w:pPr>
        <w:adjustRightInd w:val="0"/>
        <w:snapToGrid w:val="0"/>
        <w:spacing w:line="480" w:lineRule="exact"/>
        <w:ind w:firstLine="560" w:firstLineChars="200"/>
        <w:rPr>
          <w:rFonts w:hint="eastAsia" w:ascii="Times New Roman" w:hAnsi="Times New Roman" w:cs="仿宋_GB2312"/>
          <w:color w:val="000000"/>
          <w:szCs w:val="28"/>
          <w:highlight w:val="none"/>
        </w:rPr>
      </w:pPr>
      <w:r>
        <w:rPr>
          <w:rFonts w:hint="eastAsia" w:ascii="Times New Roman" w:hAnsi="Times New Roman" w:cs="仿宋_GB2312"/>
          <w:color w:val="000000"/>
          <w:sz w:val="28"/>
          <w:szCs w:val="28"/>
          <w:highlight w:val="none"/>
        </w:rPr>
        <w:t>15.3本合同附件系本合同组成部分，与本合同具有同等法律效力。</w:t>
      </w:r>
    </w:p>
    <w:p w14:paraId="08813001">
      <w:pPr>
        <w:adjustRightInd w:val="0"/>
        <w:snapToGrid w:val="0"/>
        <w:spacing w:line="480" w:lineRule="exact"/>
        <w:ind w:firstLine="0" w:firstLineChars="0"/>
        <w:rPr>
          <w:rFonts w:hint="eastAsia" w:ascii="Times New Roman" w:hAnsi="Times New Roman" w:cs="仿宋_GB2312"/>
          <w:color w:val="000000"/>
          <w:sz w:val="28"/>
          <w:szCs w:val="28"/>
          <w:highlight w:val="none"/>
        </w:rPr>
      </w:pPr>
    </w:p>
    <w:p w14:paraId="740C1D3F">
      <w:pPr>
        <w:adjustRightInd w:val="0"/>
        <w:snapToGrid w:val="0"/>
        <w:spacing w:line="480" w:lineRule="exact"/>
        <w:ind w:firstLine="0" w:firstLineChars="0"/>
        <w:rPr>
          <w:rFonts w:hint="eastAsia" w:ascii="Times New Roman" w:hAnsi="Times New Roman" w:cs="仿宋_GB2312"/>
          <w:color w:val="000000"/>
          <w:sz w:val="28"/>
          <w:szCs w:val="28"/>
          <w:highlight w:val="none"/>
        </w:rPr>
      </w:pPr>
    </w:p>
    <w:p w14:paraId="6BB56684">
      <w:pPr>
        <w:adjustRightInd w:val="0"/>
        <w:snapToGrid w:val="0"/>
        <w:spacing w:line="480" w:lineRule="exact"/>
        <w:ind w:firstLine="0" w:firstLineChars="0"/>
        <w:rPr>
          <w:rFonts w:hint="eastAsia" w:ascii="Times New Roman" w:hAnsi="Times New Roman" w:cs="仿宋_GB2312"/>
          <w:color w:val="000000"/>
          <w:spacing w:val="-16"/>
          <w:sz w:val="28"/>
          <w:szCs w:val="28"/>
          <w:highlight w:val="none"/>
        </w:rPr>
      </w:pPr>
      <w:r>
        <w:rPr>
          <w:rFonts w:hint="eastAsia" w:ascii="Times New Roman" w:hAnsi="Times New Roman" w:cs="仿宋_GB2312"/>
          <w:color w:val="000000"/>
          <w:sz w:val="28"/>
          <w:szCs w:val="28"/>
          <w:highlight w:val="none"/>
        </w:rPr>
        <w:t xml:space="preserve">甲方（盖章）：    </w:t>
      </w:r>
    </w:p>
    <w:p w14:paraId="1DD5DD8E">
      <w:pPr>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pacing w:val="-16"/>
          <w:sz w:val="28"/>
          <w:szCs w:val="28"/>
          <w:highlight w:val="none"/>
        </w:rPr>
        <w:t>法定代表人或授权代表（签名</w:t>
      </w:r>
      <w:r>
        <w:rPr>
          <w:rFonts w:hint="eastAsia" w:ascii="Times New Roman" w:hAnsi="Times New Roman" w:cs="仿宋_GB2312"/>
          <w:color w:val="000000"/>
          <w:sz w:val="28"/>
          <w:szCs w:val="28"/>
          <w:highlight w:val="none"/>
        </w:rPr>
        <w:t>按指印</w:t>
      </w:r>
      <w:r>
        <w:rPr>
          <w:rFonts w:hint="eastAsia" w:ascii="Times New Roman" w:hAnsi="Times New Roman" w:cs="仿宋_GB2312"/>
          <w:color w:val="000000"/>
          <w:spacing w:val="-16"/>
          <w:sz w:val="28"/>
          <w:szCs w:val="28"/>
          <w:highlight w:val="none"/>
        </w:rPr>
        <w:t>）</w:t>
      </w:r>
      <w:r>
        <w:rPr>
          <w:rFonts w:hint="eastAsia" w:ascii="Times New Roman" w:hAnsi="Times New Roman" w:cs="仿宋_GB2312"/>
          <w:color w:val="000000"/>
          <w:sz w:val="28"/>
          <w:szCs w:val="28"/>
          <w:highlight w:val="none"/>
        </w:rPr>
        <w:t>：</w:t>
      </w:r>
    </w:p>
    <w:p w14:paraId="32E2DC86">
      <w:pPr>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日期：</w:t>
      </w:r>
    </w:p>
    <w:p w14:paraId="27CE7B27">
      <w:pPr>
        <w:adjustRightInd w:val="0"/>
        <w:snapToGrid w:val="0"/>
        <w:spacing w:line="480" w:lineRule="exact"/>
        <w:rPr>
          <w:rFonts w:hint="eastAsia" w:ascii="Times New Roman" w:hAnsi="Times New Roman" w:cs="仿宋_GB2312"/>
          <w:color w:val="000000"/>
          <w:sz w:val="28"/>
          <w:szCs w:val="28"/>
          <w:highlight w:val="none"/>
        </w:rPr>
      </w:pPr>
    </w:p>
    <w:p w14:paraId="5234ADF0">
      <w:pPr>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乙方（签</w:t>
      </w:r>
      <w:r>
        <w:rPr>
          <w:rFonts w:hint="eastAsia" w:ascii="Times New Roman" w:hAnsi="Times New Roman" w:cs="仿宋_GB2312"/>
          <w:color w:val="000000"/>
          <w:spacing w:val="-16"/>
          <w:sz w:val="28"/>
          <w:szCs w:val="28"/>
          <w:highlight w:val="none"/>
        </w:rPr>
        <w:t>名</w:t>
      </w:r>
      <w:r>
        <w:rPr>
          <w:rFonts w:hint="eastAsia" w:ascii="Times New Roman" w:hAnsi="Times New Roman" w:cs="仿宋_GB2312"/>
          <w:color w:val="000000"/>
          <w:sz w:val="28"/>
          <w:szCs w:val="28"/>
          <w:highlight w:val="none"/>
        </w:rPr>
        <w:t xml:space="preserve">并按指印）：          </w:t>
      </w:r>
    </w:p>
    <w:p w14:paraId="61F1B1D5">
      <w:pPr>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 xml:space="preserve">日期：               </w:t>
      </w:r>
    </w:p>
    <w:p w14:paraId="50A72782">
      <w:pPr>
        <w:adjustRightInd w:val="0"/>
        <w:snapToGrid w:val="0"/>
        <w:spacing w:line="480" w:lineRule="exact"/>
        <w:rPr>
          <w:rFonts w:hint="eastAsia" w:ascii="Times New Roman" w:hAnsi="Times New Roman" w:cs="仿宋_GB2312"/>
          <w:color w:val="000000"/>
          <w:sz w:val="28"/>
          <w:szCs w:val="28"/>
          <w:highlight w:val="none"/>
        </w:rPr>
      </w:pPr>
    </w:p>
    <w:p w14:paraId="4754B853">
      <w:pPr>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乙方监护人（签</w:t>
      </w:r>
      <w:r>
        <w:rPr>
          <w:rFonts w:hint="eastAsia" w:ascii="Times New Roman" w:hAnsi="Times New Roman" w:cs="仿宋_GB2312"/>
          <w:color w:val="000000"/>
          <w:spacing w:val="-16"/>
          <w:sz w:val="28"/>
          <w:szCs w:val="28"/>
          <w:highlight w:val="none"/>
        </w:rPr>
        <w:t>名</w:t>
      </w:r>
      <w:r>
        <w:rPr>
          <w:rFonts w:hint="eastAsia" w:ascii="Times New Roman" w:hAnsi="Times New Roman" w:cs="仿宋_GB2312"/>
          <w:color w:val="000000"/>
          <w:sz w:val="28"/>
          <w:szCs w:val="28"/>
          <w:highlight w:val="none"/>
        </w:rPr>
        <w:t xml:space="preserve">并按指印）：          </w:t>
      </w:r>
    </w:p>
    <w:p w14:paraId="575305F2">
      <w:pPr>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 xml:space="preserve">日期：                           </w:t>
      </w:r>
    </w:p>
    <w:p w14:paraId="50F8B86F">
      <w:pPr>
        <w:adjustRightInd w:val="0"/>
        <w:snapToGrid w:val="0"/>
        <w:spacing w:line="480" w:lineRule="exact"/>
        <w:rPr>
          <w:rFonts w:hint="eastAsia" w:ascii="Times New Roman" w:hAnsi="Times New Roman" w:cs="仿宋_GB2312"/>
          <w:color w:val="000000"/>
          <w:sz w:val="28"/>
          <w:szCs w:val="28"/>
          <w:highlight w:val="none"/>
        </w:rPr>
      </w:pPr>
    </w:p>
    <w:p w14:paraId="5FFBB3DC">
      <w:pPr>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乙方监护人（系单位的，盖章）：</w:t>
      </w:r>
    </w:p>
    <w:p w14:paraId="11CFD18B">
      <w:pPr>
        <w:tabs>
          <w:tab w:val="left" w:pos="4253"/>
          <w:tab w:val="left" w:pos="5103"/>
          <w:tab w:val="left" w:pos="5245"/>
          <w:tab w:val="left" w:pos="5387"/>
          <w:tab w:val="left" w:pos="6521"/>
          <w:tab w:val="left" w:pos="6663"/>
          <w:tab w:val="left" w:pos="7371"/>
        </w:tabs>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法定代表人</w:t>
      </w:r>
      <w:r>
        <w:rPr>
          <w:rFonts w:hint="eastAsia" w:ascii="Times New Roman" w:hAnsi="Times New Roman" w:cs="仿宋_GB2312"/>
          <w:color w:val="000000"/>
          <w:spacing w:val="-16"/>
          <w:sz w:val="28"/>
          <w:szCs w:val="28"/>
          <w:highlight w:val="none"/>
        </w:rPr>
        <w:t>或</w:t>
      </w:r>
      <w:r>
        <w:rPr>
          <w:rFonts w:hint="eastAsia" w:ascii="Times New Roman" w:hAnsi="Times New Roman" w:cs="仿宋_GB2312"/>
          <w:color w:val="000000"/>
          <w:sz w:val="28"/>
          <w:szCs w:val="28"/>
          <w:highlight w:val="none"/>
        </w:rPr>
        <w:t>授权代表（签</w:t>
      </w:r>
      <w:r>
        <w:rPr>
          <w:rFonts w:hint="eastAsia" w:ascii="Times New Roman" w:hAnsi="Times New Roman" w:cs="仿宋_GB2312"/>
          <w:color w:val="000000"/>
          <w:spacing w:val="-16"/>
          <w:sz w:val="28"/>
          <w:szCs w:val="28"/>
          <w:highlight w:val="none"/>
        </w:rPr>
        <w:t>名</w:t>
      </w:r>
      <w:r>
        <w:rPr>
          <w:rFonts w:hint="eastAsia" w:ascii="Times New Roman" w:hAnsi="Times New Roman" w:cs="仿宋_GB2312"/>
          <w:color w:val="000000"/>
          <w:sz w:val="28"/>
          <w:szCs w:val="28"/>
          <w:highlight w:val="none"/>
        </w:rPr>
        <w:t>并按指印）：</w:t>
      </w:r>
    </w:p>
    <w:p w14:paraId="6D09A34F">
      <w:pPr>
        <w:tabs>
          <w:tab w:val="left" w:pos="6486"/>
        </w:tabs>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日期：</w:t>
      </w:r>
    </w:p>
    <w:p w14:paraId="7BCDCA9F">
      <w:pPr>
        <w:adjustRightInd w:val="0"/>
        <w:snapToGrid w:val="0"/>
        <w:spacing w:line="480" w:lineRule="exact"/>
        <w:rPr>
          <w:rFonts w:hint="eastAsia" w:ascii="Times New Roman" w:hAnsi="Times New Roman" w:cs="仿宋_GB2312"/>
          <w:color w:val="000000"/>
          <w:sz w:val="28"/>
          <w:szCs w:val="28"/>
          <w:highlight w:val="none"/>
        </w:rPr>
      </w:pPr>
    </w:p>
    <w:p w14:paraId="4823FAE0">
      <w:pPr>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丙方（签</w:t>
      </w:r>
      <w:r>
        <w:rPr>
          <w:rFonts w:hint="eastAsia" w:ascii="Times New Roman" w:hAnsi="Times New Roman" w:cs="仿宋_GB2312"/>
          <w:color w:val="000000"/>
          <w:spacing w:val="-16"/>
          <w:sz w:val="28"/>
          <w:szCs w:val="28"/>
          <w:highlight w:val="none"/>
        </w:rPr>
        <w:t>名</w:t>
      </w:r>
      <w:r>
        <w:rPr>
          <w:rFonts w:hint="eastAsia" w:ascii="Times New Roman" w:hAnsi="Times New Roman" w:cs="仿宋_GB2312"/>
          <w:color w:val="000000"/>
          <w:sz w:val="28"/>
          <w:szCs w:val="28"/>
          <w:highlight w:val="none"/>
        </w:rPr>
        <w:t>并按指印）：</w:t>
      </w:r>
    </w:p>
    <w:p w14:paraId="3967AC2F">
      <w:pPr>
        <w:tabs>
          <w:tab w:val="left" w:pos="6486"/>
        </w:tabs>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日期：</w:t>
      </w:r>
    </w:p>
    <w:p w14:paraId="0A087447">
      <w:pPr>
        <w:adjustRightInd w:val="0"/>
        <w:snapToGrid w:val="0"/>
        <w:spacing w:line="480" w:lineRule="exact"/>
        <w:rPr>
          <w:rFonts w:hint="eastAsia" w:ascii="Times New Roman" w:hAnsi="Times New Roman" w:cs="仿宋_GB2312"/>
          <w:color w:val="000000"/>
          <w:sz w:val="28"/>
          <w:szCs w:val="28"/>
          <w:highlight w:val="none"/>
        </w:rPr>
      </w:pPr>
    </w:p>
    <w:p w14:paraId="0FD65084">
      <w:pPr>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丙方（系单位的，盖章）：</w:t>
      </w:r>
    </w:p>
    <w:p w14:paraId="0C4418EB">
      <w:pPr>
        <w:tabs>
          <w:tab w:val="left" w:pos="4253"/>
          <w:tab w:val="left" w:pos="5103"/>
          <w:tab w:val="left" w:pos="5245"/>
          <w:tab w:val="left" w:pos="5387"/>
          <w:tab w:val="left" w:pos="6521"/>
          <w:tab w:val="left" w:pos="6663"/>
          <w:tab w:val="left" w:pos="7371"/>
        </w:tabs>
        <w:adjustRightInd w:val="0"/>
        <w:snapToGrid w:val="0"/>
        <w:spacing w:line="480" w:lineRule="exact"/>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法定代表人</w:t>
      </w:r>
      <w:r>
        <w:rPr>
          <w:rFonts w:hint="eastAsia" w:ascii="Times New Roman" w:hAnsi="Times New Roman" w:cs="仿宋_GB2312"/>
          <w:color w:val="000000"/>
          <w:spacing w:val="-16"/>
          <w:sz w:val="28"/>
          <w:szCs w:val="28"/>
          <w:highlight w:val="none"/>
        </w:rPr>
        <w:t>或</w:t>
      </w:r>
      <w:r>
        <w:rPr>
          <w:rFonts w:hint="eastAsia" w:ascii="Times New Roman" w:hAnsi="Times New Roman" w:cs="仿宋_GB2312"/>
          <w:color w:val="000000"/>
          <w:sz w:val="28"/>
          <w:szCs w:val="28"/>
          <w:highlight w:val="none"/>
        </w:rPr>
        <w:t>授权代表（签</w:t>
      </w:r>
      <w:r>
        <w:rPr>
          <w:rFonts w:hint="eastAsia" w:ascii="Times New Roman" w:hAnsi="Times New Roman" w:cs="仿宋_GB2312"/>
          <w:color w:val="000000"/>
          <w:spacing w:val="-16"/>
          <w:sz w:val="28"/>
          <w:szCs w:val="28"/>
          <w:highlight w:val="none"/>
        </w:rPr>
        <w:t>名</w:t>
      </w:r>
      <w:r>
        <w:rPr>
          <w:rFonts w:hint="eastAsia" w:ascii="Times New Roman" w:hAnsi="Times New Roman" w:cs="仿宋_GB2312"/>
          <w:color w:val="000000"/>
          <w:sz w:val="28"/>
          <w:szCs w:val="28"/>
          <w:highlight w:val="none"/>
        </w:rPr>
        <w:t>并按指印）：</w:t>
      </w:r>
    </w:p>
    <w:p w14:paraId="19BAA943">
      <w:pPr>
        <w:tabs>
          <w:tab w:val="left" w:pos="6486"/>
        </w:tabs>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日期：</w:t>
      </w:r>
    </w:p>
    <w:p w14:paraId="7F88D8B6">
      <w:pPr>
        <w:adjustRightInd w:val="0"/>
        <w:snapToGrid w:val="0"/>
        <w:spacing w:line="480" w:lineRule="exact"/>
        <w:rPr>
          <w:rFonts w:hint="eastAsia" w:ascii="Times New Roman" w:hAnsi="Times New Roman" w:cs="仿宋_GB2312"/>
          <w:b/>
          <w:bCs/>
          <w:color w:val="000000"/>
          <w:sz w:val="28"/>
          <w:szCs w:val="28"/>
          <w:highlight w:val="none"/>
        </w:rPr>
      </w:pPr>
    </w:p>
    <w:p w14:paraId="4A5D82E2">
      <w:pPr>
        <w:adjustRightInd w:val="0"/>
        <w:snapToGrid w:val="0"/>
        <w:spacing w:line="480" w:lineRule="exact"/>
        <w:rPr>
          <w:rFonts w:hint="eastAsia" w:ascii="Times New Roman" w:hAnsi="Times New Roman" w:cs="仿宋_GB2312"/>
          <w:b/>
          <w:bCs/>
          <w:color w:val="000000"/>
          <w:sz w:val="28"/>
          <w:szCs w:val="28"/>
          <w:highlight w:val="none"/>
        </w:rPr>
      </w:pPr>
    </w:p>
    <w:p w14:paraId="64187F3A">
      <w:pPr>
        <w:overflowPunct w:val="0"/>
        <w:adjustRightInd w:val="0"/>
        <w:snapToGrid w:val="0"/>
        <w:spacing w:line="480" w:lineRule="exact"/>
        <w:rPr>
          <w:rFonts w:hint="eastAsia" w:ascii="Times New Roman" w:hAnsi="Times New Roman" w:eastAsia="黑体" w:cs="黑体"/>
          <w:color w:val="000000"/>
          <w:sz w:val="28"/>
          <w:szCs w:val="28"/>
          <w:highlight w:val="none"/>
        </w:rPr>
      </w:pPr>
      <w:r>
        <w:rPr>
          <w:rFonts w:hint="eastAsia" w:ascii="Times New Roman" w:hAnsi="Times New Roman" w:cs="仿宋_GB2312"/>
          <w:color w:val="000000"/>
          <w:sz w:val="28"/>
          <w:szCs w:val="28"/>
          <w:highlight w:val="none"/>
        </w:rPr>
        <w:t>签订地点:</w:t>
      </w:r>
      <w:r>
        <w:rPr>
          <w:rFonts w:hint="eastAsia" w:ascii="Times New Roman" w:hAnsi="Times New Roman" w:cs="仿宋_GB2312"/>
          <w:color w:val="000000"/>
          <w:sz w:val="28"/>
          <w:szCs w:val="28"/>
          <w:highlight w:val="none"/>
          <w:u w:val="single"/>
        </w:rPr>
        <w:t xml:space="preserve">                                  </w:t>
      </w:r>
    </w:p>
    <w:p w14:paraId="0A3C60F1">
      <w:pPr>
        <w:overflowPunct w:val="0"/>
        <w:adjustRightInd w:val="0"/>
        <w:snapToGrid w:val="0"/>
        <w:spacing w:line="540" w:lineRule="exact"/>
        <w:rPr>
          <w:rFonts w:hint="eastAsia" w:ascii="Times New Roman" w:hAnsi="Times New Roman" w:eastAsia="黑体" w:cs="黑体"/>
          <w:color w:val="000000"/>
          <w:highlight w:val="none"/>
        </w:rPr>
      </w:pPr>
    </w:p>
    <w:p w14:paraId="09C11047">
      <w:pPr>
        <w:overflowPunct w:val="0"/>
        <w:adjustRightInd w:val="0"/>
        <w:snapToGrid w:val="0"/>
        <w:spacing w:line="540" w:lineRule="exact"/>
        <w:rPr>
          <w:rFonts w:hint="eastAsia" w:ascii="Times New Roman" w:hAnsi="Times New Roman" w:eastAsia="黑体" w:cs="黑体"/>
          <w:color w:val="000000"/>
          <w:highlight w:val="none"/>
        </w:rPr>
      </w:pPr>
      <w:r>
        <w:rPr>
          <w:rFonts w:hint="eastAsia" w:ascii="Times New Roman" w:hAnsi="Times New Roman" w:eastAsia="黑体" w:cs="黑体"/>
          <w:color w:val="000000"/>
          <w:highlight w:val="none"/>
        </w:rPr>
        <w:t>附件1</w:t>
      </w:r>
    </w:p>
    <w:tbl>
      <w:tblPr>
        <w:tblStyle w:val="4"/>
        <w:tblpPr w:leftFromText="180" w:rightFromText="180" w:vertAnchor="text" w:horzAnchor="page" w:tblpX="1503" w:tblpY="19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4F8F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5" w:hRule="atLeast"/>
        </w:trPr>
        <w:tc>
          <w:tcPr>
            <w:tcW w:w="9240" w:type="dxa"/>
            <w:noWrap w:val="0"/>
            <w:vAlign w:val="top"/>
          </w:tcPr>
          <w:p w14:paraId="46EAEF8E">
            <w:pPr>
              <w:tabs>
                <w:tab w:val="left" w:pos="790"/>
                <w:tab w:val="left" w:pos="1264"/>
              </w:tabs>
              <w:overflowPunct w:val="0"/>
              <w:adjustRightInd w:val="0"/>
              <w:snapToGrid w:val="0"/>
              <w:spacing w:line="520" w:lineRule="exact"/>
              <w:ind w:firstLine="640" w:firstLineChars="200"/>
              <w:rPr>
                <w:rFonts w:hint="eastAsia" w:ascii="Times New Roman" w:hAnsi="Times New Roman" w:cs="仿宋_GB2312"/>
                <w:color w:val="000000"/>
                <w:szCs w:val="32"/>
                <w:highlight w:val="none"/>
              </w:rPr>
            </w:pPr>
            <w:r>
              <w:rPr>
                <w:rFonts w:hint="eastAsia" w:ascii="Times New Roman" w:hAnsi="Times New Roman" w:cs="仿宋_GB2312"/>
                <w:color w:val="000000"/>
                <w:szCs w:val="32"/>
                <w:highlight w:val="none"/>
              </w:rPr>
              <w:t xml:space="preserve">甲方经营资质、房产证明复印件；  </w:t>
            </w:r>
          </w:p>
          <w:p w14:paraId="223F0BC1">
            <w:pPr>
              <w:tabs>
                <w:tab w:val="left" w:pos="790"/>
                <w:tab w:val="left" w:pos="1264"/>
              </w:tabs>
              <w:overflowPunct w:val="0"/>
              <w:adjustRightInd w:val="0"/>
              <w:snapToGrid w:val="0"/>
              <w:spacing w:line="520" w:lineRule="exact"/>
              <w:ind w:firstLine="640" w:firstLineChars="200"/>
              <w:rPr>
                <w:rFonts w:hint="eastAsia" w:ascii="Times New Roman" w:hAnsi="Times New Roman" w:cs="仿宋_GB2312"/>
                <w:color w:val="000000"/>
                <w:szCs w:val="32"/>
                <w:highlight w:val="none"/>
              </w:rPr>
            </w:pPr>
            <w:r>
              <w:rPr>
                <w:rFonts w:hint="eastAsia" w:ascii="Times New Roman" w:hAnsi="Times New Roman" w:cs="仿宋_GB2312"/>
                <w:color w:val="000000"/>
                <w:szCs w:val="32"/>
                <w:highlight w:val="none"/>
              </w:rPr>
              <w:t>甲方应向乙方、乙方监护人、丙方出示养老机构的经营资质、房屋产权证明或房屋租赁</w:t>
            </w:r>
            <w:r>
              <w:rPr>
                <w:rFonts w:hint="eastAsia" w:ascii="Times New Roman" w:hAnsi="Times New Roman" w:cs="仿宋_GB2312"/>
                <w:color w:val="000000"/>
                <w:szCs w:val="32"/>
                <w:highlight w:val="none"/>
                <w:lang w:eastAsia="zh-CN"/>
              </w:rPr>
              <w:t>书</w:t>
            </w:r>
            <w:r>
              <w:rPr>
                <w:rFonts w:hint="eastAsia" w:hAnsi="仿宋_GB2312" w:cs="仿宋_GB2312"/>
                <w:color w:val="000000"/>
                <w:szCs w:val="32"/>
                <w:highlight w:val="none"/>
                <w:lang w:eastAsia="zh-CN"/>
              </w:rPr>
              <w:t>、</w:t>
            </w:r>
            <w:r>
              <w:rPr>
                <w:rFonts w:hint="eastAsia" w:hAnsi="仿宋_GB2312" w:cs="仿宋_GB2312"/>
                <w:color w:val="000000"/>
                <w:szCs w:val="32"/>
                <w:highlight w:val="none"/>
                <w:lang w:val="en-US" w:eastAsia="zh-CN"/>
              </w:rPr>
              <w:t>机构备案复印件</w:t>
            </w:r>
            <w:r>
              <w:rPr>
                <w:rFonts w:hint="eastAsia" w:ascii="Times New Roman" w:hAnsi="Times New Roman" w:cs="仿宋_GB2312"/>
                <w:color w:val="000000"/>
                <w:szCs w:val="32"/>
                <w:highlight w:val="none"/>
              </w:rPr>
              <w:t>留存。</w:t>
            </w:r>
          </w:p>
          <w:p w14:paraId="739F08D3">
            <w:pPr>
              <w:tabs>
                <w:tab w:val="left" w:pos="790"/>
                <w:tab w:val="left" w:pos="1264"/>
              </w:tabs>
              <w:overflowPunct w:val="0"/>
              <w:adjustRightInd w:val="0"/>
              <w:snapToGrid w:val="0"/>
              <w:spacing w:line="520" w:lineRule="exact"/>
              <w:ind w:firstLine="640" w:firstLineChars="200"/>
              <w:rPr>
                <w:rFonts w:hint="eastAsia" w:ascii="Times New Roman" w:hAnsi="Times New Roman" w:cs="仿宋_GB2312"/>
                <w:color w:val="000000"/>
                <w:szCs w:val="32"/>
                <w:highlight w:val="none"/>
              </w:rPr>
            </w:pPr>
          </w:p>
          <w:p w14:paraId="206D4879">
            <w:pPr>
              <w:rPr>
                <w:rFonts w:ascii="Times New Roman" w:hAnsi="Times New Roman"/>
                <w:color w:val="000000"/>
                <w:highlight w:val="none"/>
              </w:rPr>
            </w:pPr>
          </w:p>
          <w:p w14:paraId="627CBF03">
            <w:pPr>
              <w:overflowPunct w:val="0"/>
              <w:adjustRightInd w:val="0"/>
              <w:snapToGrid w:val="0"/>
              <w:spacing w:line="540" w:lineRule="exact"/>
              <w:jc w:val="left"/>
              <w:rPr>
                <w:rFonts w:hint="eastAsia" w:ascii="Times New Roman" w:hAnsi="Times New Roman" w:cs="仿宋_GB2312"/>
                <w:color w:val="000000"/>
                <w:szCs w:val="32"/>
                <w:highlight w:val="none"/>
              </w:rPr>
            </w:pPr>
          </w:p>
          <w:p w14:paraId="330C31F0">
            <w:pPr>
              <w:overflowPunct w:val="0"/>
              <w:adjustRightInd w:val="0"/>
              <w:snapToGrid w:val="0"/>
              <w:spacing w:line="540" w:lineRule="exact"/>
              <w:rPr>
                <w:rFonts w:hint="eastAsia" w:ascii="Times New Roman" w:hAnsi="Times New Roman" w:cs="仿宋_GB2312"/>
                <w:color w:val="000000"/>
                <w:szCs w:val="32"/>
                <w:highlight w:val="none"/>
              </w:rPr>
            </w:pPr>
          </w:p>
        </w:tc>
      </w:tr>
    </w:tbl>
    <w:p w14:paraId="6A26017E">
      <w:pPr>
        <w:overflowPunct w:val="0"/>
        <w:adjustRightInd w:val="0"/>
        <w:snapToGrid w:val="0"/>
        <w:spacing w:line="540" w:lineRule="exact"/>
        <w:jc w:val="center"/>
        <w:rPr>
          <w:rFonts w:hint="eastAsia" w:ascii="Times New Roman" w:hAnsi="Times New Roman" w:eastAsia="方正小标宋简体" w:cs="方正小标宋简体"/>
          <w:color w:val="000000"/>
          <w:szCs w:val="32"/>
          <w:highlight w:val="none"/>
        </w:rPr>
      </w:pPr>
    </w:p>
    <w:p w14:paraId="211EFEA3">
      <w:pPr>
        <w:overflowPunct w:val="0"/>
        <w:adjustRightInd w:val="0"/>
        <w:snapToGrid w:val="0"/>
        <w:spacing w:line="540" w:lineRule="exact"/>
        <w:jc w:val="center"/>
        <w:rPr>
          <w:rFonts w:hint="eastAsia" w:ascii="Times New Roman" w:hAnsi="Times New Roman" w:eastAsia="黑体" w:cs="黑体"/>
          <w:color w:val="000000"/>
          <w:highlight w:val="none"/>
        </w:rPr>
      </w:pPr>
      <w:r>
        <w:rPr>
          <w:rFonts w:hint="eastAsia" w:ascii="Times New Roman" w:hAnsi="Times New Roman" w:eastAsia="方正小标宋简体" w:cs="方正小标宋简体"/>
          <w:color w:val="000000"/>
          <w:szCs w:val="32"/>
          <w:highlight w:val="none"/>
        </w:rPr>
        <w:t>甲方经营资质、房产证明</w:t>
      </w:r>
      <w:r>
        <w:rPr>
          <w:rFonts w:hint="eastAsia" w:ascii="方正小标宋简体" w:hAnsi="方正小标宋简体" w:eastAsia="方正小标宋简体" w:cs="方正小标宋简体"/>
          <w:color w:val="000000"/>
          <w:szCs w:val="32"/>
          <w:highlight w:val="none"/>
          <w:lang w:eastAsia="zh-CN"/>
        </w:rPr>
        <w:t>、</w:t>
      </w:r>
      <w:r>
        <w:rPr>
          <w:rFonts w:hint="eastAsia" w:ascii="方正小标宋简体" w:hAnsi="方正小标宋简体" w:eastAsia="方正小标宋简体" w:cs="方正小标宋简体"/>
          <w:color w:val="000000"/>
          <w:szCs w:val="32"/>
          <w:highlight w:val="none"/>
          <w:lang w:val="en-US" w:eastAsia="zh-CN"/>
        </w:rPr>
        <w:t>机构备案</w:t>
      </w:r>
      <w:r>
        <w:rPr>
          <w:rFonts w:hint="eastAsia" w:ascii="Times New Roman" w:hAnsi="Times New Roman" w:eastAsia="方正小标宋简体" w:cs="方正小标宋简体"/>
          <w:color w:val="000000"/>
          <w:szCs w:val="32"/>
          <w:highlight w:val="none"/>
        </w:rPr>
        <w:t>复印件；乙方、乙方监护人、丙方身份证件、户口本复印件及授权委托书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gridCol w:w="17"/>
      </w:tblGrid>
      <w:tr w14:paraId="5954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2526" w:hRule="atLeast"/>
        </w:trPr>
        <w:tc>
          <w:tcPr>
            <w:tcW w:w="9300" w:type="dxa"/>
            <w:noWrap w:val="0"/>
            <w:vAlign w:val="top"/>
          </w:tcPr>
          <w:p w14:paraId="3FA5A353">
            <w:pPr>
              <w:widowControl/>
              <w:overflowPunct/>
              <w:adjustRightInd/>
              <w:snapToGrid/>
              <w:spacing w:line="240" w:lineRule="auto"/>
              <w:ind w:firstLine="0" w:firstLineChars="0"/>
              <w:jc w:val="left"/>
              <w:rPr>
                <w:rFonts w:hint="eastAsia" w:ascii="Times New Roman" w:hAnsi="Times New Roman" w:cs="仿宋_GB2312"/>
                <w:color w:val="000000"/>
                <w:szCs w:val="32"/>
                <w:highlight w:val="none"/>
              </w:rPr>
            </w:pPr>
            <w:bookmarkStart w:id="0" w:name="_Hlk69140236"/>
            <w:r>
              <w:rPr>
                <w:rFonts w:hint="eastAsia" w:ascii="Times New Roman" w:hAnsi="Times New Roman" w:cs="仿宋_GB2312"/>
                <w:color w:val="000000"/>
                <w:szCs w:val="32"/>
                <w:highlight w:val="none"/>
              </w:rPr>
              <w:t>乙方、乙方监护人有效身份证件复印件（正反面复印）及户口本复印件（户主页和本人页）、</w:t>
            </w:r>
          </w:p>
          <w:p w14:paraId="5B96E2BF">
            <w:pPr>
              <w:widowControl/>
              <w:overflowPunct/>
              <w:adjustRightInd/>
              <w:snapToGrid/>
              <w:spacing w:line="240" w:lineRule="auto"/>
              <w:ind w:firstLine="0" w:firstLineChars="0"/>
              <w:jc w:val="left"/>
              <w:rPr>
                <w:rFonts w:hint="eastAsia" w:ascii="Times New Roman" w:hAnsi="Times New Roman" w:cs="仿宋_GB2312"/>
                <w:color w:val="000000"/>
                <w:szCs w:val="32"/>
                <w:highlight w:val="none"/>
              </w:rPr>
            </w:pPr>
            <w:r>
              <w:rPr>
                <w:rFonts w:hint="eastAsia" w:ascii="Times New Roman" w:hAnsi="Times New Roman" w:cs="仿宋_GB2312"/>
                <w:color w:val="000000"/>
                <w:szCs w:val="32"/>
                <w:highlight w:val="none"/>
              </w:rPr>
              <w:t>乙方监护人（系单位的）的有效注册登记材料复印件（加盖公章）、法定代表人/负责人及联系人的身份证件复印件（身份证件需正反面复印）</w:t>
            </w:r>
          </w:p>
          <w:p w14:paraId="6B47BB93">
            <w:pPr>
              <w:widowControl/>
              <w:ind w:firstLine="0" w:firstLineChars="0"/>
              <w:jc w:val="left"/>
              <w:rPr>
                <w:rFonts w:ascii="Times New Roman" w:hAnsi="Times New Roman" w:eastAsia="仿宋"/>
                <w:color w:val="000000"/>
                <w:sz w:val="28"/>
                <w:szCs w:val="28"/>
                <w:highlight w:val="none"/>
              </w:rPr>
            </w:pPr>
          </w:p>
        </w:tc>
      </w:tr>
      <w:tr w14:paraId="5BE5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0" w:hRule="atLeast"/>
        </w:trPr>
        <w:tc>
          <w:tcPr>
            <w:tcW w:w="9317" w:type="dxa"/>
            <w:gridSpan w:val="2"/>
            <w:noWrap w:val="0"/>
            <w:vAlign w:val="top"/>
          </w:tcPr>
          <w:p w14:paraId="4E21157B">
            <w:pPr>
              <w:pStyle w:val="2"/>
              <w:ind w:firstLine="640" w:firstLineChars="200"/>
              <w:jc w:val="both"/>
              <w:rPr>
                <w:rFonts w:hint="eastAsia" w:ascii="Times New Roman" w:hAnsi="Times New Roman" w:eastAsia="仿宋_GB2312" w:cs="仿宋_GB2312"/>
                <w:b w:val="0"/>
                <w:color w:val="000000"/>
                <w:highlight w:val="none"/>
              </w:rPr>
            </w:pPr>
            <w:r>
              <w:rPr>
                <w:rFonts w:hint="eastAsia" w:ascii="Times New Roman" w:hAnsi="Times New Roman" w:eastAsia="仿宋_GB2312" w:cs="仿宋_GB2312"/>
                <w:b w:val="0"/>
                <w:color w:val="000000"/>
                <w:highlight w:val="none"/>
              </w:rPr>
              <w:t>丙方：（系自然人的）有效身份证件复印件（正反面复印）及户口本复印件（户主页和本人页）</w:t>
            </w:r>
          </w:p>
          <w:p w14:paraId="0B23C8D4">
            <w:pPr>
              <w:pStyle w:val="2"/>
              <w:ind w:firstLine="640" w:firstLineChars="200"/>
              <w:jc w:val="both"/>
              <w:rPr>
                <w:rFonts w:hint="eastAsia" w:ascii="Times New Roman" w:hAnsi="Times New Roman" w:eastAsia="仿宋_GB2312" w:cs="仿宋_GB2312"/>
                <w:b w:val="0"/>
                <w:color w:val="000000"/>
                <w:highlight w:val="none"/>
              </w:rPr>
            </w:pPr>
            <w:r>
              <w:rPr>
                <w:rFonts w:hint="eastAsia" w:ascii="Times New Roman" w:hAnsi="Times New Roman" w:eastAsia="仿宋_GB2312" w:cs="仿宋_GB2312"/>
                <w:b w:val="0"/>
                <w:color w:val="000000"/>
                <w:highlight w:val="none"/>
              </w:rPr>
              <w:t>丙方：（系单位的）的有效注册登记材料复印件（加盖公章）、</w:t>
            </w:r>
          </w:p>
          <w:p w14:paraId="33A9D640">
            <w:pPr>
              <w:widowControl/>
              <w:ind w:firstLine="640" w:firstLineChars="200"/>
              <w:jc w:val="left"/>
              <w:rPr>
                <w:rFonts w:ascii="Times New Roman" w:hAnsi="Times New Roman" w:eastAsia="仿宋"/>
                <w:color w:val="000000"/>
                <w:sz w:val="28"/>
                <w:szCs w:val="28"/>
                <w:highlight w:val="none"/>
              </w:rPr>
            </w:pPr>
            <w:r>
              <w:rPr>
                <w:rFonts w:hint="eastAsia" w:ascii="Times New Roman" w:hAnsi="Times New Roman" w:cs="仿宋_GB2312"/>
                <w:color w:val="000000"/>
                <w:highlight w:val="none"/>
              </w:rPr>
              <w:t>法定代表人/负责人及联系人的身份证件复印件（身份证件需正反面复印）</w:t>
            </w:r>
          </w:p>
        </w:tc>
      </w:tr>
    </w:tbl>
    <w:p w14:paraId="4E1BB1AC">
      <w:pPr>
        <w:widowControl/>
        <w:spacing w:line="520" w:lineRule="exact"/>
        <w:jc w:val="left"/>
        <w:rPr>
          <w:rFonts w:ascii="Times New Roman" w:hAnsi="Times New Roman" w:eastAsia="仿宋"/>
          <w:color w:val="000000"/>
          <w:szCs w:val="32"/>
          <w:highlight w:val="none"/>
        </w:rPr>
      </w:pPr>
      <w:r>
        <w:rPr>
          <w:rFonts w:ascii="Times New Roman" w:hAnsi="Times New Roman" w:eastAsia="仿宋"/>
          <w:color w:val="000000"/>
          <w:sz w:val="28"/>
          <w:szCs w:val="28"/>
          <w:highlight w:val="none"/>
        </w:rPr>
        <w:br w:type="page"/>
      </w:r>
    </w:p>
    <w:bookmarkEnd w:id="0"/>
    <w:p w14:paraId="0BC9907D">
      <w:pPr>
        <w:tabs>
          <w:tab w:val="left" w:pos="790"/>
          <w:tab w:val="left" w:pos="1264"/>
        </w:tabs>
        <w:overflowPunct w:val="0"/>
        <w:adjustRightInd w:val="0"/>
        <w:snapToGrid w:val="0"/>
        <w:spacing w:line="520" w:lineRule="exact"/>
        <w:jc w:val="center"/>
        <w:rPr>
          <w:rFonts w:hint="eastAsia" w:ascii="Times New Roman" w:hAnsi="Times New Roman" w:eastAsia="方正小标宋简体" w:cs="方正小标宋简体"/>
          <w:color w:val="000000"/>
          <w:sz w:val="44"/>
          <w:szCs w:val="44"/>
          <w:highlight w:val="none"/>
          <w:shd w:val="clear" w:color="auto" w:fill="FFFFFF"/>
        </w:rPr>
      </w:pPr>
      <w:r>
        <w:rPr>
          <w:rFonts w:hint="eastAsia" w:ascii="Times New Roman" w:hAnsi="Times New Roman" w:eastAsia="方正小标宋简体" w:cs="方正小标宋简体"/>
          <w:color w:val="000000"/>
          <w:sz w:val="44"/>
          <w:szCs w:val="44"/>
          <w:highlight w:val="none"/>
          <w:shd w:val="clear" w:color="auto" w:fill="FFFFFF"/>
        </w:rPr>
        <w:t>授权委托书</w:t>
      </w:r>
    </w:p>
    <w:p w14:paraId="60699E46">
      <w:pPr>
        <w:spacing w:line="520" w:lineRule="exact"/>
        <w:ind w:firstLine="0"/>
        <w:rPr>
          <w:rFonts w:hint="eastAsia" w:ascii="Times New Roman" w:hAnsi="Times New Roman" w:cs="仿宋_GB2312"/>
          <w:color w:val="000000"/>
          <w:szCs w:val="32"/>
          <w:highlight w:val="none"/>
          <w:shd w:val="clear" w:color="auto" w:fill="FFFFFF"/>
        </w:rPr>
      </w:pPr>
    </w:p>
    <w:p w14:paraId="7F2C4877">
      <w:pPr>
        <w:spacing w:line="520" w:lineRule="exact"/>
        <w:ind w:firstLine="480"/>
        <w:rPr>
          <w:rFonts w:hint="eastAsia" w:ascii="Times New Roman" w:hAnsi="Times New Roman" w:cs="仿宋_GB2312"/>
          <w:color w:val="000000"/>
          <w:szCs w:val="32"/>
          <w:highlight w:val="none"/>
          <w:shd w:val="clear" w:color="auto" w:fill="FFFFFF"/>
        </w:rPr>
      </w:pPr>
      <w:r>
        <w:rPr>
          <w:rFonts w:hint="eastAsia" w:ascii="Times New Roman" w:hAnsi="Times New Roman" w:cs="仿宋_GB2312"/>
          <w:color w:val="000000"/>
          <w:szCs w:val="32"/>
          <w:highlight w:val="none"/>
          <w:shd w:val="clear" w:color="auto" w:fill="FFFFFF"/>
        </w:rPr>
        <w:t>委托人：</w:t>
      </w:r>
    </w:p>
    <w:p w14:paraId="7DF7B95D">
      <w:pPr>
        <w:spacing w:line="520" w:lineRule="exact"/>
        <w:ind w:firstLine="480"/>
        <w:rPr>
          <w:rFonts w:hint="eastAsia" w:ascii="Times New Roman" w:hAnsi="Times New Roman" w:cs="仿宋_GB2312"/>
          <w:color w:val="000000"/>
          <w:szCs w:val="32"/>
          <w:highlight w:val="none"/>
          <w:shd w:val="clear" w:color="auto" w:fill="FFFFFF"/>
        </w:rPr>
      </w:pPr>
      <w:r>
        <w:rPr>
          <w:rFonts w:hint="eastAsia" w:ascii="Times New Roman" w:hAnsi="Times New Roman" w:cs="仿宋_GB2312"/>
          <w:color w:val="000000"/>
          <w:szCs w:val="32"/>
          <w:highlight w:val="none"/>
          <w:shd w:val="clear" w:color="auto" w:fill="FFFFFF"/>
        </w:rPr>
        <w:t>身份证件号码：</w:t>
      </w:r>
    </w:p>
    <w:p w14:paraId="110E0171">
      <w:pPr>
        <w:spacing w:line="520" w:lineRule="exact"/>
        <w:ind w:firstLine="480"/>
        <w:rPr>
          <w:rFonts w:hint="eastAsia" w:ascii="Times New Roman" w:hAnsi="Times New Roman" w:cs="仿宋_GB2312"/>
          <w:color w:val="000000"/>
          <w:szCs w:val="32"/>
          <w:highlight w:val="none"/>
          <w:shd w:val="clear" w:color="auto" w:fill="FFFFFF"/>
        </w:rPr>
      </w:pPr>
    </w:p>
    <w:p w14:paraId="73BB5A9F">
      <w:pPr>
        <w:spacing w:line="520" w:lineRule="exact"/>
        <w:ind w:firstLine="480"/>
        <w:rPr>
          <w:rFonts w:hint="eastAsia" w:ascii="Times New Roman" w:hAnsi="Times New Roman" w:cs="仿宋_GB2312"/>
          <w:color w:val="000000"/>
          <w:szCs w:val="32"/>
          <w:highlight w:val="none"/>
          <w:shd w:val="clear" w:color="auto" w:fill="FFFFFF"/>
        </w:rPr>
      </w:pPr>
      <w:r>
        <w:rPr>
          <w:rFonts w:hint="eastAsia" w:ascii="Times New Roman" w:hAnsi="Times New Roman" w:cs="仿宋_GB2312"/>
          <w:color w:val="000000"/>
          <w:szCs w:val="32"/>
          <w:highlight w:val="none"/>
          <w:shd w:val="clear" w:color="auto" w:fill="FFFFFF"/>
        </w:rPr>
        <w:t>代理人（自然人）：</w:t>
      </w:r>
    </w:p>
    <w:p w14:paraId="5DA3641E">
      <w:pPr>
        <w:spacing w:line="520" w:lineRule="exact"/>
        <w:ind w:firstLine="480"/>
        <w:rPr>
          <w:rFonts w:hint="eastAsia" w:ascii="Times New Roman" w:hAnsi="Times New Roman" w:cs="仿宋_GB2312"/>
          <w:color w:val="000000"/>
          <w:szCs w:val="32"/>
          <w:highlight w:val="none"/>
          <w:shd w:val="clear" w:color="auto" w:fill="FFFFFF"/>
        </w:rPr>
      </w:pPr>
      <w:r>
        <w:rPr>
          <w:rFonts w:hint="eastAsia" w:ascii="Times New Roman" w:hAnsi="Times New Roman" w:cs="仿宋_GB2312"/>
          <w:color w:val="000000"/>
          <w:szCs w:val="32"/>
          <w:highlight w:val="none"/>
          <w:shd w:val="clear" w:color="auto" w:fill="FFFFFF"/>
        </w:rPr>
        <w:t>身份证件号码：</w:t>
      </w:r>
    </w:p>
    <w:p w14:paraId="63B3C6D4">
      <w:pPr>
        <w:spacing w:line="520" w:lineRule="exact"/>
        <w:ind w:firstLine="480"/>
        <w:rPr>
          <w:rFonts w:hint="eastAsia" w:ascii="Times New Roman" w:hAnsi="Times New Roman" w:cs="仿宋_GB2312"/>
          <w:color w:val="000000"/>
          <w:szCs w:val="32"/>
          <w:highlight w:val="none"/>
          <w:shd w:val="clear" w:color="auto" w:fill="FFFFFF"/>
        </w:rPr>
      </w:pPr>
      <w:r>
        <w:rPr>
          <w:rFonts w:hint="eastAsia" w:ascii="Times New Roman" w:hAnsi="Times New Roman" w:cs="仿宋_GB2312"/>
          <w:color w:val="000000"/>
          <w:szCs w:val="32"/>
          <w:highlight w:val="none"/>
          <w:shd w:val="clear" w:color="auto" w:fill="FFFFFF"/>
        </w:rPr>
        <w:t>电子邮箱：</w:t>
      </w:r>
    </w:p>
    <w:p w14:paraId="7DC6829D">
      <w:pPr>
        <w:spacing w:line="520" w:lineRule="exact"/>
        <w:ind w:firstLine="480"/>
        <w:rPr>
          <w:rFonts w:hint="eastAsia" w:ascii="Times New Roman" w:hAnsi="Times New Roman" w:cs="仿宋_GB2312"/>
          <w:color w:val="000000"/>
          <w:szCs w:val="32"/>
          <w:highlight w:val="none"/>
          <w:shd w:val="clear" w:color="auto" w:fill="FFFFFF"/>
        </w:rPr>
      </w:pPr>
    </w:p>
    <w:p w14:paraId="38DD16EA">
      <w:pPr>
        <w:spacing w:line="520" w:lineRule="exact"/>
        <w:ind w:firstLine="480"/>
        <w:rPr>
          <w:rFonts w:hint="eastAsia" w:ascii="Times New Roman" w:hAnsi="Times New Roman" w:cs="仿宋_GB2312"/>
          <w:color w:val="000000"/>
          <w:szCs w:val="32"/>
          <w:highlight w:val="none"/>
          <w:shd w:val="clear" w:color="auto" w:fill="FFFFFF"/>
        </w:rPr>
      </w:pPr>
      <w:r>
        <w:rPr>
          <w:rFonts w:hint="eastAsia" w:ascii="Times New Roman" w:hAnsi="Times New Roman" w:cs="仿宋_GB2312"/>
          <w:color w:val="000000"/>
          <w:szCs w:val="32"/>
          <w:highlight w:val="none"/>
          <w:shd w:val="clear" w:color="auto" w:fill="FFFFFF"/>
        </w:rPr>
        <w:t>代理人（单位）：</w:t>
      </w:r>
    </w:p>
    <w:p w14:paraId="71E81F96">
      <w:pPr>
        <w:spacing w:line="520" w:lineRule="exact"/>
        <w:ind w:firstLine="480"/>
        <w:rPr>
          <w:rFonts w:hint="eastAsia" w:ascii="Times New Roman" w:hAnsi="Times New Roman" w:cs="仿宋_GB2312"/>
          <w:color w:val="000000"/>
          <w:szCs w:val="32"/>
          <w:highlight w:val="none"/>
          <w:shd w:val="clear" w:color="auto" w:fill="FFFFFF"/>
        </w:rPr>
      </w:pPr>
      <w:r>
        <w:rPr>
          <w:rFonts w:hint="eastAsia" w:ascii="Times New Roman" w:hAnsi="Times New Roman" w:cs="仿宋_GB2312"/>
          <w:color w:val="000000"/>
          <w:szCs w:val="32"/>
          <w:highlight w:val="none"/>
          <w:shd w:val="clear" w:color="auto" w:fill="FFFFFF"/>
        </w:rPr>
        <w:t>法定代表人（或负责人）：</w:t>
      </w:r>
    </w:p>
    <w:p w14:paraId="2E9DE77D">
      <w:pPr>
        <w:spacing w:line="520" w:lineRule="exact"/>
        <w:ind w:firstLine="640" w:firstLineChars="200"/>
        <w:rPr>
          <w:rFonts w:hint="eastAsia" w:ascii="Times New Roman" w:hAnsi="Times New Roman" w:cs="仿宋_GB2312"/>
          <w:color w:val="000000"/>
          <w:szCs w:val="32"/>
          <w:highlight w:val="none"/>
          <w:shd w:val="clear" w:color="auto" w:fill="FFFFFF"/>
        </w:rPr>
      </w:pPr>
    </w:p>
    <w:p w14:paraId="69D8824A">
      <w:pPr>
        <w:spacing w:line="520" w:lineRule="exact"/>
        <w:rPr>
          <w:rFonts w:hint="eastAsia" w:ascii="Times New Roman" w:hAnsi="Times New Roman" w:cs="仿宋_GB2312"/>
          <w:color w:val="000000"/>
          <w:szCs w:val="32"/>
          <w:highlight w:val="none"/>
          <w:shd w:val="clear" w:color="auto" w:fill="FFFFFF"/>
        </w:rPr>
      </w:pPr>
      <w:r>
        <w:rPr>
          <w:rFonts w:hint="eastAsia" w:ascii="Times New Roman" w:hAnsi="Times New Roman" w:cs="仿宋_GB2312"/>
          <w:color w:val="000000"/>
          <w:szCs w:val="32"/>
          <w:highlight w:val="none"/>
          <w:shd w:val="clear" w:color="auto" w:fill="FFFFFF"/>
        </w:rPr>
        <w:t xml:space="preserve">    我因入住养老机构的需要，特委托授权代理人代我处理相关事宜。</w:t>
      </w:r>
    </w:p>
    <w:p w14:paraId="4C2F0CFD">
      <w:pPr>
        <w:spacing w:line="520" w:lineRule="exact"/>
        <w:ind w:firstLine="640" w:firstLineChars="200"/>
        <w:rPr>
          <w:rFonts w:hint="eastAsia" w:ascii="Times New Roman" w:hAnsi="Times New Roman" w:eastAsia="黑体" w:cs="黑体"/>
          <w:color w:val="000000"/>
          <w:szCs w:val="32"/>
          <w:highlight w:val="none"/>
          <w:shd w:val="clear" w:color="auto" w:fill="FFFFFF"/>
        </w:rPr>
      </w:pPr>
      <w:r>
        <w:rPr>
          <w:rFonts w:hint="eastAsia" w:ascii="Times New Roman" w:hAnsi="Times New Roman" w:eastAsia="黑体" w:cs="黑体"/>
          <w:color w:val="000000"/>
          <w:szCs w:val="32"/>
          <w:highlight w:val="none"/>
          <w:shd w:val="clear" w:color="auto" w:fill="FFFFFF"/>
        </w:rPr>
        <w:t>一、委托事项</w:t>
      </w:r>
    </w:p>
    <w:p w14:paraId="018F1C7F">
      <w:pPr>
        <w:spacing w:line="520" w:lineRule="exact"/>
        <w:ind w:firstLine="640" w:firstLineChars="200"/>
        <w:rPr>
          <w:rFonts w:hint="eastAsia" w:ascii="Times New Roman" w:hAnsi="Times New Roman" w:cs="仿宋_GB2312"/>
          <w:color w:val="000000"/>
          <w:szCs w:val="32"/>
          <w:highlight w:val="none"/>
          <w:shd w:val="clear" w:color="auto" w:fill="FFFFFF"/>
        </w:rPr>
      </w:pPr>
      <w:r>
        <w:rPr>
          <w:rFonts w:hint="eastAsia" w:ascii="Times New Roman" w:hAnsi="Times New Roman" w:cs="仿宋_GB2312"/>
          <w:color w:val="000000"/>
          <w:szCs w:val="32"/>
          <w:highlight w:val="none"/>
          <w:shd w:val="clear" w:color="auto" w:fill="FFFFFF"/>
        </w:rPr>
        <w:t>全权代理我处理与养老机构因养老服务合同的订立、履行、变更、解除、终止、续订等有关的全部事项。</w:t>
      </w:r>
    </w:p>
    <w:p w14:paraId="1F722E02">
      <w:pPr>
        <w:spacing w:line="520" w:lineRule="exact"/>
        <w:ind w:firstLine="640" w:firstLineChars="200"/>
        <w:rPr>
          <w:rFonts w:hint="eastAsia" w:ascii="Times New Roman" w:hAnsi="Times New Roman" w:eastAsia="黑体" w:cs="黑体"/>
          <w:color w:val="000000"/>
          <w:szCs w:val="32"/>
          <w:highlight w:val="none"/>
          <w:shd w:val="clear" w:color="auto" w:fill="FFFFFF"/>
        </w:rPr>
      </w:pPr>
      <w:r>
        <w:rPr>
          <w:rFonts w:hint="eastAsia" w:ascii="Times New Roman" w:hAnsi="Times New Roman" w:eastAsia="黑体" w:cs="黑体"/>
          <w:color w:val="000000"/>
          <w:szCs w:val="32"/>
          <w:highlight w:val="none"/>
          <w:shd w:val="clear" w:color="auto" w:fill="FFFFFF"/>
        </w:rPr>
        <w:t>二、委托期限</w:t>
      </w:r>
    </w:p>
    <w:p w14:paraId="0D3B4CA5">
      <w:pPr>
        <w:spacing w:line="520" w:lineRule="exact"/>
        <w:ind w:firstLine="640" w:firstLineChars="200"/>
        <w:rPr>
          <w:rFonts w:hint="eastAsia" w:ascii="Times New Roman" w:hAnsi="Times New Roman" w:cs="仿宋_GB2312"/>
          <w:color w:val="000000"/>
          <w:szCs w:val="32"/>
          <w:highlight w:val="none"/>
          <w:shd w:val="clear" w:color="auto" w:fill="FFFFFF"/>
        </w:rPr>
      </w:pPr>
      <w:r>
        <w:rPr>
          <w:rFonts w:hint="eastAsia" w:ascii="Times New Roman" w:hAnsi="Times New Roman" w:cs="仿宋_GB2312"/>
          <w:color w:val="000000"/>
          <w:szCs w:val="32"/>
          <w:highlight w:val="none"/>
          <w:shd w:val="clear" w:color="auto" w:fill="FFFFFF"/>
        </w:rPr>
        <w:t>委托期限自我和代理人在本授权委托书上签字之日起至养老服务合同完毕并结清全部债权债务时止。</w:t>
      </w:r>
    </w:p>
    <w:p w14:paraId="2F92A453">
      <w:pPr>
        <w:spacing w:line="520" w:lineRule="exact"/>
        <w:ind w:firstLine="640" w:firstLineChars="200"/>
        <w:rPr>
          <w:rFonts w:hint="eastAsia" w:ascii="Times New Roman" w:hAnsi="Times New Roman" w:eastAsia="黑体" w:cs="黑体"/>
          <w:color w:val="000000"/>
          <w:szCs w:val="32"/>
          <w:highlight w:val="none"/>
          <w:shd w:val="clear" w:color="auto" w:fill="FFFFFF"/>
        </w:rPr>
      </w:pPr>
      <w:r>
        <w:rPr>
          <w:rFonts w:hint="eastAsia" w:ascii="Times New Roman" w:hAnsi="Times New Roman" w:eastAsia="黑体" w:cs="黑体"/>
          <w:color w:val="000000"/>
          <w:szCs w:val="32"/>
          <w:highlight w:val="none"/>
          <w:shd w:val="clear" w:color="auto" w:fill="FFFFFF"/>
        </w:rPr>
        <w:t>三、效力</w:t>
      </w:r>
    </w:p>
    <w:p w14:paraId="1A2F07BE">
      <w:pPr>
        <w:spacing w:line="520" w:lineRule="exact"/>
        <w:ind w:firstLine="640" w:firstLineChars="200"/>
        <w:rPr>
          <w:rFonts w:hint="eastAsia" w:ascii="Times New Roman" w:hAnsi="Times New Roman" w:cs="仿宋_GB2312"/>
          <w:color w:val="000000"/>
          <w:szCs w:val="32"/>
          <w:highlight w:val="none"/>
          <w:shd w:val="clear" w:color="auto" w:fill="FFFFFF"/>
        </w:rPr>
      </w:pPr>
      <w:r>
        <w:rPr>
          <w:rFonts w:hint="eastAsia" w:ascii="Times New Roman" w:hAnsi="Times New Roman" w:cs="仿宋_GB2312"/>
          <w:color w:val="000000"/>
          <w:szCs w:val="32"/>
          <w:highlight w:val="none"/>
          <w:shd w:val="clear" w:color="auto" w:fill="FFFFFF"/>
        </w:rPr>
        <w:t>1.代理人的代理行为，均视同我本人亲自实施的行为。对于代理人所为的代理行为以及代理结果，我均无条件地承认和接受。</w:t>
      </w:r>
    </w:p>
    <w:p w14:paraId="11BEAAD2">
      <w:pPr>
        <w:spacing w:line="520" w:lineRule="exact"/>
        <w:ind w:firstLine="640" w:firstLineChars="200"/>
        <w:rPr>
          <w:rFonts w:hint="eastAsia" w:ascii="Times New Roman" w:hAnsi="Times New Roman" w:cs="仿宋_GB2312"/>
          <w:color w:val="000000"/>
          <w:szCs w:val="32"/>
          <w:highlight w:val="none"/>
          <w:shd w:val="clear" w:color="auto" w:fill="FFFFFF"/>
        </w:rPr>
      </w:pPr>
      <w:r>
        <w:rPr>
          <w:rFonts w:hint="eastAsia" w:ascii="Times New Roman" w:hAnsi="Times New Roman" w:cs="仿宋_GB2312"/>
          <w:color w:val="000000"/>
          <w:szCs w:val="32"/>
          <w:highlight w:val="none"/>
          <w:shd w:val="clear" w:color="auto" w:fill="FFFFFF"/>
        </w:rPr>
        <w:t>2.本授权委托书一经签署，即生法律效力，并提交给养老机构作为养老服务合同的附件。</w:t>
      </w:r>
    </w:p>
    <w:p w14:paraId="29E0B98A">
      <w:pPr>
        <w:spacing w:line="520" w:lineRule="exact"/>
        <w:ind w:firstLine="640" w:firstLineChars="200"/>
        <w:rPr>
          <w:rFonts w:hint="eastAsia" w:ascii="Times New Roman" w:hAnsi="Times New Roman" w:cs="仿宋_GB2312"/>
          <w:color w:val="000000"/>
          <w:szCs w:val="32"/>
          <w:highlight w:val="none"/>
          <w:shd w:val="clear" w:color="auto" w:fill="FFFFFF"/>
        </w:rPr>
      </w:pPr>
      <w:r>
        <w:rPr>
          <w:rFonts w:hint="eastAsia" w:ascii="Times New Roman" w:hAnsi="Times New Roman" w:cs="仿宋_GB2312"/>
          <w:color w:val="000000"/>
          <w:szCs w:val="32"/>
          <w:highlight w:val="none"/>
          <w:shd w:val="clear" w:color="auto" w:fill="FFFFFF"/>
        </w:rPr>
        <w:t>3.如果我变更代理人，将及时向养老机构提交变更后的授权委托书。</w:t>
      </w:r>
    </w:p>
    <w:p w14:paraId="12D20480">
      <w:pPr>
        <w:spacing w:line="520" w:lineRule="exact"/>
        <w:ind w:firstLine="640" w:firstLineChars="200"/>
        <w:rPr>
          <w:rFonts w:hint="eastAsia" w:ascii="Times New Roman" w:hAnsi="Times New Roman" w:cs="仿宋_GB2312"/>
          <w:color w:val="000000"/>
          <w:szCs w:val="32"/>
          <w:highlight w:val="none"/>
          <w:shd w:val="clear" w:color="auto" w:fill="FFFFFF"/>
        </w:rPr>
      </w:pPr>
    </w:p>
    <w:p w14:paraId="00473CAC">
      <w:pPr>
        <w:spacing w:line="520" w:lineRule="exact"/>
        <w:ind w:firstLine="640" w:firstLineChars="200"/>
        <w:rPr>
          <w:rFonts w:hint="eastAsia" w:ascii="Times New Roman" w:hAnsi="Times New Roman" w:cs="仿宋_GB2312"/>
          <w:color w:val="000000"/>
          <w:szCs w:val="32"/>
          <w:highlight w:val="none"/>
          <w:shd w:val="clear" w:color="auto" w:fill="FFFFFF"/>
        </w:rPr>
      </w:pPr>
    </w:p>
    <w:p w14:paraId="17ADB226">
      <w:pPr>
        <w:spacing w:line="240" w:lineRule="auto"/>
        <w:ind w:firstLine="0" w:firstLineChars="0"/>
        <w:rPr>
          <w:rFonts w:hint="eastAsia" w:ascii="Times New Roman" w:hAnsi="Times New Roman" w:cs="仿宋_GB2312"/>
          <w:color w:val="000000"/>
          <w:szCs w:val="32"/>
          <w:highlight w:val="none"/>
          <w:shd w:val="clear" w:color="auto" w:fill="FFFFFF"/>
        </w:rPr>
      </w:pPr>
      <w:r>
        <w:rPr>
          <w:rFonts w:hint="eastAsia" w:ascii="Times New Roman" w:hAnsi="Times New Roman" w:cs="仿宋_GB2312"/>
          <w:color w:val="000000"/>
          <w:szCs w:val="32"/>
          <w:highlight w:val="none"/>
          <w:shd w:val="clear" w:color="auto" w:fill="FFFFFF"/>
        </w:rPr>
        <w:t>委托人（签</w:t>
      </w:r>
      <w:r>
        <w:rPr>
          <w:rFonts w:hint="eastAsia" w:ascii="Times New Roman" w:hAnsi="Times New Roman" w:cs="仿宋_GB2312"/>
          <w:color w:val="000000"/>
          <w:spacing w:val="0"/>
          <w:szCs w:val="32"/>
          <w:highlight w:val="none"/>
          <w:shd w:val="clear" w:color="auto" w:fill="FFFFFF"/>
        </w:rPr>
        <w:t>名</w:t>
      </w:r>
      <w:r>
        <w:rPr>
          <w:rFonts w:hint="eastAsia" w:ascii="Times New Roman" w:hAnsi="Times New Roman" w:cs="仿宋_GB2312"/>
          <w:color w:val="000000"/>
          <w:szCs w:val="32"/>
          <w:highlight w:val="none"/>
          <w:shd w:val="clear" w:color="auto" w:fill="FFFFFF"/>
        </w:rPr>
        <w:t xml:space="preserve">并按指印）：              </w:t>
      </w:r>
    </w:p>
    <w:p w14:paraId="31814BC4">
      <w:pPr>
        <w:spacing w:line="520" w:lineRule="exact"/>
        <w:ind w:firstLine="640" w:firstLineChars="200"/>
        <w:rPr>
          <w:rFonts w:hint="eastAsia" w:ascii="Times New Roman" w:hAnsi="Times New Roman" w:cs="仿宋_GB2312"/>
          <w:color w:val="000000"/>
          <w:szCs w:val="32"/>
          <w:highlight w:val="none"/>
          <w:shd w:val="clear" w:color="auto" w:fill="FFFFFF"/>
        </w:rPr>
      </w:pPr>
      <w:r>
        <w:rPr>
          <w:rFonts w:hint="eastAsia" w:ascii="Times New Roman" w:hAnsi="Times New Roman" w:cs="仿宋_GB2312"/>
          <w:color w:val="000000"/>
          <w:szCs w:val="32"/>
          <w:highlight w:val="none"/>
          <w:shd w:val="clear" w:color="auto" w:fill="FFFFFF"/>
        </w:rPr>
        <w:t xml:space="preserve">日期：  </w:t>
      </w:r>
    </w:p>
    <w:p w14:paraId="42776AFB">
      <w:pPr>
        <w:spacing w:line="520" w:lineRule="exact"/>
        <w:ind w:firstLine="640" w:firstLineChars="200"/>
        <w:rPr>
          <w:rFonts w:hint="eastAsia" w:ascii="Times New Roman" w:hAnsi="Times New Roman" w:cs="仿宋_GB2312"/>
          <w:color w:val="000000"/>
          <w:szCs w:val="32"/>
          <w:highlight w:val="none"/>
          <w:shd w:val="clear" w:color="auto" w:fill="FFFFFF"/>
        </w:rPr>
      </w:pPr>
    </w:p>
    <w:p w14:paraId="1F8D1655">
      <w:pPr>
        <w:spacing w:line="520" w:lineRule="exact"/>
        <w:ind w:firstLine="640" w:firstLineChars="200"/>
        <w:rPr>
          <w:rFonts w:hint="eastAsia" w:ascii="Times New Roman" w:hAnsi="Times New Roman" w:cs="仿宋_GB2312"/>
          <w:color w:val="000000"/>
          <w:szCs w:val="32"/>
          <w:highlight w:val="none"/>
          <w:shd w:val="clear" w:color="auto" w:fill="FFFFFF"/>
        </w:rPr>
      </w:pPr>
    </w:p>
    <w:p w14:paraId="7502E79E">
      <w:pPr>
        <w:spacing w:line="520" w:lineRule="exact"/>
        <w:ind w:firstLine="640" w:firstLineChars="200"/>
        <w:rPr>
          <w:rFonts w:hint="eastAsia" w:ascii="Times New Roman" w:hAnsi="Times New Roman" w:cs="仿宋_GB2312"/>
          <w:color w:val="000000"/>
          <w:szCs w:val="32"/>
          <w:highlight w:val="none"/>
          <w:shd w:val="clear" w:color="auto" w:fill="FFFFFF"/>
        </w:rPr>
      </w:pPr>
      <w:r>
        <w:rPr>
          <w:rFonts w:hint="eastAsia" w:ascii="Times New Roman" w:hAnsi="Times New Roman" w:cs="仿宋_GB2312"/>
          <w:color w:val="000000"/>
          <w:szCs w:val="32"/>
          <w:highlight w:val="none"/>
          <w:shd w:val="clear" w:color="auto" w:fill="FFFFFF"/>
        </w:rPr>
        <w:t>代理人（签</w:t>
      </w:r>
      <w:r>
        <w:rPr>
          <w:rFonts w:hint="eastAsia" w:ascii="Times New Roman" w:hAnsi="Times New Roman" w:cs="仿宋_GB2312"/>
          <w:color w:val="000000"/>
          <w:spacing w:val="0"/>
          <w:szCs w:val="32"/>
          <w:highlight w:val="none"/>
          <w:shd w:val="clear" w:color="auto" w:fill="FFFFFF"/>
        </w:rPr>
        <w:t>名</w:t>
      </w:r>
      <w:r>
        <w:rPr>
          <w:rFonts w:hint="eastAsia" w:ascii="Times New Roman" w:hAnsi="Times New Roman" w:cs="仿宋_GB2312"/>
          <w:color w:val="000000"/>
          <w:szCs w:val="32"/>
          <w:highlight w:val="none"/>
          <w:shd w:val="clear" w:color="auto" w:fill="FFFFFF"/>
        </w:rPr>
        <w:t xml:space="preserve">并按指印或盖章）：        </w:t>
      </w:r>
    </w:p>
    <w:p w14:paraId="46E40BA2">
      <w:pPr>
        <w:spacing w:line="520" w:lineRule="exact"/>
        <w:ind w:firstLine="640" w:firstLineChars="200"/>
        <w:rPr>
          <w:rFonts w:hint="eastAsia" w:ascii="Times New Roman" w:hAnsi="Times New Roman" w:cs="仿宋_GB2312"/>
          <w:color w:val="000000"/>
          <w:szCs w:val="32"/>
          <w:highlight w:val="none"/>
          <w:shd w:val="clear" w:color="auto" w:fill="FFFFFF"/>
        </w:rPr>
      </w:pPr>
      <w:r>
        <w:rPr>
          <w:rFonts w:hint="eastAsia" w:ascii="Times New Roman" w:hAnsi="Times New Roman" w:cs="仿宋_GB2312"/>
          <w:color w:val="000000"/>
          <w:szCs w:val="32"/>
          <w:highlight w:val="none"/>
          <w:shd w:val="clear" w:color="auto" w:fill="FFFFFF"/>
        </w:rPr>
        <w:t xml:space="preserve">日期： </w:t>
      </w:r>
    </w:p>
    <w:p w14:paraId="70A36F21">
      <w:pPr>
        <w:spacing w:line="520" w:lineRule="exact"/>
        <w:ind w:firstLine="640" w:firstLineChars="200"/>
        <w:rPr>
          <w:rFonts w:hint="eastAsia" w:ascii="Times New Roman" w:hAnsi="Times New Roman" w:cs="仿宋_GB2312"/>
          <w:color w:val="000000"/>
          <w:szCs w:val="32"/>
          <w:highlight w:val="none"/>
          <w:shd w:val="clear" w:color="auto" w:fill="FFFFFF"/>
        </w:rPr>
      </w:pPr>
    </w:p>
    <w:p w14:paraId="101D05D8">
      <w:pPr>
        <w:spacing w:line="336" w:lineRule="auto"/>
        <w:ind w:firstLine="640" w:firstLineChars="200"/>
        <w:rPr>
          <w:rFonts w:hint="eastAsia" w:ascii="Times New Roman" w:hAnsi="Times New Roman" w:cs="仿宋_GB2312"/>
          <w:color w:val="000000"/>
          <w:szCs w:val="32"/>
          <w:highlight w:val="none"/>
          <w:shd w:val="clear" w:color="auto" w:fill="FFFFFF"/>
        </w:rPr>
      </w:pPr>
    </w:p>
    <w:p w14:paraId="39B3B1FB">
      <w:pPr>
        <w:spacing w:line="336" w:lineRule="auto"/>
        <w:ind w:firstLine="640" w:firstLineChars="200"/>
        <w:rPr>
          <w:rFonts w:hint="eastAsia" w:ascii="Times New Roman" w:hAnsi="Times New Roman" w:cs="仿宋_GB2312"/>
          <w:color w:val="000000"/>
          <w:szCs w:val="32"/>
          <w:highlight w:val="none"/>
          <w:shd w:val="clear" w:color="auto" w:fill="FFFFFF"/>
        </w:rPr>
      </w:pPr>
    </w:p>
    <w:p w14:paraId="576604FA">
      <w:pPr>
        <w:spacing w:line="336" w:lineRule="auto"/>
        <w:ind w:firstLine="640" w:firstLineChars="200"/>
        <w:rPr>
          <w:rFonts w:hint="eastAsia" w:ascii="Times New Roman" w:hAnsi="Times New Roman" w:cs="仿宋_GB2312"/>
          <w:color w:val="000000"/>
          <w:szCs w:val="32"/>
          <w:highlight w:val="none"/>
          <w:shd w:val="clear" w:color="auto" w:fill="FFFFFF"/>
        </w:rPr>
      </w:pPr>
    </w:p>
    <w:p w14:paraId="070FA375">
      <w:pPr>
        <w:overflowPunct/>
        <w:adjustRightInd/>
        <w:snapToGrid/>
        <w:spacing w:line="336" w:lineRule="auto"/>
        <w:ind w:firstLine="0" w:firstLineChars="0"/>
        <w:rPr>
          <w:rFonts w:ascii="Times New Roman" w:hAnsi="Times New Roman"/>
          <w:color w:val="000000"/>
          <w:highlight w:val="none"/>
        </w:rPr>
      </w:pPr>
    </w:p>
    <w:p w14:paraId="61C4C763">
      <w:pPr>
        <w:overflowPunct w:val="0"/>
        <w:adjustRightInd w:val="0"/>
        <w:snapToGrid w:val="0"/>
        <w:spacing w:line="400" w:lineRule="exact"/>
        <w:rPr>
          <w:rFonts w:hint="eastAsia" w:ascii="Times New Roman" w:hAnsi="Times New Roman" w:eastAsia="黑体" w:cs="黑体"/>
          <w:color w:val="000000"/>
          <w:highlight w:val="none"/>
        </w:rPr>
      </w:pPr>
    </w:p>
    <w:p w14:paraId="420173A9">
      <w:pPr>
        <w:overflowPunct w:val="0"/>
        <w:adjustRightInd w:val="0"/>
        <w:snapToGrid w:val="0"/>
        <w:spacing w:line="400" w:lineRule="exact"/>
        <w:rPr>
          <w:rFonts w:hint="eastAsia" w:ascii="Times New Roman" w:hAnsi="Times New Roman" w:eastAsia="黑体" w:cs="黑体"/>
          <w:color w:val="000000"/>
          <w:highlight w:val="none"/>
        </w:rPr>
      </w:pPr>
    </w:p>
    <w:p w14:paraId="325DDD7C">
      <w:pPr>
        <w:overflowPunct w:val="0"/>
        <w:adjustRightInd w:val="0"/>
        <w:snapToGrid w:val="0"/>
        <w:spacing w:line="400" w:lineRule="exact"/>
        <w:rPr>
          <w:rFonts w:hint="eastAsia" w:ascii="Times New Roman" w:hAnsi="Times New Roman" w:eastAsia="黑体" w:cs="黑体"/>
          <w:color w:val="000000"/>
          <w:highlight w:val="none"/>
        </w:rPr>
      </w:pPr>
    </w:p>
    <w:p w14:paraId="2BE7339F">
      <w:pPr>
        <w:overflowPunct w:val="0"/>
        <w:adjustRightInd w:val="0"/>
        <w:snapToGrid w:val="0"/>
        <w:spacing w:line="400" w:lineRule="exact"/>
        <w:rPr>
          <w:rFonts w:hint="eastAsia" w:ascii="Times New Roman" w:hAnsi="Times New Roman" w:eastAsia="黑体" w:cs="黑体"/>
          <w:color w:val="000000"/>
          <w:highlight w:val="none"/>
        </w:rPr>
      </w:pPr>
    </w:p>
    <w:p w14:paraId="0F7DB45E">
      <w:pPr>
        <w:overflowPunct w:val="0"/>
        <w:adjustRightInd w:val="0"/>
        <w:snapToGrid w:val="0"/>
        <w:spacing w:line="400" w:lineRule="exact"/>
        <w:rPr>
          <w:rFonts w:hint="eastAsia" w:ascii="Times New Roman" w:hAnsi="Times New Roman" w:eastAsia="黑体" w:cs="黑体"/>
          <w:color w:val="000000"/>
          <w:highlight w:val="none"/>
        </w:rPr>
      </w:pPr>
    </w:p>
    <w:p w14:paraId="7782468D">
      <w:pPr>
        <w:overflowPunct w:val="0"/>
        <w:adjustRightInd w:val="0"/>
        <w:snapToGrid w:val="0"/>
        <w:spacing w:line="400" w:lineRule="exact"/>
        <w:rPr>
          <w:rFonts w:hint="eastAsia" w:ascii="Times New Roman" w:hAnsi="Times New Roman" w:eastAsia="黑体" w:cs="黑体"/>
          <w:color w:val="000000"/>
          <w:highlight w:val="none"/>
        </w:rPr>
      </w:pPr>
    </w:p>
    <w:p w14:paraId="200D1A98">
      <w:pPr>
        <w:overflowPunct w:val="0"/>
        <w:adjustRightInd w:val="0"/>
        <w:snapToGrid w:val="0"/>
        <w:spacing w:line="400" w:lineRule="exact"/>
        <w:rPr>
          <w:rFonts w:hint="eastAsia" w:ascii="Times New Roman" w:hAnsi="Times New Roman" w:eastAsia="黑体" w:cs="黑体"/>
          <w:color w:val="000000"/>
          <w:highlight w:val="none"/>
        </w:rPr>
      </w:pPr>
    </w:p>
    <w:p w14:paraId="4BD5BE13">
      <w:pPr>
        <w:overflowPunct w:val="0"/>
        <w:adjustRightInd w:val="0"/>
        <w:snapToGrid w:val="0"/>
        <w:spacing w:line="400" w:lineRule="exact"/>
        <w:rPr>
          <w:rFonts w:hint="eastAsia" w:ascii="Times New Roman" w:hAnsi="Times New Roman" w:eastAsia="黑体" w:cs="黑体"/>
          <w:color w:val="000000"/>
          <w:highlight w:val="none"/>
        </w:rPr>
      </w:pPr>
    </w:p>
    <w:p w14:paraId="6211E224">
      <w:pPr>
        <w:overflowPunct w:val="0"/>
        <w:adjustRightInd w:val="0"/>
        <w:snapToGrid w:val="0"/>
        <w:spacing w:line="400" w:lineRule="exact"/>
        <w:rPr>
          <w:rFonts w:hint="eastAsia" w:ascii="Times New Roman" w:hAnsi="Times New Roman" w:eastAsia="黑体" w:cs="黑体"/>
          <w:color w:val="000000"/>
          <w:highlight w:val="none"/>
        </w:rPr>
      </w:pPr>
    </w:p>
    <w:p w14:paraId="406481BD">
      <w:pPr>
        <w:overflowPunct w:val="0"/>
        <w:adjustRightInd w:val="0"/>
        <w:snapToGrid w:val="0"/>
        <w:spacing w:line="400" w:lineRule="exact"/>
        <w:rPr>
          <w:rFonts w:hint="eastAsia" w:ascii="Times New Roman" w:hAnsi="Times New Roman" w:eastAsia="黑体" w:cs="黑体"/>
          <w:color w:val="000000"/>
          <w:highlight w:val="none"/>
        </w:rPr>
      </w:pPr>
      <w:r>
        <w:rPr>
          <w:rFonts w:hint="eastAsia" w:ascii="Times New Roman" w:hAnsi="Times New Roman" w:eastAsia="黑体" w:cs="黑体"/>
          <w:color w:val="000000"/>
          <w:highlight w:val="none"/>
        </w:rPr>
        <w:t>附件2</w:t>
      </w:r>
    </w:p>
    <w:p w14:paraId="470B4A83">
      <w:pPr>
        <w:adjustRightInd w:val="0"/>
        <w:snapToGrid w:val="0"/>
        <w:spacing w:before="156" w:beforeLines="50" w:after="156" w:afterLines="50" w:line="400" w:lineRule="exact"/>
        <w:jc w:val="center"/>
        <w:rPr>
          <w:rFonts w:hint="eastAsia" w:ascii="Times New Roman" w:hAnsi="Times New Roman" w:eastAsia="方正小标宋简体" w:cs="方正小标宋简体"/>
          <w:bCs/>
          <w:color w:val="000000"/>
          <w:sz w:val="44"/>
          <w:szCs w:val="44"/>
          <w:highlight w:val="none"/>
        </w:rPr>
      </w:pPr>
      <w:r>
        <w:rPr>
          <w:rFonts w:hint="eastAsia" w:ascii="Times New Roman" w:hAnsi="Times New Roman" w:eastAsia="方正小标宋简体" w:cs="方正小标宋简体"/>
          <w:bCs/>
          <w:color w:val="000000"/>
          <w:sz w:val="44"/>
          <w:szCs w:val="44"/>
          <w:highlight w:val="none"/>
        </w:rPr>
        <w:t>入住登记表</w:t>
      </w:r>
    </w:p>
    <w:p w14:paraId="0F29ADDD">
      <w:pPr>
        <w:overflowPunct w:val="0"/>
        <w:adjustRightInd w:val="0"/>
        <w:snapToGrid w:val="0"/>
        <w:spacing w:line="540" w:lineRule="exact"/>
        <w:rPr>
          <w:rFonts w:hint="eastAsia" w:ascii="Times New Roman" w:hAnsi="Times New Roman" w:cs="仿宋_GB2312"/>
          <w:color w:val="000000"/>
          <w:sz w:val="24"/>
          <w:szCs w:val="24"/>
          <w:highlight w:val="none"/>
        </w:rPr>
      </w:pPr>
      <w:r>
        <w:rPr>
          <w:rFonts w:hint="eastAsia" w:ascii="Times New Roman" w:hAnsi="Times New Roman" w:cs="仿宋_GB2312"/>
          <w:b/>
          <w:color w:val="000000"/>
          <w:sz w:val="24"/>
          <w:szCs w:val="24"/>
          <w:highlight w:val="none"/>
        </w:rPr>
        <w:t>入住编号：</w:t>
      </w:r>
      <w:r>
        <w:rPr>
          <w:rFonts w:hint="eastAsia" w:ascii="Times New Roman" w:hAnsi="Times New Roman" w:cs="仿宋_GB2312"/>
          <w:b/>
          <w:color w:val="000000"/>
          <w:sz w:val="24"/>
          <w:szCs w:val="24"/>
          <w:highlight w:val="none"/>
          <w:u w:val="single"/>
        </w:rPr>
        <w:t xml:space="preserve">                </w:t>
      </w:r>
      <w:r>
        <w:rPr>
          <w:rFonts w:hint="eastAsia" w:ascii="Times New Roman" w:hAnsi="Times New Roman" w:cs="仿宋_GB2312"/>
          <w:b/>
          <w:color w:val="000000"/>
          <w:sz w:val="24"/>
          <w:szCs w:val="24"/>
          <w:highlight w:val="none"/>
        </w:rPr>
        <w:t xml:space="preserve">                   </w:t>
      </w:r>
      <w:r>
        <w:rPr>
          <w:rFonts w:hint="eastAsia" w:ascii="Times New Roman" w:hAnsi="Times New Roman" w:cs="仿宋_GB2312"/>
          <w:b/>
          <w:bCs/>
          <w:color w:val="000000"/>
          <w:sz w:val="24"/>
          <w:szCs w:val="24"/>
          <w:highlight w:val="none"/>
        </w:rPr>
        <w:t xml:space="preserve"> </w:t>
      </w:r>
      <w:r>
        <w:rPr>
          <w:rFonts w:hint="eastAsia" w:ascii="Times New Roman" w:hAnsi="Times New Roman" w:cs="仿宋_GB2312"/>
          <w:b/>
          <w:bCs/>
          <w:color w:val="000000"/>
          <w:kern w:val="0"/>
          <w:sz w:val="24"/>
          <w:szCs w:val="24"/>
          <w:highlight w:val="none"/>
        </w:rPr>
        <w:t>填写日期：    年    月    日</w:t>
      </w:r>
    </w:p>
    <w:tbl>
      <w:tblPr>
        <w:tblStyle w:val="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67"/>
        <w:gridCol w:w="1608"/>
        <w:gridCol w:w="38"/>
        <w:gridCol w:w="1256"/>
        <w:gridCol w:w="127"/>
        <w:gridCol w:w="559"/>
        <w:gridCol w:w="150"/>
        <w:gridCol w:w="523"/>
        <w:gridCol w:w="150"/>
        <w:gridCol w:w="517"/>
        <w:gridCol w:w="876"/>
        <w:gridCol w:w="1383"/>
      </w:tblGrid>
      <w:tr w14:paraId="10AF5B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tcBorders>
              <w:top w:val="double" w:color="auto" w:sz="4" w:space="0"/>
            </w:tcBorders>
            <w:noWrap w:val="0"/>
            <w:vAlign w:val="center"/>
          </w:tcPr>
          <w:p w14:paraId="359292B2">
            <w:pPr>
              <w:widowControl/>
              <w:ind w:firstLine="210" w:firstLineChars="100"/>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乙方</w:t>
            </w:r>
          </w:p>
        </w:tc>
        <w:tc>
          <w:tcPr>
            <w:tcW w:w="1367" w:type="dxa"/>
            <w:tcBorders>
              <w:top w:val="double" w:color="auto" w:sz="4" w:space="0"/>
            </w:tcBorders>
            <w:noWrap w:val="0"/>
            <w:vAlign w:val="center"/>
          </w:tcPr>
          <w:p w14:paraId="1455B06F">
            <w:pPr>
              <w:widowControl/>
              <w:jc w:val="center"/>
              <w:rPr>
                <w:rFonts w:hint="eastAsia" w:ascii="Times New Roman" w:hAnsi="Times New Roman" w:cs="仿宋_GB2312"/>
                <w:color w:val="000000"/>
                <w:kern w:val="0"/>
                <w:sz w:val="21"/>
                <w:szCs w:val="21"/>
                <w:highlight w:val="none"/>
              </w:rPr>
            </w:pPr>
          </w:p>
        </w:tc>
        <w:tc>
          <w:tcPr>
            <w:tcW w:w="1608" w:type="dxa"/>
            <w:tcBorders>
              <w:top w:val="double" w:color="auto" w:sz="4" w:space="0"/>
            </w:tcBorders>
            <w:noWrap w:val="0"/>
            <w:vAlign w:val="center"/>
          </w:tcPr>
          <w:p w14:paraId="64178455">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性别</w:t>
            </w:r>
          </w:p>
        </w:tc>
        <w:tc>
          <w:tcPr>
            <w:tcW w:w="1980" w:type="dxa"/>
            <w:gridSpan w:val="4"/>
            <w:tcBorders>
              <w:top w:val="double" w:color="auto" w:sz="4" w:space="0"/>
            </w:tcBorders>
            <w:noWrap w:val="0"/>
            <w:vAlign w:val="center"/>
          </w:tcPr>
          <w:p w14:paraId="5C4E5D74">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男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女</w:t>
            </w:r>
          </w:p>
        </w:tc>
        <w:tc>
          <w:tcPr>
            <w:tcW w:w="673" w:type="dxa"/>
            <w:gridSpan w:val="2"/>
            <w:tcBorders>
              <w:top w:val="double" w:color="auto" w:sz="4" w:space="0"/>
            </w:tcBorders>
            <w:noWrap w:val="0"/>
            <w:vAlign w:val="center"/>
          </w:tcPr>
          <w:p w14:paraId="6B6E096D">
            <w:pPr>
              <w:widowControl/>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年龄</w:t>
            </w:r>
          </w:p>
        </w:tc>
        <w:tc>
          <w:tcPr>
            <w:tcW w:w="667" w:type="dxa"/>
            <w:gridSpan w:val="2"/>
            <w:tcBorders>
              <w:top w:val="double" w:color="auto" w:sz="4" w:space="0"/>
            </w:tcBorders>
            <w:noWrap w:val="0"/>
            <w:vAlign w:val="center"/>
          </w:tcPr>
          <w:p w14:paraId="088C5E30">
            <w:pPr>
              <w:widowControl/>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　</w:t>
            </w:r>
          </w:p>
        </w:tc>
        <w:tc>
          <w:tcPr>
            <w:tcW w:w="2259" w:type="dxa"/>
            <w:gridSpan w:val="2"/>
            <w:tcBorders>
              <w:top w:val="double" w:color="auto" w:sz="4" w:space="0"/>
            </w:tcBorders>
            <w:noWrap w:val="0"/>
            <w:vAlign w:val="center"/>
          </w:tcPr>
          <w:p w14:paraId="050DADFC">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照片</w:t>
            </w:r>
          </w:p>
        </w:tc>
      </w:tr>
      <w:tr w14:paraId="0AB11A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center"/>
          </w:tcPr>
          <w:p w14:paraId="63FA6F51">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 xml:space="preserve">国籍 </w:t>
            </w:r>
          </w:p>
        </w:tc>
        <w:tc>
          <w:tcPr>
            <w:tcW w:w="1367" w:type="dxa"/>
            <w:noWrap w:val="0"/>
            <w:vAlign w:val="center"/>
          </w:tcPr>
          <w:p w14:paraId="48846B5E">
            <w:pPr>
              <w:widowControl/>
              <w:jc w:val="center"/>
              <w:rPr>
                <w:rFonts w:hint="eastAsia" w:ascii="Times New Roman" w:hAnsi="Times New Roman" w:cs="仿宋_GB2312"/>
                <w:color w:val="000000"/>
                <w:kern w:val="0"/>
                <w:sz w:val="21"/>
                <w:szCs w:val="21"/>
                <w:highlight w:val="none"/>
              </w:rPr>
            </w:pPr>
          </w:p>
        </w:tc>
        <w:tc>
          <w:tcPr>
            <w:tcW w:w="1608" w:type="dxa"/>
            <w:noWrap w:val="0"/>
            <w:vAlign w:val="center"/>
          </w:tcPr>
          <w:p w14:paraId="17BC264A">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出生日期</w:t>
            </w:r>
          </w:p>
        </w:tc>
        <w:tc>
          <w:tcPr>
            <w:tcW w:w="3320" w:type="dxa"/>
            <w:gridSpan w:val="8"/>
            <w:noWrap w:val="0"/>
            <w:vAlign w:val="center"/>
          </w:tcPr>
          <w:p w14:paraId="1255DA56">
            <w:pPr>
              <w:widowControl/>
              <w:jc w:val="left"/>
              <w:rPr>
                <w:rFonts w:hint="eastAsia" w:ascii="Times New Roman" w:hAnsi="Times New Roman" w:cs="仿宋_GB2312"/>
                <w:color w:val="000000"/>
                <w:kern w:val="0"/>
                <w:sz w:val="21"/>
                <w:szCs w:val="21"/>
                <w:highlight w:val="none"/>
              </w:rPr>
            </w:pPr>
          </w:p>
        </w:tc>
        <w:tc>
          <w:tcPr>
            <w:tcW w:w="2259" w:type="dxa"/>
            <w:gridSpan w:val="2"/>
            <w:vMerge w:val="restart"/>
            <w:noWrap w:val="0"/>
            <w:vAlign w:val="center"/>
          </w:tcPr>
          <w:p w14:paraId="6BB10AB7">
            <w:pPr>
              <w:widowControl/>
              <w:jc w:val="left"/>
              <w:rPr>
                <w:rFonts w:hint="eastAsia" w:ascii="Times New Roman" w:hAnsi="Times New Roman" w:cs="仿宋_GB2312"/>
                <w:color w:val="000000"/>
                <w:kern w:val="0"/>
                <w:sz w:val="21"/>
                <w:szCs w:val="21"/>
                <w:highlight w:val="none"/>
              </w:rPr>
            </w:pPr>
          </w:p>
        </w:tc>
      </w:tr>
      <w:tr w14:paraId="2218A6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center"/>
          </w:tcPr>
          <w:p w14:paraId="7871E8A2">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籍贯</w:t>
            </w:r>
          </w:p>
        </w:tc>
        <w:tc>
          <w:tcPr>
            <w:tcW w:w="2975" w:type="dxa"/>
            <w:gridSpan w:val="2"/>
            <w:noWrap w:val="0"/>
            <w:vAlign w:val="center"/>
          </w:tcPr>
          <w:p w14:paraId="6225CFA0">
            <w:pPr>
              <w:widowControl/>
              <w:jc w:val="left"/>
              <w:rPr>
                <w:rFonts w:hint="eastAsia" w:ascii="Times New Roman" w:hAnsi="Times New Roman" w:cs="仿宋_GB2312"/>
                <w:color w:val="000000"/>
                <w:kern w:val="0"/>
                <w:sz w:val="21"/>
                <w:szCs w:val="21"/>
                <w:highlight w:val="none"/>
              </w:rPr>
            </w:pPr>
          </w:p>
        </w:tc>
        <w:tc>
          <w:tcPr>
            <w:tcW w:w="1294" w:type="dxa"/>
            <w:gridSpan w:val="2"/>
            <w:noWrap w:val="0"/>
            <w:vAlign w:val="center"/>
          </w:tcPr>
          <w:p w14:paraId="46032C41">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户籍地</w:t>
            </w:r>
          </w:p>
        </w:tc>
        <w:tc>
          <w:tcPr>
            <w:tcW w:w="2026" w:type="dxa"/>
            <w:gridSpan w:val="6"/>
            <w:noWrap w:val="0"/>
            <w:vAlign w:val="center"/>
          </w:tcPr>
          <w:p w14:paraId="6CAADD98">
            <w:pPr>
              <w:widowControl/>
              <w:rPr>
                <w:rFonts w:hint="eastAsia" w:ascii="Times New Roman" w:hAnsi="Times New Roman" w:cs="仿宋_GB2312"/>
                <w:color w:val="000000"/>
                <w:kern w:val="0"/>
                <w:sz w:val="21"/>
                <w:szCs w:val="21"/>
                <w:highlight w:val="none"/>
              </w:rPr>
            </w:pPr>
          </w:p>
        </w:tc>
        <w:tc>
          <w:tcPr>
            <w:tcW w:w="2259" w:type="dxa"/>
            <w:gridSpan w:val="2"/>
            <w:vMerge w:val="continue"/>
            <w:noWrap w:val="0"/>
            <w:vAlign w:val="center"/>
          </w:tcPr>
          <w:p w14:paraId="519FEDF7">
            <w:pPr>
              <w:widowControl/>
              <w:jc w:val="left"/>
              <w:rPr>
                <w:rFonts w:hint="eastAsia" w:ascii="Times New Roman" w:hAnsi="Times New Roman" w:cs="仿宋_GB2312"/>
                <w:color w:val="000000"/>
                <w:kern w:val="0"/>
                <w:sz w:val="21"/>
                <w:szCs w:val="21"/>
                <w:highlight w:val="none"/>
              </w:rPr>
            </w:pPr>
          </w:p>
        </w:tc>
      </w:tr>
      <w:tr w14:paraId="255805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center"/>
          </w:tcPr>
          <w:p w14:paraId="6577008B">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民族</w:t>
            </w:r>
          </w:p>
        </w:tc>
        <w:tc>
          <w:tcPr>
            <w:tcW w:w="2975" w:type="dxa"/>
            <w:gridSpan w:val="2"/>
            <w:noWrap w:val="0"/>
            <w:vAlign w:val="center"/>
          </w:tcPr>
          <w:p w14:paraId="4F7801B8">
            <w:pPr>
              <w:widowControl/>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汉族  </w:t>
            </w:r>
            <w:r>
              <w:rPr>
                <w:rFonts w:hint="eastAsia" w:ascii="Times New Roman" w:hAnsi="Times New Roman" w:cs="仿宋_GB2312"/>
                <w:color w:val="000000"/>
                <w:sz w:val="21"/>
                <w:szCs w:val="21"/>
                <w:highlight w:val="none"/>
              </w:rPr>
              <w:t>□其他：_______</w:t>
            </w:r>
          </w:p>
        </w:tc>
        <w:tc>
          <w:tcPr>
            <w:tcW w:w="1294" w:type="dxa"/>
            <w:gridSpan w:val="2"/>
            <w:noWrap w:val="0"/>
            <w:vAlign w:val="center"/>
          </w:tcPr>
          <w:p w14:paraId="1B7BF03E">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政治面貌</w:t>
            </w:r>
          </w:p>
        </w:tc>
        <w:tc>
          <w:tcPr>
            <w:tcW w:w="2026" w:type="dxa"/>
            <w:gridSpan w:val="6"/>
            <w:noWrap w:val="0"/>
            <w:vAlign w:val="center"/>
          </w:tcPr>
          <w:p w14:paraId="23976632">
            <w:pPr>
              <w:widowControl/>
              <w:rPr>
                <w:rFonts w:hint="eastAsia" w:ascii="Times New Roman" w:hAnsi="Times New Roman" w:cs="仿宋_GB2312"/>
                <w:color w:val="000000"/>
                <w:kern w:val="0"/>
                <w:sz w:val="21"/>
                <w:szCs w:val="21"/>
                <w:highlight w:val="none"/>
              </w:rPr>
            </w:pPr>
          </w:p>
        </w:tc>
        <w:tc>
          <w:tcPr>
            <w:tcW w:w="2259" w:type="dxa"/>
            <w:gridSpan w:val="2"/>
            <w:vMerge w:val="continue"/>
            <w:noWrap w:val="0"/>
            <w:vAlign w:val="center"/>
          </w:tcPr>
          <w:p w14:paraId="105D01AF">
            <w:pPr>
              <w:widowControl/>
              <w:jc w:val="left"/>
              <w:rPr>
                <w:rFonts w:hint="eastAsia" w:ascii="Times New Roman" w:hAnsi="Times New Roman" w:cs="仿宋_GB2312"/>
                <w:color w:val="000000"/>
                <w:kern w:val="0"/>
                <w:sz w:val="21"/>
                <w:szCs w:val="21"/>
                <w:highlight w:val="none"/>
              </w:rPr>
            </w:pPr>
          </w:p>
        </w:tc>
      </w:tr>
      <w:tr w14:paraId="3D6925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center"/>
          </w:tcPr>
          <w:p w14:paraId="65921604">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婚姻状况</w:t>
            </w:r>
          </w:p>
        </w:tc>
        <w:tc>
          <w:tcPr>
            <w:tcW w:w="6295" w:type="dxa"/>
            <w:gridSpan w:val="10"/>
            <w:noWrap w:val="0"/>
            <w:vAlign w:val="center"/>
          </w:tcPr>
          <w:p w14:paraId="4C06542A">
            <w:pPr>
              <w:widowControl/>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未婚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已婚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丧偶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离异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未说明婚姻情况  </w:t>
            </w:r>
          </w:p>
        </w:tc>
        <w:tc>
          <w:tcPr>
            <w:tcW w:w="2259" w:type="dxa"/>
            <w:gridSpan w:val="2"/>
            <w:vMerge w:val="continue"/>
            <w:noWrap w:val="0"/>
            <w:vAlign w:val="center"/>
          </w:tcPr>
          <w:p w14:paraId="5BF7580A">
            <w:pPr>
              <w:widowControl/>
              <w:jc w:val="left"/>
              <w:rPr>
                <w:rFonts w:hint="eastAsia" w:ascii="Times New Roman" w:hAnsi="Times New Roman" w:cs="仿宋_GB2312"/>
                <w:color w:val="000000"/>
                <w:kern w:val="0"/>
                <w:sz w:val="21"/>
                <w:szCs w:val="21"/>
                <w:highlight w:val="none"/>
              </w:rPr>
            </w:pPr>
          </w:p>
        </w:tc>
      </w:tr>
      <w:tr w14:paraId="1D2A6D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center"/>
          </w:tcPr>
          <w:p w14:paraId="02A89D3E">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证件类型</w:t>
            </w:r>
          </w:p>
        </w:tc>
        <w:tc>
          <w:tcPr>
            <w:tcW w:w="1367" w:type="dxa"/>
            <w:noWrap w:val="0"/>
            <w:vAlign w:val="center"/>
          </w:tcPr>
          <w:p w14:paraId="70FA4ED1">
            <w:pPr>
              <w:widowControl/>
              <w:jc w:val="left"/>
              <w:rPr>
                <w:rFonts w:hint="eastAsia" w:ascii="Times New Roman" w:hAnsi="Times New Roman" w:cs="仿宋_GB2312"/>
                <w:color w:val="000000"/>
                <w:kern w:val="0"/>
                <w:sz w:val="21"/>
                <w:szCs w:val="21"/>
                <w:highlight w:val="none"/>
              </w:rPr>
            </w:pPr>
          </w:p>
        </w:tc>
        <w:tc>
          <w:tcPr>
            <w:tcW w:w="1608" w:type="dxa"/>
            <w:noWrap w:val="0"/>
            <w:vAlign w:val="center"/>
          </w:tcPr>
          <w:p w14:paraId="34F3E902">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证件号码</w:t>
            </w:r>
          </w:p>
        </w:tc>
        <w:tc>
          <w:tcPr>
            <w:tcW w:w="3320" w:type="dxa"/>
            <w:gridSpan w:val="8"/>
            <w:noWrap w:val="0"/>
            <w:vAlign w:val="center"/>
          </w:tcPr>
          <w:p w14:paraId="34414F09">
            <w:pPr>
              <w:widowControl/>
              <w:jc w:val="left"/>
              <w:rPr>
                <w:rFonts w:hint="eastAsia" w:ascii="Times New Roman" w:hAnsi="Times New Roman" w:cs="仿宋_GB2312"/>
                <w:color w:val="000000"/>
                <w:kern w:val="0"/>
                <w:sz w:val="21"/>
                <w:szCs w:val="21"/>
                <w:highlight w:val="none"/>
              </w:rPr>
            </w:pPr>
          </w:p>
        </w:tc>
        <w:tc>
          <w:tcPr>
            <w:tcW w:w="2259" w:type="dxa"/>
            <w:gridSpan w:val="2"/>
            <w:vMerge w:val="continue"/>
            <w:noWrap w:val="0"/>
            <w:vAlign w:val="center"/>
          </w:tcPr>
          <w:p w14:paraId="56A45FFC">
            <w:pPr>
              <w:widowControl/>
              <w:jc w:val="left"/>
              <w:rPr>
                <w:rFonts w:hint="eastAsia" w:ascii="Times New Roman" w:hAnsi="Times New Roman" w:cs="仿宋_GB2312"/>
                <w:color w:val="000000"/>
                <w:kern w:val="0"/>
                <w:sz w:val="21"/>
                <w:szCs w:val="21"/>
                <w:highlight w:val="none"/>
              </w:rPr>
            </w:pPr>
          </w:p>
        </w:tc>
      </w:tr>
      <w:tr w14:paraId="63F6A4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center"/>
          </w:tcPr>
          <w:p w14:paraId="3A04C84A">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文化程度</w:t>
            </w:r>
          </w:p>
        </w:tc>
        <w:tc>
          <w:tcPr>
            <w:tcW w:w="8554" w:type="dxa"/>
            <w:gridSpan w:val="12"/>
            <w:noWrap w:val="0"/>
            <w:vAlign w:val="center"/>
          </w:tcPr>
          <w:p w14:paraId="74FD1A95">
            <w:pPr>
              <w:widowControl/>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文盲半文盲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小学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初中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高中/技校/中专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大学专科及以上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不详</w:t>
            </w:r>
          </w:p>
        </w:tc>
      </w:tr>
      <w:tr w14:paraId="4DBEAD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center"/>
          </w:tcPr>
          <w:p w14:paraId="008FDFC9">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原单位</w:t>
            </w:r>
          </w:p>
        </w:tc>
        <w:tc>
          <w:tcPr>
            <w:tcW w:w="2975" w:type="dxa"/>
            <w:gridSpan w:val="2"/>
            <w:noWrap w:val="0"/>
            <w:vAlign w:val="center"/>
          </w:tcPr>
          <w:p w14:paraId="743A88A5">
            <w:pPr>
              <w:widowControl/>
              <w:rPr>
                <w:rFonts w:hint="eastAsia" w:ascii="Times New Roman" w:hAnsi="Times New Roman" w:cs="仿宋_GB2312"/>
                <w:color w:val="000000"/>
                <w:kern w:val="0"/>
                <w:sz w:val="21"/>
                <w:szCs w:val="21"/>
                <w:highlight w:val="none"/>
              </w:rPr>
            </w:pPr>
          </w:p>
        </w:tc>
        <w:tc>
          <w:tcPr>
            <w:tcW w:w="2130" w:type="dxa"/>
            <w:gridSpan w:val="5"/>
            <w:noWrap w:val="0"/>
            <w:vAlign w:val="center"/>
          </w:tcPr>
          <w:p w14:paraId="6CB05475">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原职业</w:t>
            </w:r>
          </w:p>
        </w:tc>
        <w:tc>
          <w:tcPr>
            <w:tcW w:w="3449" w:type="dxa"/>
            <w:gridSpan w:val="5"/>
            <w:noWrap w:val="0"/>
            <w:vAlign w:val="center"/>
          </w:tcPr>
          <w:p w14:paraId="12FAE49A">
            <w:pPr>
              <w:widowControl/>
              <w:rPr>
                <w:rFonts w:hint="eastAsia" w:ascii="Times New Roman" w:hAnsi="Times New Roman" w:cs="仿宋_GB2312"/>
                <w:color w:val="000000"/>
                <w:kern w:val="0"/>
                <w:sz w:val="21"/>
                <w:szCs w:val="21"/>
                <w:highlight w:val="none"/>
              </w:rPr>
            </w:pPr>
          </w:p>
        </w:tc>
      </w:tr>
      <w:tr w14:paraId="0BBAF5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center"/>
          </w:tcPr>
          <w:p w14:paraId="0DEF1911">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居住地址</w:t>
            </w:r>
          </w:p>
        </w:tc>
        <w:tc>
          <w:tcPr>
            <w:tcW w:w="2975" w:type="dxa"/>
            <w:gridSpan w:val="2"/>
            <w:noWrap w:val="0"/>
            <w:vAlign w:val="center"/>
          </w:tcPr>
          <w:p w14:paraId="1FE06711">
            <w:pPr>
              <w:widowControl/>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　</w:t>
            </w:r>
          </w:p>
        </w:tc>
        <w:tc>
          <w:tcPr>
            <w:tcW w:w="2130" w:type="dxa"/>
            <w:gridSpan w:val="5"/>
            <w:noWrap w:val="0"/>
            <w:vAlign w:val="center"/>
          </w:tcPr>
          <w:p w14:paraId="3D24DA38">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电话</w:t>
            </w:r>
          </w:p>
        </w:tc>
        <w:tc>
          <w:tcPr>
            <w:tcW w:w="3449" w:type="dxa"/>
            <w:gridSpan w:val="5"/>
            <w:noWrap w:val="0"/>
            <w:vAlign w:val="center"/>
          </w:tcPr>
          <w:p w14:paraId="348188FF">
            <w:pPr>
              <w:widowControl/>
              <w:jc w:val="left"/>
              <w:rPr>
                <w:rFonts w:hint="eastAsia" w:ascii="Times New Roman" w:hAnsi="Times New Roman" w:cs="仿宋_GB2312"/>
                <w:color w:val="000000"/>
                <w:kern w:val="0"/>
                <w:sz w:val="21"/>
                <w:szCs w:val="21"/>
                <w:highlight w:val="none"/>
              </w:rPr>
            </w:pPr>
          </w:p>
        </w:tc>
      </w:tr>
      <w:tr w14:paraId="66CF45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0" w:type="dxa"/>
            <w:gridSpan w:val="2"/>
            <w:noWrap w:val="0"/>
            <w:vAlign w:val="center"/>
          </w:tcPr>
          <w:p w14:paraId="6C54305D">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医保定点医院</w:t>
            </w:r>
          </w:p>
        </w:tc>
        <w:tc>
          <w:tcPr>
            <w:tcW w:w="3738" w:type="dxa"/>
            <w:gridSpan w:val="6"/>
            <w:noWrap w:val="0"/>
            <w:vAlign w:val="center"/>
          </w:tcPr>
          <w:p w14:paraId="722C5C5F">
            <w:pPr>
              <w:widowControl/>
              <w:rPr>
                <w:rFonts w:hint="eastAsia" w:ascii="Times New Roman" w:hAnsi="Times New Roman" w:cs="仿宋_GB2312"/>
                <w:color w:val="000000"/>
                <w:kern w:val="0"/>
                <w:sz w:val="21"/>
                <w:szCs w:val="21"/>
                <w:highlight w:val="none"/>
              </w:rPr>
            </w:pPr>
          </w:p>
        </w:tc>
        <w:tc>
          <w:tcPr>
            <w:tcW w:w="1190" w:type="dxa"/>
            <w:gridSpan w:val="3"/>
            <w:noWrap w:val="0"/>
            <w:vAlign w:val="center"/>
          </w:tcPr>
          <w:p w14:paraId="6FE4CA32">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社保卡号</w:t>
            </w:r>
          </w:p>
        </w:tc>
        <w:tc>
          <w:tcPr>
            <w:tcW w:w="2259" w:type="dxa"/>
            <w:gridSpan w:val="2"/>
            <w:noWrap w:val="0"/>
            <w:vAlign w:val="center"/>
          </w:tcPr>
          <w:p w14:paraId="1208CFA2">
            <w:pPr>
              <w:widowControl/>
              <w:jc w:val="left"/>
              <w:rPr>
                <w:rFonts w:hint="eastAsia" w:ascii="Times New Roman" w:hAnsi="Times New Roman" w:cs="仿宋_GB2312"/>
                <w:color w:val="000000"/>
                <w:kern w:val="0"/>
                <w:sz w:val="21"/>
                <w:szCs w:val="21"/>
                <w:highlight w:val="none"/>
              </w:rPr>
            </w:pPr>
          </w:p>
        </w:tc>
      </w:tr>
      <w:tr w14:paraId="0865AC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2430" w:type="dxa"/>
            <w:gridSpan w:val="2"/>
            <w:noWrap w:val="0"/>
            <w:vAlign w:val="center"/>
          </w:tcPr>
          <w:p w14:paraId="2F40D423">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医疗费用支付方式</w:t>
            </w:r>
          </w:p>
        </w:tc>
        <w:tc>
          <w:tcPr>
            <w:tcW w:w="7187" w:type="dxa"/>
            <w:gridSpan w:val="11"/>
            <w:noWrap w:val="0"/>
            <w:vAlign w:val="center"/>
          </w:tcPr>
          <w:p w14:paraId="1F3A437A">
            <w:pPr>
              <w:widowControl/>
              <w:jc w:val="left"/>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□城镇职工基本医疗保险   □城镇居民基本医疗保险   □全公费</w:t>
            </w:r>
          </w:p>
          <w:p w14:paraId="5BC4019F">
            <w:pPr>
              <w:widowControl/>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sz w:val="21"/>
                <w:szCs w:val="21"/>
                <w:highlight w:val="none"/>
              </w:rPr>
              <w:t>□新型农村合作医疗   □商业医疗保险   □全自费   □其他</w:t>
            </w:r>
          </w:p>
        </w:tc>
      </w:tr>
      <w:tr w14:paraId="10EC29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center"/>
          </w:tcPr>
          <w:p w14:paraId="7FACFA6A">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经济来源</w:t>
            </w:r>
          </w:p>
        </w:tc>
        <w:tc>
          <w:tcPr>
            <w:tcW w:w="8554" w:type="dxa"/>
            <w:gridSpan w:val="12"/>
            <w:noWrap w:val="0"/>
            <w:vAlign w:val="center"/>
          </w:tcPr>
          <w:p w14:paraId="0CB7F291">
            <w:pPr>
              <w:widowControl/>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退休金/养老金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子女补贴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亲友资助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其他补贴：________</w:t>
            </w:r>
          </w:p>
        </w:tc>
      </w:tr>
      <w:tr w14:paraId="144390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1063" w:type="dxa"/>
            <w:noWrap w:val="0"/>
            <w:vAlign w:val="center"/>
          </w:tcPr>
          <w:p w14:paraId="6F154164">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入住前住处</w:t>
            </w:r>
          </w:p>
        </w:tc>
        <w:tc>
          <w:tcPr>
            <w:tcW w:w="8554" w:type="dxa"/>
            <w:gridSpan w:val="12"/>
            <w:noWrap w:val="0"/>
            <w:vAlign w:val="center"/>
          </w:tcPr>
          <w:p w14:paraId="04412CF5">
            <w:pPr>
              <w:widowControl/>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家（</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独居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配偶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子女  </w:t>
            </w:r>
            <w:r>
              <w:rPr>
                <w:rFonts w:hint="eastAsia" w:ascii="Times New Roman" w:hAnsi="Times New Roman" w:cs="仿宋_GB2312"/>
                <w:color w:val="000000"/>
                <w:sz w:val="21"/>
                <w:szCs w:val="21"/>
                <w:highlight w:val="none"/>
              </w:rPr>
              <w:t>□保姆</w:t>
            </w:r>
            <w:r>
              <w:rPr>
                <w:rFonts w:hint="eastAsia" w:ascii="Times New Roman" w:hAnsi="Times New Roman" w:cs="仿宋_GB2312"/>
                <w:color w:val="000000"/>
                <w:kern w:val="0"/>
                <w:sz w:val="21"/>
                <w:szCs w:val="21"/>
                <w:highlight w:val="none"/>
              </w:rPr>
              <w:t xml:space="preserve">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其他：________________）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医院   </w:t>
            </w:r>
          </w:p>
          <w:p w14:paraId="172FF0BA">
            <w:pPr>
              <w:widowControl/>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其他养老机构（名称：____________</w:t>
            </w:r>
            <w:r>
              <w:rPr>
                <w:rFonts w:hint="eastAsia" w:ascii="Times New Roman" w:hAnsi="Times New Roman" w:cs="仿宋_GB2312"/>
                <w:color w:val="000000"/>
                <w:kern w:val="0"/>
                <w:sz w:val="21"/>
                <w:szCs w:val="21"/>
                <w:highlight w:val="none"/>
                <w:lang w:eastAsia="zh-CN"/>
              </w:rPr>
              <w:t>，</w:t>
            </w:r>
            <w:r>
              <w:rPr>
                <w:rFonts w:hint="eastAsia" w:ascii="Times New Roman" w:hAnsi="Times New Roman" w:cs="仿宋_GB2312"/>
                <w:color w:val="000000"/>
                <w:kern w:val="0"/>
                <w:sz w:val="21"/>
                <w:szCs w:val="21"/>
                <w:highlight w:val="none"/>
              </w:rPr>
              <w:t>入住时间：________离开原因：__________）</w:t>
            </w:r>
          </w:p>
        </w:tc>
      </w:tr>
      <w:tr w14:paraId="1350DA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430" w:type="dxa"/>
            <w:gridSpan w:val="2"/>
            <w:noWrap w:val="0"/>
            <w:vAlign w:val="center"/>
          </w:tcPr>
          <w:p w14:paraId="414F1B26">
            <w:pPr>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sz w:val="21"/>
                <w:szCs w:val="21"/>
                <w:highlight w:val="none"/>
              </w:rPr>
              <w:t>入住机构原因</w:t>
            </w:r>
          </w:p>
        </w:tc>
        <w:tc>
          <w:tcPr>
            <w:tcW w:w="7187" w:type="dxa"/>
            <w:gridSpan w:val="11"/>
            <w:noWrap w:val="0"/>
            <w:vAlign w:val="center"/>
          </w:tcPr>
          <w:p w14:paraId="51D75BAA">
            <w:pPr>
              <w:widowControl/>
              <w:jc w:val="left"/>
              <w:rPr>
                <w:rFonts w:hint="eastAsia" w:ascii="Times New Roman" w:hAnsi="Times New Roman" w:cs="仿宋_GB2312"/>
                <w:color w:val="000000"/>
                <w:kern w:val="0"/>
                <w:sz w:val="21"/>
                <w:szCs w:val="21"/>
                <w:highlight w:val="none"/>
              </w:rPr>
            </w:pPr>
          </w:p>
        </w:tc>
      </w:tr>
      <w:tr w14:paraId="44204B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63" w:type="dxa"/>
            <w:vMerge w:val="restart"/>
            <w:noWrap w:val="0"/>
            <w:vAlign w:val="center"/>
          </w:tcPr>
          <w:p w14:paraId="5FF216E3">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健康状况</w:t>
            </w:r>
          </w:p>
        </w:tc>
        <w:tc>
          <w:tcPr>
            <w:tcW w:w="1367" w:type="dxa"/>
            <w:vMerge w:val="restart"/>
            <w:noWrap w:val="0"/>
            <w:vAlign w:val="center"/>
          </w:tcPr>
          <w:p w14:paraId="5F2BB085">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既往史</w:t>
            </w:r>
          </w:p>
        </w:tc>
        <w:tc>
          <w:tcPr>
            <w:tcW w:w="7187" w:type="dxa"/>
            <w:gridSpan w:val="11"/>
            <w:noWrap w:val="0"/>
            <w:vAlign w:val="center"/>
          </w:tcPr>
          <w:p w14:paraId="1D8032E1">
            <w:pPr>
              <w:widowControl/>
              <w:jc w:val="left"/>
              <w:rPr>
                <w:rFonts w:hint="eastAsia" w:ascii="Times New Roman" w:hAnsi="Times New Roman" w:cs="仿宋_GB2312"/>
                <w:color w:val="000000"/>
                <w:kern w:val="0"/>
                <w:sz w:val="21"/>
                <w:szCs w:val="21"/>
                <w:highlight w:val="none"/>
                <w:u w:val="single"/>
              </w:rPr>
            </w:pPr>
            <w:r>
              <w:rPr>
                <w:rFonts w:hint="eastAsia" w:ascii="Times New Roman" w:hAnsi="Times New Roman" w:cs="仿宋_GB2312"/>
                <w:color w:val="000000"/>
                <w:sz w:val="21"/>
                <w:szCs w:val="21"/>
                <w:highlight w:val="none"/>
              </w:rPr>
              <w:t>□无   □有：</w:t>
            </w:r>
            <w:r>
              <w:rPr>
                <w:rFonts w:hint="eastAsia" w:ascii="Times New Roman" w:hAnsi="Times New Roman" w:cs="仿宋_GB2312"/>
                <w:color w:val="000000"/>
                <w:kern w:val="0"/>
                <w:sz w:val="21"/>
                <w:szCs w:val="21"/>
                <w:highlight w:val="none"/>
              </w:rPr>
              <w:t>疾病名称：</w:t>
            </w:r>
            <w:r>
              <w:rPr>
                <w:rFonts w:hint="eastAsia" w:ascii="Times New Roman" w:hAnsi="Times New Roman" w:cs="仿宋_GB2312"/>
                <w:color w:val="000000"/>
                <w:kern w:val="0"/>
                <w:sz w:val="21"/>
                <w:szCs w:val="21"/>
                <w:highlight w:val="none"/>
                <w:u w:val="single"/>
              </w:rPr>
              <w:t xml:space="preserve">          </w:t>
            </w:r>
            <w:r>
              <w:rPr>
                <w:rFonts w:hint="eastAsia" w:ascii="Times New Roman" w:hAnsi="Times New Roman" w:cs="仿宋_GB2312"/>
                <w:color w:val="000000"/>
                <w:kern w:val="0"/>
                <w:sz w:val="21"/>
                <w:szCs w:val="21"/>
                <w:highlight w:val="none"/>
              </w:rPr>
              <w:t>，确诊时间</w:t>
            </w:r>
            <w:r>
              <w:rPr>
                <w:rFonts w:hint="eastAsia" w:ascii="Times New Roman" w:hAnsi="Times New Roman" w:cs="仿宋_GB2312"/>
                <w:color w:val="000000"/>
                <w:kern w:val="0"/>
                <w:sz w:val="21"/>
                <w:szCs w:val="21"/>
                <w:highlight w:val="none"/>
                <w:u w:val="single"/>
              </w:rPr>
              <w:t xml:space="preserve">          </w:t>
            </w:r>
          </w:p>
          <w:p w14:paraId="6C62C656">
            <w:pPr>
              <w:widowControl/>
              <w:ind w:firstLine="1365" w:firstLineChars="650"/>
              <w:jc w:val="left"/>
              <w:rPr>
                <w:rFonts w:hint="eastAsia" w:ascii="Times New Roman" w:hAnsi="Times New Roman" w:cs="仿宋_GB2312"/>
                <w:color w:val="000000"/>
                <w:kern w:val="0"/>
                <w:sz w:val="21"/>
                <w:szCs w:val="21"/>
                <w:highlight w:val="none"/>
                <w:u w:val="single"/>
              </w:rPr>
            </w:pPr>
            <w:r>
              <w:rPr>
                <w:rFonts w:hint="eastAsia" w:ascii="Times New Roman" w:hAnsi="Times New Roman" w:cs="仿宋_GB2312"/>
                <w:color w:val="000000"/>
                <w:kern w:val="0"/>
                <w:sz w:val="21"/>
                <w:szCs w:val="21"/>
                <w:highlight w:val="none"/>
              </w:rPr>
              <w:t>疾病名称：</w:t>
            </w:r>
            <w:r>
              <w:rPr>
                <w:rFonts w:hint="eastAsia" w:ascii="Times New Roman" w:hAnsi="Times New Roman" w:cs="仿宋_GB2312"/>
                <w:color w:val="000000"/>
                <w:kern w:val="0"/>
                <w:sz w:val="21"/>
                <w:szCs w:val="21"/>
                <w:highlight w:val="none"/>
                <w:u w:val="single"/>
              </w:rPr>
              <w:t xml:space="preserve">          </w:t>
            </w:r>
            <w:r>
              <w:rPr>
                <w:rFonts w:hint="eastAsia" w:ascii="Times New Roman" w:hAnsi="Times New Roman" w:cs="仿宋_GB2312"/>
                <w:color w:val="000000"/>
                <w:kern w:val="0"/>
                <w:sz w:val="21"/>
                <w:szCs w:val="21"/>
                <w:highlight w:val="none"/>
              </w:rPr>
              <w:t>，确诊时间</w:t>
            </w:r>
            <w:r>
              <w:rPr>
                <w:rFonts w:hint="eastAsia" w:ascii="Times New Roman" w:hAnsi="Times New Roman" w:cs="仿宋_GB2312"/>
                <w:color w:val="000000"/>
                <w:kern w:val="0"/>
                <w:sz w:val="21"/>
                <w:szCs w:val="21"/>
                <w:highlight w:val="none"/>
                <w:u w:val="single"/>
              </w:rPr>
              <w:t xml:space="preserve">          </w:t>
            </w:r>
          </w:p>
        </w:tc>
      </w:tr>
      <w:tr w14:paraId="124AD2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63" w:type="dxa"/>
            <w:vMerge w:val="continue"/>
            <w:noWrap w:val="0"/>
            <w:vAlign w:val="center"/>
          </w:tcPr>
          <w:p w14:paraId="1BCD65D3">
            <w:pPr>
              <w:jc w:val="left"/>
              <w:rPr>
                <w:rFonts w:hint="eastAsia" w:ascii="Times New Roman" w:hAnsi="Times New Roman" w:cs="仿宋_GB2312"/>
                <w:color w:val="000000"/>
                <w:sz w:val="21"/>
                <w:szCs w:val="21"/>
                <w:highlight w:val="none"/>
              </w:rPr>
            </w:pPr>
          </w:p>
        </w:tc>
        <w:tc>
          <w:tcPr>
            <w:tcW w:w="1367" w:type="dxa"/>
            <w:vMerge w:val="continue"/>
            <w:noWrap w:val="0"/>
            <w:vAlign w:val="center"/>
          </w:tcPr>
          <w:p w14:paraId="7C27CF6E">
            <w:pPr>
              <w:widowControl/>
              <w:jc w:val="left"/>
              <w:rPr>
                <w:rFonts w:hint="eastAsia" w:ascii="Times New Roman" w:hAnsi="Times New Roman" w:cs="仿宋_GB2312"/>
                <w:color w:val="000000"/>
                <w:sz w:val="21"/>
                <w:szCs w:val="21"/>
                <w:highlight w:val="none"/>
              </w:rPr>
            </w:pPr>
          </w:p>
        </w:tc>
        <w:tc>
          <w:tcPr>
            <w:tcW w:w="7187" w:type="dxa"/>
            <w:gridSpan w:val="11"/>
            <w:noWrap w:val="0"/>
            <w:vAlign w:val="center"/>
          </w:tcPr>
          <w:p w14:paraId="5CD5157C">
            <w:pPr>
              <w:widowControl/>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sz w:val="21"/>
                <w:szCs w:val="21"/>
                <w:highlight w:val="none"/>
              </w:rPr>
              <w:t>□无   □有：</w:t>
            </w:r>
            <w:r>
              <w:rPr>
                <w:rFonts w:hint="eastAsia" w:ascii="Times New Roman" w:hAnsi="Times New Roman" w:cs="仿宋_GB2312"/>
                <w:color w:val="000000"/>
                <w:kern w:val="0"/>
                <w:sz w:val="21"/>
                <w:szCs w:val="21"/>
                <w:highlight w:val="none"/>
              </w:rPr>
              <w:t>手术名称：</w:t>
            </w:r>
            <w:r>
              <w:rPr>
                <w:rFonts w:hint="eastAsia" w:ascii="Times New Roman" w:hAnsi="Times New Roman" w:cs="仿宋_GB2312"/>
                <w:color w:val="000000"/>
                <w:kern w:val="0"/>
                <w:sz w:val="21"/>
                <w:szCs w:val="21"/>
                <w:highlight w:val="none"/>
                <w:u w:val="single"/>
              </w:rPr>
              <w:t xml:space="preserve">          </w:t>
            </w:r>
            <w:r>
              <w:rPr>
                <w:rFonts w:hint="eastAsia" w:ascii="Times New Roman" w:hAnsi="Times New Roman" w:cs="仿宋_GB2312"/>
                <w:color w:val="000000"/>
                <w:kern w:val="0"/>
                <w:sz w:val="21"/>
                <w:szCs w:val="21"/>
                <w:highlight w:val="none"/>
              </w:rPr>
              <w:t>，手术时间</w:t>
            </w:r>
            <w:r>
              <w:rPr>
                <w:rFonts w:hint="eastAsia" w:ascii="Times New Roman" w:hAnsi="Times New Roman" w:cs="仿宋_GB2312"/>
                <w:color w:val="000000"/>
                <w:kern w:val="0"/>
                <w:sz w:val="21"/>
                <w:szCs w:val="21"/>
                <w:highlight w:val="none"/>
                <w:u w:val="single"/>
              </w:rPr>
              <w:t xml:space="preserve">          </w:t>
            </w:r>
          </w:p>
          <w:p w14:paraId="4EEC76D1">
            <w:pPr>
              <w:widowControl/>
              <w:ind w:firstLine="1365" w:firstLineChars="650"/>
              <w:jc w:val="left"/>
              <w:rPr>
                <w:rFonts w:hint="eastAsia" w:ascii="Times New Roman" w:hAnsi="Times New Roman" w:cs="仿宋_GB2312"/>
                <w:color w:val="000000"/>
                <w:kern w:val="0"/>
                <w:sz w:val="21"/>
                <w:szCs w:val="21"/>
                <w:highlight w:val="none"/>
                <w:u w:val="single"/>
              </w:rPr>
            </w:pPr>
            <w:r>
              <w:rPr>
                <w:rFonts w:hint="eastAsia" w:ascii="Times New Roman" w:hAnsi="Times New Roman" w:cs="仿宋_GB2312"/>
                <w:color w:val="000000"/>
                <w:kern w:val="0"/>
                <w:sz w:val="21"/>
                <w:szCs w:val="21"/>
                <w:highlight w:val="none"/>
              </w:rPr>
              <w:t>手术名称：</w:t>
            </w:r>
            <w:r>
              <w:rPr>
                <w:rFonts w:hint="eastAsia" w:ascii="Times New Roman" w:hAnsi="Times New Roman" w:cs="仿宋_GB2312"/>
                <w:color w:val="000000"/>
                <w:kern w:val="0"/>
                <w:sz w:val="21"/>
                <w:szCs w:val="21"/>
                <w:highlight w:val="none"/>
                <w:u w:val="single"/>
              </w:rPr>
              <w:t xml:space="preserve">          </w:t>
            </w:r>
            <w:r>
              <w:rPr>
                <w:rFonts w:hint="eastAsia" w:ascii="Times New Roman" w:hAnsi="Times New Roman" w:cs="仿宋_GB2312"/>
                <w:color w:val="000000"/>
                <w:kern w:val="0"/>
                <w:sz w:val="21"/>
                <w:szCs w:val="21"/>
                <w:highlight w:val="none"/>
              </w:rPr>
              <w:t>，手术时间</w:t>
            </w:r>
            <w:r>
              <w:rPr>
                <w:rFonts w:hint="eastAsia" w:ascii="Times New Roman" w:hAnsi="Times New Roman" w:cs="仿宋_GB2312"/>
                <w:color w:val="000000"/>
                <w:kern w:val="0"/>
                <w:sz w:val="21"/>
                <w:szCs w:val="21"/>
                <w:highlight w:val="none"/>
                <w:u w:val="single"/>
              </w:rPr>
              <w:t xml:space="preserve">          </w:t>
            </w:r>
          </w:p>
        </w:tc>
      </w:tr>
      <w:tr w14:paraId="61DC23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63" w:type="dxa"/>
            <w:vMerge w:val="continue"/>
            <w:noWrap w:val="0"/>
            <w:vAlign w:val="center"/>
          </w:tcPr>
          <w:p w14:paraId="25C5EB30">
            <w:pPr>
              <w:jc w:val="left"/>
              <w:rPr>
                <w:rFonts w:hint="eastAsia" w:ascii="Times New Roman" w:hAnsi="Times New Roman" w:cs="仿宋_GB2312"/>
                <w:color w:val="000000"/>
                <w:kern w:val="0"/>
                <w:sz w:val="21"/>
                <w:szCs w:val="21"/>
                <w:highlight w:val="none"/>
                <w:u w:val="single"/>
              </w:rPr>
            </w:pPr>
          </w:p>
        </w:tc>
        <w:tc>
          <w:tcPr>
            <w:tcW w:w="1367" w:type="dxa"/>
            <w:vMerge w:val="continue"/>
            <w:noWrap w:val="0"/>
            <w:vAlign w:val="center"/>
          </w:tcPr>
          <w:p w14:paraId="1DB74148">
            <w:pPr>
              <w:widowControl/>
              <w:jc w:val="left"/>
              <w:rPr>
                <w:rFonts w:hint="eastAsia" w:ascii="Times New Roman" w:hAnsi="Times New Roman" w:cs="仿宋_GB2312"/>
                <w:color w:val="000000"/>
                <w:kern w:val="0"/>
                <w:sz w:val="21"/>
                <w:szCs w:val="21"/>
                <w:highlight w:val="none"/>
                <w:u w:val="single"/>
              </w:rPr>
            </w:pPr>
          </w:p>
        </w:tc>
        <w:tc>
          <w:tcPr>
            <w:tcW w:w="7187" w:type="dxa"/>
            <w:gridSpan w:val="11"/>
            <w:noWrap w:val="0"/>
            <w:vAlign w:val="center"/>
          </w:tcPr>
          <w:p w14:paraId="4F878533">
            <w:pPr>
              <w:widowControl/>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sz w:val="21"/>
                <w:szCs w:val="21"/>
                <w:highlight w:val="none"/>
              </w:rPr>
              <w:t>□无   □有：</w:t>
            </w:r>
            <w:r>
              <w:rPr>
                <w:rFonts w:hint="eastAsia" w:ascii="Times New Roman" w:hAnsi="Times New Roman" w:cs="仿宋_GB2312"/>
                <w:color w:val="000000"/>
                <w:kern w:val="0"/>
                <w:sz w:val="21"/>
                <w:szCs w:val="21"/>
                <w:highlight w:val="none"/>
              </w:rPr>
              <w:t>外伤部位：</w:t>
            </w:r>
            <w:r>
              <w:rPr>
                <w:rFonts w:hint="eastAsia" w:ascii="Times New Roman" w:hAnsi="Times New Roman" w:cs="仿宋_GB2312"/>
                <w:color w:val="000000"/>
                <w:kern w:val="0"/>
                <w:sz w:val="21"/>
                <w:szCs w:val="21"/>
                <w:highlight w:val="none"/>
                <w:u w:val="single"/>
              </w:rPr>
              <w:t xml:space="preserve">          </w:t>
            </w:r>
            <w:r>
              <w:rPr>
                <w:rFonts w:hint="eastAsia" w:ascii="Times New Roman" w:hAnsi="Times New Roman" w:cs="仿宋_GB2312"/>
                <w:color w:val="000000"/>
                <w:kern w:val="0"/>
                <w:sz w:val="21"/>
                <w:szCs w:val="21"/>
                <w:highlight w:val="none"/>
              </w:rPr>
              <w:t>，发生时间</w:t>
            </w:r>
            <w:r>
              <w:rPr>
                <w:rFonts w:hint="eastAsia" w:ascii="Times New Roman" w:hAnsi="Times New Roman" w:cs="仿宋_GB2312"/>
                <w:color w:val="000000"/>
                <w:kern w:val="0"/>
                <w:sz w:val="21"/>
                <w:szCs w:val="21"/>
                <w:highlight w:val="none"/>
                <w:u w:val="single"/>
              </w:rPr>
              <w:t xml:space="preserve">          </w:t>
            </w:r>
          </w:p>
          <w:p w14:paraId="1C457F21">
            <w:pPr>
              <w:widowControl/>
              <w:ind w:firstLine="1365" w:firstLineChars="650"/>
              <w:jc w:val="left"/>
              <w:rPr>
                <w:rFonts w:hint="eastAsia" w:ascii="Times New Roman" w:hAnsi="Times New Roman" w:cs="仿宋_GB2312"/>
                <w:color w:val="000000"/>
                <w:kern w:val="0"/>
                <w:sz w:val="21"/>
                <w:szCs w:val="21"/>
                <w:highlight w:val="none"/>
                <w:u w:val="single"/>
              </w:rPr>
            </w:pPr>
            <w:r>
              <w:rPr>
                <w:rFonts w:hint="eastAsia" w:ascii="Times New Roman" w:hAnsi="Times New Roman" w:cs="仿宋_GB2312"/>
                <w:color w:val="000000"/>
                <w:kern w:val="0"/>
                <w:sz w:val="21"/>
                <w:szCs w:val="21"/>
                <w:highlight w:val="none"/>
              </w:rPr>
              <w:t>外伤部位：</w:t>
            </w:r>
            <w:r>
              <w:rPr>
                <w:rFonts w:hint="eastAsia" w:ascii="Times New Roman" w:hAnsi="Times New Roman" w:cs="仿宋_GB2312"/>
                <w:color w:val="000000"/>
                <w:kern w:val="0"/>
                <w:sz w:val="21"/>
                <w:szCs w:val="21"/>
                <w:highlight w:val="none"/>
                <w:u w:val="single"/>
              </w:rPr>
              <w:t xml:space="preserve">          </w:t>
            </w:r>
            <w:r>
              <w:rPr>
                <w:rFonts w:hint="eastAsia" w:ascii="Times New Roman" w:hAnsi="Times New Roman" w:cs="仿宋_GB2312"/>
                <w:color w:val="000000"/>
                <w:kern w:val="0"/>
                <w:sz w:val="21"/>
                <w:szCs w:val="21"/>
                <w:highlight w:val="none"/>
              </w:rPr>
              <w:t>，发生时间</w:t>
            </w:r>
            <w:r>
              <w:rPr>
                <w:rFonts w:hint="eastAsia" w:ascii="Times New Roman" w:hAnsi="Times New Roman" w:cs="仿宋_GB2312"/>
                <w:color w:val="000000"/>
                <w:kern w:val="0"/>
                <w:sz w:val="21"/>
                <w:szCs w:val="21"/>
                <w:highlight w:val="none"/>
                <w:u w:val="single"/>
              </w:rPr>
              <w:t xml:space="preserve">          </w:t>
            </w:r>
          </w:p>
        </w:tc>
      </w:tr>
      <w:tr w14:paraId="63169E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vMerge w:val="continue"/>
            <w:noWrap w:val="0"/>
            <w:vAlign w:val="center"/>
          </w:tcPr>
          <w:p w14:paraId="2FE2AD66">
            <w:pPr>
              <w:jc w:val="left"/>
              <w:rPr>
                <w:rFonts w:hint="eastAsia" w:ascii="Times New Roman" w:hAnsi="Times New Roman" w:cs="仿宋_GB2312"/>
                <w:color w:val="000000"/>
                <w:kern w:val="0"/>
                <w:sz w:val="21"/>
                <w:szCs w:val="21"/>
                <w:highlight w:val="none"/>
              </w:rPr>
            </w:pPr>
          </w:p>
        </w:tc>
        <w:tc>
          <w:tcPr>
            <w:tcW w:w="1367" w:type="dxa"/>
            <w:noWrap w:val="0"/>
            <w:vAlign w:val="center"/>
          </w:tcPr>
          <w:p w14:paraId="3181068E">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现患疾病</w:t>
            </w:r>
          </w:p>
        </w:tc>
        <w:tc>
          <w:tcPr>
            <w:tcW w:w="7187" w:type="dxa"/>
            <w:gridSpan w:val="11"/>
            <w:noWrap w:val="0"/>
            <w:vAlign w:val="center"/>
          </w:tcPr>
          <w:p w14:paraId="0D362F58">
            <w:pPr>
              <w:widowControl/>
              <w:spacing w:line="269" w:lineRule="auto"/>
              <w:rPr>
                <w:rFonts w:hint="eastAsia" w:ascii="Times New Roman" w:hAnsi="Times New Roman" w:cs="仿宋_GB2312"/>
                <w:color w:val="000000"/>
                <w:kern w:val="0"/>
                <w:sz w:val="21"/>
                <w:szCs w:val="21"/>
                <w:highlight w:val="none"/>
                <w:u w:val="single"/>
              </w:rPr>
            </w:pPr>
            <w:r>
              <w:rPr>
                <w:rFonts w:hint="eastAsia" w:ascii="Times New Roman" w:hAnsi="Times New Roman" w:cs="仿宋_GB2312"/>
                <w:color w:val="000000"/>
                <w:kern w:val="0"/>
                <w:sz w:val="21"/>
                <w:szCs w:val="21"/>
                <w:highlight w:val="none"/>
              </w:rPr>
              <w:t>疾病名称：</w:t>
            </w:r>
            <w:r>
              <w:rPr>
                <w:rFonts w:hint="eastAsia" w:ascii="Times New Roman" w:hAnsi="Times New Roman" w:cs="仿宋_GB2312"/>
                <w:color w:val="000000"/>
                <w:kern w:val="0"/>
                <w:sz w:val="21"/>
                <w:szCs w:val="21"/>
                <w:highlight w:val="none"/>
                <w:u w:val="single"/>
              </w:rPr>
              <w:t xml:space="preserve">          </w:t>
            </w:r>
            <w:r>
              <w:rPr>
                <w:rFonts w:hint="eastAsia" w:ascii="Times New Roman" w:hAnsi="Times New Roman" w:cs="仿宋_GB2312"/>
                <w:color w:val="000000"/>
                <w:kern w:val="0"/>
                <w:sz w:val="21"/>
                <w:szCs w:val="21"/>
                <w:highlight w:val="none"/>
              </w:rPr>
              <w:t>，确诊时间：</w:t>
            </w:r>
            <w:r>
              <w:rPr>
                <w:rFonts w:hint="eastAsia" w:ascii="Times New Roman" w:hAnsi="Times New Roman" w:cs="仿宋_GB2312"/>
                <w:color w:val="000000"/>
                <w:kern w:val="0"/>
                <w:sz w:val="21"/>
                <w:szCs w:val="21"/>
                <w:highlight w:val="none"/>
                <w:u w:val="single"/>
              </w:rPr>
              <w:t xml:space="preserve">      </w:t>
            </w:r>
            <w:r>
              <w:rPr>
                <w:rFonts w:hint="eastAsia" w:ascii="Times New Roman" w:hAnsi="Times New Roman" w:cs="仿宋_GB2312"/>
                <w:color w:val="000000"/>
                <w:kern w:val="0"/>
                <w:sz w:val="21"/>
                <w:szCs w:val="21"/>
                <w:highlight w:val="none"/>
              </w:rPr>
              <w:t>，目前状况：</w:t>
            </w:r>
            <w:r>
              <w:rPr>
                <w:rFonts w:hint="eastAsia" w:ascii="Times New Roman" w:hAnsi="Times New Roman" w:cs="仿宋_GB2312"/>
                <w:color w:val="000000"/>
                <w:kern w:val="0"/>
                <w:sz w:val="21"/>
                <w:szCs w:val="21"/>
                <w:highlight w:val="none"/>
                <w:u w:val="single"/>
              </w:rPr>
              <w:t xml:space="preserve">             </w:t>
            </w:r>
          </w:p>
          <w:p w14:paraId="0C0361E6">
            <w:pPr>
              <w:widowControl/>
              <w:spacing w:line="269" w:lineRule="auto"/>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疾病名称：</w:t>
            </w:r>
            <w:r>
              <w:rPr>
                <w:rFonts w:hint="eastAsia" w:ascii="Times New Roman" w:hAnsi="Times New Roman" w:cs="仿宋_GB2312"/>
                <w:color w:val="000000"/>
                <w:kern w:val="0"/>
                <w:sz w:val="21"/>
                <w:szCs w:val="21"/>
                <w:highlight w:val="none"/>
                <w:u w:val="single"/>
              </w:rPr>
              <w:t xml:space="preserve">          </w:t>
            </w:r>
            <w:r>
              <w:rPr>
                <w:rFonts w:hint="eastAsia" w:ascii="Times New Roman" w:hAnsi="Times New Roman" w:cs="仿宋_GB2312"/>
                <w:color w:val="000000"/>
                <w:kern w:val="0"/>
                <w:sz w:val="21"/>
                <w:szCs w:val="21"/>
                <w:highlight w:val="none"/>
              </w:rPr>
              <w:t>，确诊时间：</w:t>
            </w:r>
            <w:r>
              <w:rPr>
                <w:rFonts w:hint="eastAsia" w:ascii="Times New Roman" w:hAnsi="Times New Roman" w:cs="仿宋_GB2312"/>
                <w:color w:val="000000"/>
                <w:kern w:val="0"/>
                <w:sz w:val="21"/>
                <w:szCs w:val="21"/>
                <w:highlight w:val="none"/>
                <w:u w:val="single"/>
              </w:rPr>
              <w:t xml:space="preserve">      </w:t>
            </w:r>
            <w:r>
              <w:rPr>
                <w:rFonts w:hint="eastAsia" w:ascii="Times New Roman" w:hAnsi="Times New Roman" w:cs="仿宋_GB2312"/>
                <w:color w:val="000000"/>
                <w:kern w:val="0"/>
                <w:sz w:val="21"/>
                <w:szCs w:val="21"/>
                <w:highlight w:val="none"/>
              </w:rPr>
              <w:t>，目前状况：</w:t>
            </w:r>
            <w:r>
              <w:rPr>
                <w:rFonts w:hint="eastAsia" w:ascii="Times New Roman" w:hAnsi="Times New Roman" w:cs="仿宋_GB2312"/>
                <w:color w:val="000000"/>
                <w:kern w:val="0"/>
                <w:sz w:val="21"/>
                <w:szCs w:val="21"/>
                <w:highlight w:val="none"/>
                <w:u w:val="single"/>
              </w:rPr>
              <w:t xml:space="preserve">             </w:t>
            </w:r>
          </w:p>
        </w:tc>
      </w:tr>
      <w:tr w14:paraId="6AEAB5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63" w:type="dxa"/>
            <w:vMerge w:val="continue"/>
            <w:noWrap w:val="0"/>
            <w:vAlign w:val="center"/>
          </w:tcPr>
          <w:p w14:paraId="6BFFF538">
            <w:pPr>
              <w:jc w:val="left"/>
              <w:rPr>
                <w:rFonts w:hint="eastAsia" w:ascii="Times New Roman" w:hAnsi="Times New Roman" w:cs="仿宋_GB2312"/>
                <w:color w:val="000000"/>
                <w:kern w:val="0"/>
                <w:sz w:val="21"/>
                <w:szCs w:val="21"/>
                <w:highlight w:val="none"/>
              </w:rPr>
            </w:pPr>
          </w:p>
        </w:tc>
        <w:tc>
          <w:tcPr>
            <w:tcW w:w="1367" w:type="dxa"/>
            <w:vMerge w:val="restart"/>
            <w:noWrap w:val="0"/>
            <w:vAlign w:val="center"/>
          </w:tcPr>
          <w:p w14:paraId="1E6CFE12">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就医情况</w:t>
            </w:r>
          </w:p>
        </w:tc>
        <w:tc>
          <w:tcPr>
            <w:tcW w:w="7187" w:type="dxa"/>
            <w:gridSpan w:val="11"/>
            <w:noWrap w:val="0"/>
            <w:vAlign w:val="center"/>
          </w:tcPr>
          <w:p w14:paraId="4135CC78">
            <w:pPr>
              <w:spacing w:line="269" w:lineRule="auto"/>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固定时间就诊：</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无   </w:t>
            </w:r>
            <w:r>
              <w:rPr>
                <w:rFonts w:hint="eastAsia" w:ascii="Times New Roman" w:hAnsi="Times New Roman" w:cs="仿宋_GB2312"/>
                <w:color w:val="000000"/>
                <w:sz w:val="21"/>
                <w:szCs w:val="21"/>
                <w:highlight w:val="none"/>
              </w:rPr>
              <w:t>□有（原因：</w:t>
            </w:r>
            <w:r>
              <w:rPr>
                <w:rFonts w:hint="eastAsia" w:ascii="Times New Roman" w:hAnsi="Times New Roman" w:cs="仿宋_GB2312"/>
                <w:color w:val="000000"/>
                <w:sz w:val="21"/>
                <w:szCs w:val="21"/>
                <w:highlight w:val="none"/>
                <w:u w:val="single"/>
              </w:rPr>
              <w:t xml:space="preserve">         </w:t>
            </w:r>
            <w:r>
              <w:rPr>
                <w:rFonts w:hint="eastAsia" w:ascii="Times New Roman" w:hAnsi="Times New Roman" w:cs="仿宋_GB2312"/>
                <w:color w:val="000000"/>
                <w:sz w:val="21"/>
                <w:szCs w:val="21"/>
                <w:highlight w:val="none"/>
              </w:rPr>
              <w:t>，频率___次/___月）</w:t>
            </w:r>
          </w:p>
        </w:tc>
      </w:tr>
      <w:tr w14:paraId="60B683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3" w:type="dxa"/>
            <w:vMerge w:val="continue"/>
            <w:noWrap w:val="0"/>
            <w:vAlign w:val="center"/>
          </w:tcPr>
          <w:p w14:paraId="59C20954">
            <w:pPr>
              <w:jc w:val="left"/>
              <w:rPr>
                <w:rFonts w:hint="eastAsia" w:ascii="Times New Roman" w:hAnsi="Times New Roman" w:cs="仿宋_GB2312"/>
                <w:color w:val="000000"/>
                <w:sz w:val="21"/>
                <w:szCs w:val="21"/>
                <w:highlight w:val="none"/>
              </w:rPr>
            </w:pPr>
          </w:p>
        </w:tc>
        <w:tc>
          <w:tcPr>
            <w:tcW w:w="1367" w:type="dxa"/>
            <w:vMerge w:val="continue"/>
            <w:noWrap w:val="0"/>
            <w:vAlign w:val="center"/>
          </w:tcPr>
          <w:p w14:paraId="05C6E449">
            <w:pPr>
              <w:widowControl/>
              <w:jc w:val="left"/>
              <w:rPr>
                <w:rFonts w:hint="eastAsia" w:ascii="Times New Roman" w:hAnsi="Times New Roman" w:cs="仿宋_GB2312"/>
                <w:color w:val="000000"/>
                <w:sz w:val="21"/>
                <w:szCs w:val="21"/>
                <w:highlight w:val="none"/>
              </w:rPr>
            </w:pPr>
          </w:p>
        </w:tc>
        <w:tc>
          <w:tcPr>
            <w:tcW w:w="7187" w:type="dxa"/>
            <w:gridSpan w:val="11"/>
            <w:noWrap w:val="0"/>
            <w:vAlign w:val="center"/>
          </w:tcPr>
          <w:p w14:paraId="250F85C9">
            <w:pPr>
              <w:widowControl/>
              <w:jc w:val="left"/>
              <w:rPr>
                <w:rFonts w:hint="eastAsia" w:ascii="Times New Roman" w:hAnsi="Times New Roman" w:cs="仿宋_GB2312"/>
                <w:color w:val="000000"/>
                <w:sz w:val="21"/>
                <w:szCs w:val="21"/>
                <w:highlight w:val="none"/>
              </w:rPr>
            </w:pPr>
            <w:r>
              <w:rPr>
                <w:rFonts w:hint="eastAsia" w:ascii="Times New Roman" w:hAnsi="Times New Roman" w:cs="仿宋_GB2312"/>
                <w:color w:val="000000"/>
                <w:kern w:val="0"/>
                <w:sz w:val="21"/>
                <w:szCs w:val="21"/>
                <w:highlight w:val="none"/>
              </w:rPr>
              <w:t>近一年内住院情况：</w:t>
            </w:r>
            <w:r>
              <w:rPr>
                <w:rFonts w:hint="eastAsia" w:ascii="Times New Roman" w:hAnsi="Times New Roman" w:cs="仿宋_GB2312"/>
                <w:color w:val="000000"/>
                <w:sz w:val="21"/>
                <w:szCs w:val="21"/>
                <w:highlight w:val="none"/>
              </w:rPr>
              <w:t>□未住院   □住过院（住院次数：____次）</w:t>
            </w:r>
          </w:p>
          <w:p w14:paraId="25027C8A">
            <w:pPr>
              <w:spacing w:line="269" w:lineRule="auto"/>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入/出院时间：______至______，原因：___________，医院名称：___________</w:t>
            </w:r>
          </w:p>
          <w:p w14:paraId="46F8D3C1">
            <w:pPr>
              <w:widowControl/>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sz w:val="21"/>
                <w:szCs w:val="21"/>
                <w:highlight w:val="none"/>
              </w:rPr>
              <w:t>入/出院时间：______至______，原因：___________，医院名称：___________</w:t>
            </w:r>
          </w:p>
        </w:tc>
      </w:tr>
      <w:tr w14:paraId="7E28DC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3" w:type="dxa"/>
            <w:vMerge w:val="continue"/>
            <w:noWrap w:val="0"/>
            <w:vAlign w:val="center"/>
          </w:tcPr>
          <w:p w14:paraId="54D86082">
            <w:pPr>
              <w:jc w:val="left"/>
              <w:rPr>
                <w:rFonts w:hint="eastAsia" w:ascii="Times New Roman" w:hAnsi="Times New Roman" w:cs="仿宋_GB2312"/>
                <w:color w:val="000000"/>
                <w:sz w:val="21"/>
                <w:szCs w:val="21"/>
                <w:highlight w:val="none"/>
              </w:rPr>
            </w:pPr>
          </w:p>
        </w:tc>
        <w:tc>
          <w:tcPr>
            <w:tcW w:w="1367" w:type="dxa"/>
            <w:vMerge w:val="continue"/>
            <w:noWrap w:val="0"/>
            <w:vAlign w:val="center"/>
          </w:tcPr>
          <w:p w14:paraId="78E5E94D">
            <w:pPr>
              <w:widowControl/>
              <w:jc w:val="left"/>
              <w:rPr>
                <w:rFonts w:hint="eastAsia" w:ascii="Times New Roman" w:hAnsi="Times New Roman" w:cs="仿宋_GB2312"/>
                <w:color w:val="000000"/>
                <w:sz w:val="21"/>
                <w:szCs w:val="21"/>
                <w:highlight w:val="none"/>
              </w:rPr>
            </w:pPr>
          </w:p>
        </w:tc>
        <w:tc>
          <w:tcPr>
            <w:tcW w:w="7187" w:type="dxa"/>
            <w:gridSpan w:val="11"/>
            <w:noWrap w:val="0"/>
            <w:vAlign w:val="center"/>
          </w:tcPr>
          <w:p w14:paraId="1377F3A7">
            <w:pPr>
              <w:spacing w:line="269" w:lineRule="auto"/>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近一年内急诊情况：□未去过   □去过急诊（去急诊次数：___次）</w:t>
            </w:r>
          </w:p>
          <w:p w14:paraId="3B67D815">
            <w:pPr>
              <w:widowControl/>
              <w:jc w:val="left"/>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就诊时间：________，原因：___________，医院名称：__________</w:t>
            </w:r>
          </w:p>
        </w:tc>
      </w:tr>
      <w:tr w14:paraId="481341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0"/>
            <w:vAlign w:val="center"/>
          </w:tcPr>
          <w:p w14:paraId="18394FB1">
            <w:pPr>
              <w:jc w:val="left"/>
              <w:rPr>
                <w:rFonts w:hint="eastAsia" w:ascii="Times New Roman" w:hAnsi="Times New Roman" w:cs="仿宋_GB2312"/>
                <w:color w:val="000000"/>
                <w:sz w:val="21"/>
                <w:szCs w:val="21"/>
                <w:highlight w:val="none"/>
              </w:rPr>
            </w:pPr>
          </w:p>
        </w:tc>
        <w:tc>
          <w:tcPr>
            <w:tcW w:w="1367" w:type="dxa"/>
            <w:vMerge w:val="restart"/>
            <w:noWrap w:val="0"/>
            <w:vAlign w:val="center"/>
          </w:tcPr>
          <w:p w14:paraId="3EEF15DB">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用药情况</w:t>
            </w:r>
          </w:p>
        </w:tc>
        <w:tc>
          <w:tcPr>
            <w:tcW w:w="1646" w:type="dxa"/>
            <w:gridSpan w:val="2"/>
            <w:noWrap w:val="0"/>
            <w:vAlign w:val="center"/>
          </w:tcPr>
          <w:p w14:paraId="6D60F2CE">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药品名称</w:t>
            </w:r>
          </w:p>
        </w:tc>
        <w:tc>
          <w:tcPr>
            <w:tcW w:w="1383" w:type="dxa"/>
            <w:gridSpan w:val="2"/>
            <w:noWrap w:val="0"/>
            <w:vAlign w:val="center"/>
          </w:tcPr>
          <w:p w14:paraId="61C0F1C4">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剂量</w:t>
            </w:r>
          </w:p>
        </w:tc>
        <w:tc>
          <w:tcPr>
            <w:tcW w:w="1382" w:type="dxa"/>
            <w:gridSpan w:val="4"/>
            <w:noWrap w:val="0"/>
            <w:vAlign w:val="center"/>
          </w:tcPr>
          <w:p w14:paraId="4768EB16">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频次</w:t>
            </w:r>
          </w:p>
        </w:tc>
        <w:tc>
          <w:tcPr>
            <w:tcW w:w="1393" w:type="dxa"/>
            <w:gridSpan w:val="2"/>
            <w:noWrap w:val="0"/>
            <w:vAlign w:val="center"/>
          </w:tcPr>
          <w:p w14:paraId="13D7BE93">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时间</w:t>
            </w:r>
          </w:p>
        </w:tc>
        <w:tc>
          <w:tcPr>
            <w:tcW w:w="1383" w:type="dxa"/>
            <w:noWrap w:val="0"/>
            <w:vAlign w:val="center"/>
          </w:tcPr>
          <w:p w14:paraId="79E3D930">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用法</w:t>
            </w:r>
          </w:p>
        </w:tc>
      </w:tr>
      <w:tr w14:paraId="200EDE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0"/>
            <w:vAlign w:val="center"/>
          </w:tcPr>
          <w:p w14:paraId="5EF82793">
            <w:pPr>
              <w:jc w:val="left"/>
              <w:rPr>
                <w:rFonts w:hint="eastAsia" w:ascii="Times New Roman" w:hAnsi="Times New Roman" w:cs="仿宋_GB2312"/>
                <w:color w:val="000000"/>
                <w:sz w:val="21"/>
                <w:szCs w:val="21"/>
                <w:highlight w:val="none"/>
              </w:rPr>
            </w:pPr>
          </w:p>
        </w:tc>
        <w:tc>
          <w:tcPr>
            <w:tcW w:w="1367" w:type="dxa"/>
            <w:vMerge w:val="continue"/>
            <w:noWrap w:val="0"/>
            <w:vAlign w:val="center"/>
          </w:tcPr>
          <w:p w14:paraId="41205EC2">
            <w:pPr>
              <w:widowControl/>
              <w:jc w:val="center"/>
              <w:rPr>
                <w:rFonts w:hint="eastAsia" w:ascii="Times New Roman" w:hAnsi="Times New Roman" w:cs="仿宋_GB2312"/>
                <w:color w:val="000000"/>
                <w:sz w:val="21"/>
                <w:szCs w:val="21"/>
                <w:highlight w:val="none"/>
              </w:rPr>
            </w:pPr>
          </w:p>
        </w:tc>
        <w:tc>
          <w:tcPr>
            <w:tcW w:w="1646" w:type="dxa"/>
            <w:gridSpan w:val="2"/>
            <w:noWrap w:val="0"/>
            <w:vAlign w:val="center"/>
          </w:tcPr>
          <w:p w14:paraId="7FFF7051">
            <w:pPr>
              <w:widowControl/>
              <w:jc w:val="center"/>
              <w:rPr>
                <w:rFonts w:hint="eastAsia" w:ascii="Times New Roman" w:hAnsi="Times New Roman" w:cs="仿宋_GB2312"/>
                <w:color w:val="000000"/>
                <w:sz w:val="21"/>
                <w:szCs w:val="21"/>
                <w:highlight w:val="none"/>
              </w:rPr>
            </w:pPr>
          </w:p>
        </w:tc>
        <w:tc>
          <w:tcPr>
            <w:tcW w:w="1383" w:type="dxa"/>
            <w:gridSpan w:val="2"/>
            <w:noWrap w:val="0"/>
            <w:vAlign w:val="center"/>
          </w:tcPr>
          <w:p w14:paraId="13B5444F">
            <w:pPr>
              <w:widowControl/>
              <w:jc w:val="center"/>
              <w:rPr>
                <w:rFonts w:hint="eastAsia" w:ascii="Times New Roman" w:hAnsi="Times New Roman" w:cs="仿宋_GB2312"/>
                <w:color w:val="000000"/>
                <w:sz w:val="21"/>
                <w:szCs w:val="21"/>
                <w:highlight w:val="none"/>
              </w:rPr>
            </w:pPr>
          </w:p>
        </w:tc>
        <w:tc>
          <w:tcPr>
            <w:tcW w:w="1382" w:type="dxa"/>
            <w:gridSpan w:val="4"/>
            <w:noWrap w:val="0"/>
            <w:vAlign w:val="center"/>
          </w:tcPr>
          <w:p w14:paraId="66BC25F1">
            <w:pPr>
              <w:widowControl/>
              <w:jc w:val="center"/>
              <w:rPr>
                <w:rFonts w:hint="eastAsia" w:ascii="Times New Roman" w:hAnsi="Times New Roman" w:cs="仿宋_GB2312"/>
                <w:color w:val="000000"/>
                <w:sz w:val="21"/>
                <w:szCs w:val="21"/>
                <w:highlight w:val="none"/>
              </w:rPr>
            </w:pPr>
          </w:p>
        </w:tc>
        <w:tc>
          <w:tcPr>
            <w:tcW w:w="1393" w:type="dxa"/>
            <w:gridSpan w:val="2"/>
            <w:noWrap w:val="0"/>
            <w:vAlign w:val="center"/>
          </w:tcPr>
          <w:p w14:paraId="7446D697">
            <w:pPr>
              <w:widowControl/>
              <w:jc w:val="center"/>
              <w:rPr>
                <w:rFonts w:hint="eastAsia" w:ascii="Times New Roman" w:hAnsi="Times New Roman" w:cs="仿宋_GB2312"/>
                <w:color w:val="000000"/>
                <w:sz w:val="21"/>
                <w:szCs w:val="21"/>
                <w:highlight w:val="none"/>
              </w:rPr>
            </w:pPr>
          </w:p>
        </w:tc>
        <w:tc>
          <w:tcPr>
            <w:tcW w:w="1383" w:type="dxa"/>
            <w:noWrap w:val="0"/>
            <w:vAlign w:val="center"/>
          </w:tcPr>
          <w:p w14:paraId="7DD8875A">
            <w:pPr>
              <w:widowControl/>
              <w:jc w:val="center"/>
              <w:rPr>
                <w:rFonts w:hint="eastAsia" w:ascii="Times New Roman" w:hAnsi="Times New Roman" w:cs="仿宋_GB2312"/>
                <w:color w:val="000000"/>
                <w:sz w:val="21"/>
                <w:szCs w:val="21"/>
                <w:highlight w:val="none"/>
              </w:rPr>
            </w:pPr>
          </w:p>
        </w:tc>
      </w:tr>
      <w:tr w14:paraId="7FBCBF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0"/>
            <w:vAlign w:val="center"/>
          </w:tcPr>
          <w:p w14:paraId="146D0AEB">
            <w:pPr>
              <w:jc w:val="left"/>
              <w:rPr>
                <w:rFonts w:hint="eastAsia" w:ascii="Times New Roman" w:hAnsi="Times New Roman" w:cs="仿宋_GB2312"/>
                <w:color w:val="000000"/>
                <w:sz w:val="21"/>
                <w:szCs w:val="21"/>
                <w:highlight w:val="none"/>
              </w:rPr>
            </w:pPr>
          </w:p>
        </w:tc>
        <w:tc>
          <w:tcPr>
            <w:tcW w:w="1367" w:type="dxa"/>
            <w:vMerge w:val="continue"/>
            <w:noWrap w:val="0"/>
            <w:vAlign w:val="center"/>
          </w:tcPr>
          <w:p w14:paraId="640E1F9E">
            <w:pPr>
              <w:widowControl/>
              <w:jc w:val="center"/>
              <w:rPr>
                <w:rFonts w:hint="eastAsia" w:ascii="Times New Roman" w:hAnsi="Times New Roman" w:cs="仿宋_GB2312"/>
                <w:color w:val="000000"/>
                <w:sz w:val="21"/>
                <w:szCs w:val="21"/>
                <w:highlight w:val="none"/>
              </w:rPr>
            </w:pPr>
          </w:p>
        </w:tc>
        <w:tc>
          <w:tcPr>
            <w:tcW w:w="1646" w:type="dxa"/>
            <w:gridSpan w:val="2"/>
            <w:noWrap w:val="0"/>
            <w:vAlign w:val="center"/>
          </w:tcPr>
          <w:p w14:paraId="50ABCB4E">
            <w:pPr>
              <w:widowControl/>
              <w:jc w:val="center"/>
              <w:rPr>
                <w:rFonts w:hint="eastAsia" w:ascii="Times New Roman" w:hAnsi="Times New Roman" w:cs="仿宋_GB2312"/>
                <w:color w:val="000000"/>
                <w:sz w:val="21"/>
                <w:szCs w:val="21"/>
                <w:highlight w:val="none"/>
              </w:rPr>
            </w:pPr>
          </w:p>
        </w:tc>
        <w:tc>
          <w:tcPr>
            <w:tcW w:w="1383" w:type="dxa"/>
            <w:gridSpan w:val="2"/>
            <w:noWrap w:val="0"/>
            <w:vAlign w:val="center"/>
          </w:tcPr>
          <w:p w14:paraId="020914EF">
            <w:pPr>
              <w:widowControl/>
              <w:jc w:val="center"/>
              <w:rPr>
                <w:rFonts w:hint="eastAsia" w:ascii="Times New Roman" w:hAnsi="Times New Roman" w:cs="仿宋_GB2312"/>
                <w:color w:val="000000"/>
                <w:sz w:val="21"/>
                <w:szCs w:val="21"/>
                <w:highlight w:val="none"/>
              </w:rPr>
            </w:pPr>
          </w:p>
        </w:tc>
        <w:tc>
          <w:tcPr>
            <w:tcW w:w="1382" w:type="dxa"/>
            <w:gridSpan w:val="4"/>
            <w:noWrap w:val="0"/>
            <w:vAlign w:val="center"/>
          </w:tcPr>
          <w:p w14:paraId="48BFA02A">
            <w:pPr>
              <w:widowControl/>
              <w:jc w:val="center"/>
              <w:rPr>
                <w:rFonts w:hint="eastAsia" w:ascii="Times New Roman" w:hAnsi="Times New Roman" w:cs="仿宋_GB2312"/>
                <w:color w:val="000000"/>
                <w:sz w:val="21"/>
                <w:szCs w:val="21"/>
                <w:highlight w:val="none"/>
              </w:rPr>
            </w:pPr>
          </w:p>
        </w:tc>
        <w:tc>
          <w:tcPr>
            <w:tcW w:w="1393" w:type="dxa"/>
            <w:gridSpan w:val="2"/>
            <w:noWrap w:val="0"/>
            <w:vAlign w:val="center"/>
          </w:tcPr>
          <w:p w14:paraId="53E58BAD">
            <w:pPr>
              <w:widowControl/>
              <w:jc w:val="center"/>
              <w:rPr>
                <w:rFonts w:hint="eastAsia" w:ascii="Times New Roman" w:hAnsi="Times New Roman" w:cs="仿宋_GB2312"/>
                <w:color w:val="000000"/>
                <w:sz w:val="21"/>
                <w:szCs w:val="21"/>
                <w:highlight w:val="none"/>
              </w:rPr>
            </w:pPr>
          </w:p>
        </w:tc>
        <w:tc>
          <w:tcPr>
            <w:tcW w:w="1383" w:type="dxa"/>
            <w:noWrap w:val="0"/>
            <w:vAlign w:val="center"/>
          </w:tcPr>
          <w:p w14:paraId="6728F60E">
            <w:pPr>
              <w:widowControl/>
              <w:jc w:val="center"/>
              <w:rPr>
                <w:rFonts w:hint="eastAsia" w:ascii="Times New Roman" w:hAnsi="Times New Roman" w:cs="仿宋_GB2312"/>
                <w:color w:val="000000"/>
                <w:sz w:val="21"/>
                <w:szCs w:val="21"/>
                <w:highlight w:val="none"/>
              </w:rPr>
            </w:pPr>
          </w:p>
        </w:tc>
      </w:tr>
      <w:tr w14:paraId="0B5022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0"/>
            <w:vAlign w:val="center"/>
          </w:tcPr>
          <w:p w14:paraId="4B0A2429">
            <w:pPr>
              <w:jc w:val="left"/>
              <w:rPr>
                <w:rFonts w:hint="eastAsia" w:ascii="Times New Roman" w:hAnsi="Times New Roman" w:cs="仿宋_GB2312"/>
                <w:color w:val="000000"/>
                <w:sz w:val="21"/>
                <w:szCs w:val="21"/>
                <w:highlight w:val="none"/>
              </w:rPr>
            </w:pPr>
          </w:p>
        </w:tc>
        <w:tc>
          <w:tcPr>
            <w:tcW w:w="1367" w:type="dxa"/>
            <w:vMerge w:val="continue"/>
            <w:noWrap w:val="0"/>
            <w:vAlign w:val="center"/>
          </w:tcPr>
          <w:p w14:paraId="7678E5DB">
            <w:pPr>
              <w:widowControl/>
              <w:jc w:val="center"/>
              <w:rPr>
                <w:rFonts w:hint="eastAsia" w:ascii="Times New Roman" w:hAnsi="Times New Roman" w:cs="仿宋_GB2312"/>
                <w:color w:val="000000"/>
                <w:sz w:val="21"/>
                <w:szCs w:val="21"/>
                <w:highlight w:val="none"/>
              </w:rPr>
            </w:pPr>
          </w:p>
        </w:tc>
        <w:tc>
          <w:tcPr>
            <w:tcW w:w="1646" w:type="dxa"/>
            <w:gridSpan w:val="2"/>
            <w:noWrap w:val="0"/>
            <w:vAlign w:val="center"/>
          </w:tcPr>
          <w:p w14:paraId="3F447FAD">
            <w:pPr>
              <w:widowControl/>
              <w:jc w:val="center"/>
              <w:rPr>
                <w:rFonts w:hint="eastAsia" w:ascii="Times New Roman" w:hAnsi="Times New Roman" w:cs="仿宋_GB2312"/>
                <w:color w:val="000000"/>
                <w:sz w:val="21"/>
                <w:szCs w:val="21"/>
                <w:highlight w:val="none"/>
              </w:rPr>
            </w:pPr>
          </w:p>
        </w:tc>
        <w:tc>
          <w:tcPr>
            <w:tcW w:w="1383" w:type="dxa"/>
            <w:gridSpan w:val="2"/>
            <w:noWrap w:val="0"/>
            <w:vAlign w:val="center"/>
          </w:tcPr>
          <w:p w14:paraId="53F2453D">
            <w:pPr>
              <w:widowControl/>
              <w:jc w:val="center"/>
              <w:rPr>
                <w:rFonts w:hint="eastAsia" w:ascii="Times New Roman" w:hAnsi="Times New Roman" w:cs="仿宋_GB2312"/>
                <w:color w:val="000000"/>
                <w:sz w:val="21"/>
                <w:szCs w:val="21"/>
                <w:highlight w:val="none"/>
              </w:rPr>
            </w:pPr>
          </w:p>
        </w:tc>
        <w:tc>
          <w:tcPr>
            <w:tcW w:w="1382" w:type="dxa"/>
            <w:gridSpan w:val="4"/>
            <w:noWrap w:val="0"/>
            <w:vAlign w:val="center"/>
          </w:tcPr>
          <w:p w14:paraId="5863C484">
            <w:pPr>
              <w:widowControl/>
              <w:jc w:val="center"/>
              <w:rPr>
                <w:rFonts w:hint="eastAsia" w:ascii="Times New Roman" w:hAnsi="Times New Roman" w:cs="仿宋_GB2312"/>
                <w:color w:val="000000"/>
                <w:sz w:val="21"/>
                <w:szCs w:val="21"/>
                <w:highlight w:val="none"/>
              </w:rPr>
            </w:pPr>
          </w:p>
        </w:tc>
        <w:tc>
          <w:tcPr>
            <w:tcW w:w="1393" w:type="dxa"/>
            <w:gridSpan w:val="2"/>
            <w:noWrap w:val="0"/>
            <w:vAlign w:val="center"/>
          </w:tcPr>
          <w:p w14:paraId="01D380CE">
            <w:pPr>
              <w:widowControl/>
              <w:jc w:val="center"/>
              <w:rPr>
                <w:rFonts w:hint="eastAsia" w:ascii="Times New Roman" w:hAnsi="Times New Roman" w:cs="仿宋_GB2312"/>
                <w:color w:val="000000"/>
                <w:sz w:val="21"/>
                <w:szCs w:val="21"/>
                <w:highlight w:val="none"/>
              </w:rPr>
            </w:pPr>
          </w:p>
        </w:tc>
        <w:tc>
          <w:tcPr>
            <w:tcW w:w="1383" w:type="dxa"/>
            <w:noWrap w:val="0"/>
            <w:vAlign w:val="center"/>
          </w:tcPr>
          <w:p w14:paraId="48D37396">
            <w:pPr>
              <w:widowControl/>
              <w:jc w:val="center"/>
              <w:rPr>
                <w:rFonts w:hint="eastAsia" w:ascii="Times New Roman" w:hAnsi="Times New Roman" w:cs="仿宋_GB2312"/>
                <w:color w:val="000000"/>
                <w:sz w:val="21"/>
                <w:szCs w:val="21"/>
                <w:highlight w:val="none"/>
              </w:rPr>
            </w:pPr>
          </w:p>
        </w:tc>
      </w:tr>
      <w:tr w14:paraId="38A450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vMerge w:val="continue"/>
            <w:noWrap w:val="0"/>
            <w:vAlign w:val="center"/>
          </w:tcPr>
          <w:p w14:paraId="03C01892">
            <w:pPr>
              <w:jc w:val="left"/>
              <w:rPr>
                <w:rFonts w:hint="eastAsia" w:ascii="Times New Roman" w:hAnsi="Times New Roman" w:cs="仿宋_GB2312"/>
                <w:color w:val="000000"/>
                <w:kern w:val="0"/>
                <w:sz w:val="21"/>
                <w:szCs w:val="21"/>
                <w:highlight w:val="none"/>
              </w:rPr>
            </w:pPr>
          </w:p>
        </w:tc>
        <w:tc>
          <w:tcPr>
            <w:tcW w:w="1367" w:type="dxa"/>
            <w:noWrap w:val="0"/>
            <w:vAlign w:val="center"/>
          </w:tcPr>
          <w:p w14:paraId="0BC18B14">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不适症状（近一个月内情况）</w:t>
            </w:r>
          </w:p>
        </w:tc>
        <w:tc>
          <w:tcPr>
            <w:tcW w:w="7187" w:type="dxa"/>
            <w:gridSpan w:val="11"/>
            <w:noWrap w:val="0"/>
            <w:vAlign w:val="center"/>
          </w:tcPr>
          <w:p w14:paraId="119F60E3">
            <w:pPr>
              <w:spacing w:line="269" w:lineRule="auto"/>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 xml:space="preserve">□无症状 □头痛 □头晕 □心悸 □胸闷 □胸痛 □慢性咳嗽 □咳痰      □呼吸困难  □多饮 □多尿 □体重下降 □乏力 □关节肿痛   □手脚麻木  □视力模糊  □眼花  □耳鸣 □尿急 □尿痛 □便秘 □腹泻 </w:t>
            </w:r>
          </w:p>
          <w:p w14:paraId="5DF40FEF">
            <w:pPr>
              <w:spacing w:line="269" w:lineRule="auto"/>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□恶心呕吐  □食欲减退   □乳房胀痛    □</w:t>
            </w:r>
            <w:r>
              <w:rPr>
                <w:rFonts w:hint="eastAsia" w:ascii="Times New Roman" w:hAnsi="Times New Roman" w:cs="仿宋_GB2312"/>
                <w:color w:val="000000"/>
                <w:sz w:val="21"/>
                <w:szCs w:val="21"/>
                <w:highlight w:val="none"/>
                <w:lang w:eastAsia="zh-CN"/>
              </w:rPr>
              <w:t>直立性低血压</w:t>
            </w:r>
          </w:p>
          <w:p w14:paraId="33E37879">
            <w:pPr>
              <w:widowControl/>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sz w:val="21"/>
                <w:szCs w:val="21"/>
                <w:highlight w:val="none"/>
              </w:rPr>
              <w:t>□其他：_____________________________________________________</w:t>
            </w:r>
          </w:p>
        </w:tc>
      </w:tr>
      <w:tr w14:paraId="1C91F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vMerge w:val="continue"/>
            <w:noWrap w:val="0"/>
            <w:vAlign w:val="center"/>
          </w:tcPr>
          <w:p w14:paraId="4CB3B8D3">
            <w:pPr>
              <w:widowControl/>
              <w:jc w:val="left"/>
              <w:rPr>
                <w:rFonts w:hint="eastAsia" w:ascii="Times New Roman" w:hAnsi="Times New Roman" w:cs="仿宋_GB2312"/>
                <w:color w:val="000000"/>
                <w:kern w:val="0"/>
                <w:sz w:val="21"/>
                <w:szCs w:val="21"/>
                <w:highlight w:val="none"/>
              </w:rPr>
            </w:pPr>
          </w:p>
        </w:tc>
        <w:tc>
          <w:tcPr>
            <w:tcW w:w="1367" w:type="dxa"/>
            <w:noWrap w:val="0"/>
            <w:vAlign w:val="center"/>
          </w:tcPr>
          <w:p w14:paraId="2CEF47A8">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过敏史</w:t>
            </w:r>
          </w:p>
        </w:tc>
        <w:tc>
          <w:tcPr>
            <w:tcW w:w="7187" w:type="dxa"/>
            <w:gridSpan w:val="11"/>
            <w:noWrap w:val="0"/>
            <w:vAlign w:val="center"/>
          </w:tcPr>
          <w:p w14:paraId="5992C0CC">
            <w:pPr>
              <w:widowControl/>
              <w:spacing w:line="269" w:lineRule="auto"/>
              <w:jc w:val="left"/>
              <w:rPr>
                <w:rFonts w:hint="eastAsia" w:ascii="Times New Roman" w:hAnsi="Times New Roman" w:cs="仿宋_GB2312"/>
                <w:color w:val="000000"/>
                <w:kern w:val="0"/>
                <w:sz w:val="21"/>
                <w:szCs w:val="21"/>
                <w:highlight w:val="none"/>
                <w:u w:val="single"/>
              </w:rPr>
            </w:pPr>
            <w:r>
              <w:rPr>
                <w:rFonts w:hint="eastAsia" w:ascii="Times New Roman" w:hAnsi="Times New Roman" w:cs="仿宋_GB2312"/>
                <w:color w:val="000000"/>
                <w:kern w:val="0"/>
                <w:sz w:val="21"/>
                <w:szCs w:val="21"/>
                <w:highlight w:val="none"/>
              </w:rPr>
              <w:t>药物过敏：</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无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有：</w:t>
            </w:r>
            <w:r>
              <w:rPr>
                <w:rFonts w:hint="eastAsia" w:ascii="Times New Roman" w:hAnsi="Times New Roman" w:cs="仿宋_GB2312"/>
                <w:color w:val="000000"/>
                <w:kern w:val="0"/>
                <w:sz w:val="21"/>
                <w:szCs w:val="21"/>
                <w:highlight w:val="none"/>
                <w:u w:val="single"/>
              </w:rPr>
              <w:t xml:space="preserve">                   </w:t>
            </w:r>
          </w:p>
          <w:p w14:paraId="01D586CC">
            <w:pPr>
              <w:widowControl/>
              <w:spacing w:line="269" w:lineRule="auto"/>
              <w:jc w:val="left"/>
              <w:rPr>
                <w:rFonts w:hint="eastAsia" w:ascii="Times New Roman" w:hAnsi="Times New Roman" w:cs="仿宋_GB2312"/>
                <w:color w:val="000000"/>
                <w:kern w:val="0"/>
                <w:sz w:val="21"/>
                <w:szCs w:val="21"/>
                <w:highlight w:val="none"/>
                <w:u w:val="single"/>
              </w:rPr>
            </w:pPr>
            <w:r>
              <w:rPr>
                <w:rFonts w:hint="eastAsia" w:ascii="Times New Roman" w:hAnsi="Times New Roman" w:cs="仿宋_GB2312"/>
                <w:color w:val="000000"/>
                <w:kern w:val="0"/>
                <w:sz w:val="21"/>
                <w:szCs w:val="21"/>
                <w:highlight w:val="none"/>
              </w:rPr>
              <w:t>食物过敏：</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无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有：</w:t>
            </w:r>
            <w:r>
              <w:rPr>
                <w:rFonts w:hint="eastAsia" w:ascii="Times New Roman" w:hAnsi="Times New Roman" w:cs="仿宋_GB2312"/>
                <w:color w:val="000000"/>
                <w:kern w:val="0"/>
                <w:sz w:val="21"/>
                <w:szCs w:val="21"/>
                <w:highlight w:val="none"/>
                <w:u w:val="single"/>
              </w:rPr>
              <w:t xml:space="preserve">                   </w:t>
            </w:r>
          </w:p>
          <w:p w14:paraId="6EDC0128">
            <w:pPr>
              <w:widowControl/>
              <w:spacing w:line="269" w:lineRule="auto"/>
              <w:jc w:val="left"/>
              <w:rPr>
                <w:rFonts w:hint="eastAsia" w:ascii="Times New Roman" w:hAnsi="Times New Roman" w:cs="仿宋_GB2312"/>
                <w:color w:val="000000"/>
                <w:kern w:val="0"/>
                <w:sz w:val="21"/>
                <w:szCs w:val="21"/>
                <w:highlight w:val="none"/>
                <w:u w:val="single"/>
              </w:rPr>
            </w:pPr>
            <w:r>
              <w:rPr>
                <w:rFonts w:hint="eastAsia" w:ascii="Times New Roman" w:hAnsi="Times New Roman" w:cs="仿宋_GB2312"/>
                <w:color w:val="000000"/>
                <w:kern w:val="0"/>
                <w:sz w:val="21"/>
                <w:szCs w:val="21"/>
                <w:highlight w:val="none"/>
              </w:rPr>
              <w:t>环境过敏：</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 xml:space="preserve">无   </w:t>
            </w:r>
            <w:r>
              <w:rPr>
                <w:rFonts w:hint="eastAsia" w:ascii="Times New Roman" w:hAnsi="Times New Roman" w:cs="仿宋_GB2312"/>
                <w:color w:val="000000"/>
                <w:sz w:val="21"/>
                <w:szCs w:val="21"/>
                <w:highlight w:val="none"/>
              </w:rPr>
              <w:t>□</w:t>
            </w:r>
            <w:r>
              <w:rPr>
                <w:rFonts w:hint="eastAsia" w:ascii="Times New Roman" w:hAnsi="Times New Roman" w:cs="仿宋_GB2312"/>
                <w:color w:val="000000"/>
                <w:kern w:val="0"/>
                <w:sz w:val="21"/>
                <w:szCs w:val="21"/>
                <w:highlight w:val="none"/>
              </w:rPr>
              <w:t>有：</w:t>
            </w:r>
            <w:r>
              <w:rPr>
                <w:rFonts w:hint="eastAsia" w:ascii="Times New Roman" w:hAnsi="Times New Roman" w:cs="仿宋_GB2312"/>
                <w:color w:val="000000"/>
                <w:kern w:val="0"/>
                <w:sz w:val="21"/>
                <w:szCs w:val="21"/>
                <w:highlight w:val="none"/>
                <w:u w:val="single"/>
              </w:rPr>
              <w:t xml:space="preserve">                   </w:t>
            </w:r>
          </w:p>
        </w:tc>
      </w:tr>
      <w:tr w14:paraId="334329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vMerge w:val="continue"/>
            <w:noWrap w:val="0"/>
            <w:vAlign w:val="center"/>
          </w:tcPr>
          <w:p w14:paraId="442E509A">
            <w:pPr>
              <w:widowControl/>
              <w:jc w:val="left"/>
              <w:rPr>
                <w:rFonts w:hint="eastAsia" w:ascii="Times New Roman" w:hAnsi="Times New Roman" w:cs="仿宋_GB2312"/>
                <w:color w:val="000000"/>
                <w:kern w:val="0"/>
                <w:sz w:val="21"/>
                <w:szCs w:val="21"/>
                <w:highlight w:val="none"/>
              </w:rPr>
            </w:pPr>
          </w:p>
        </w:tc>
        <w:tc>
          <w:tcPr>
            <w:tcW w:w="1367" w:type="dxa"/>
            <w:noWrap w:val="0"/>
            <w:vAlign w:val="center"/>
          </w:tcPr>
          <w:p w14:paraId="0037DA19">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老年综合征（近三月内情况）</w:t>
            </w:r>
          </w:p>
        </w:tc>
        <w:tc>
          <w:tcPr>
            <w:tcW w:w="7187" w:type="dxa"/>
            <w:gridSpan w:val="11"/>
            <w:noWrap w:val="0"/>
            <w:vAlign w:val="center"/>
          </w:tcPr>
          <w:p w14:paraId="7A78E20F">
            <w:pPr>
              <w:widowControl/>
              <w:spacing w:line="269" w:lineRule="auto"/>
              <w:jc w:val="left"/>
              <w:rPr>
                <w:rFonts w:hint="eastAsia" w:ascii="Times New Roman" w:hAnsi="Times New Roman" w:cs="仿宋_GB2312"/>
                <w:color w:val="000000"/>
                <w:kern w:val="0"/>
                <w:sz w:val="21"/>
                <w:szCs w:val="21"/>
                <w:highlight w:val="none"/>
                <w:u w:val="single"/>
              </w:rPr>
            </w:pPr>
            <w:r>
              <w:rPr>
                <w:rFonts w:hint="eastAsia" w:ascii="Times New Roman" w:hAnsi="Times New Roman" w:cs="仿宋_GB2312"/>
                <w:color w:val="000000"/>
                <w:sz w:val="21"/>
                <w:szCs w:val="21"/>
                <w:highlight w:val="none"/>
              </w:rPr>
              <w:t>跌倒：□无    □</w:t>
            </w:r>
            <w:r>
              <w:rPr>
                <w:rFonts w:hint="eastAsia" w:ascii="Times New Roman" w:hAnsi="Times New Roman" w:cs="仿宋_GB2312"/>
                <w:color w:val="000000"/>
                <w:kern w:val="0"/>
                <w:sz w:val="21"/>
                <w:szCs w:val="21"/>
                <w:highlight w:val="none"/>
              </w:rPr>
              <w:t>有：次数、地点</w:t>
            </w:r>
            <w:r>
              <w:rPr>
                <w:rFonts w:hint="eastAsia" w:ascii="Times New Roman" w:hAnsi="Times New Roman" w:cs="仿宋_GB2312"/>
                <w:color w:val="000000"/>
                <w:kern w:val="0"/>
                <w:sz w:val="21"/>
                <w:szCs w:val="21"/>
                <w:highlight w:val="none"/>
                <w:u w:val="single"/>
              </w:rPr>
              <w:t xml:space="preserve">                </w:t>
            </w:r>
          </w:p>
          <w:p w14:paraId="15EB5E1C">
            <w:pPr>
              <w:widowControl/>
              <w:spacing w:line="269" w:lineRule="auto"/>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记忆下降：</w:t>
            </w:r>
            <w:r>
              <w:rPr>
                <w:rFonts w:hint="eastAsia" w:ascii="Times New Roman" w:hAnsi="Times New Roman" w:cs="仿宋_GB2312"/>
                <w:color w:val="000000"/>
                <w:sz w:val="21"/>
                <w:szCs w:val="21"/>
                <w:highlight w:val="none"/>
              </w:rPr>
              <w:t>□无    □</w:t>
            </w:r>
            <w:r>
              <w:rPr>
                <w:rFonts w:hint="eastAsia" w:ascii="Times New Roman" w:hAnsi="Times New Roman" w:cs="仿宋_GB2312"/>
                <w:color w:val="000000"/>
                <w:kern w:val="0"/>
                <w:sz w:val="21"/>
                <w:szCs w:val="21"/>
                <w:highlight w:val="none"/>
              </w:rPr>
              <w:t>有  具体表现</w:t>
            </w:r>
            <w:r>
              <w:rPr>
                <w:rFonts w:hint="eastAsia" w:ascii="Times New Roman" w:hAnsi="Times New Roman" w:cs="仿宋_GB2312"/>
                <w:color w:val="000000"/>
                <w:kern w:val="0"/>
                <w:sz w:val="21"/>
                <w:szCs w:val="21"/>
                <w:highlight w:val="none"/>
                <w:u w:val="single"/>
              </w:rPr>
              <w:t xml:space="preserve">               </w:t>
            </w:r>
          </w:p>
          <w:p w14:paraId="16C5A3F8">
            <w:pPr>
              <w:widowControl/>
              <w:spacing w:line="269" w:lineRule="auto"/>
              <w:jc w:val="left"/>
              <w:rPr>
                <w:rFonts w:hint="eastAsia" w:ascii="Times New Roman" w:hAnsi="Times New Roman" w:cs="仿宋_GB2312"/>
                <w:color w:val="000000"/>
                <w:kern w:val="0"/>
                <w:sz w:val="21"/>
                <w:szCs w:val="21"/>
                <w:highlight w:val="none"/>
                <w:u w:val="single"/>
              </w:rPr>
            </w:pPr>
            <w:r>
              <w:rPr>
                <w:rFonts w:hint="eastAsia" w:ascii="Times New Roman" w:hAnsi="Times New Roman" w:cs="仿宋_GB2312"/>
                <w:color w:val="000000"/>
                <w:kern w:val="0"/>
                <w:sz w:val="21"/>
                <w:szCs w:val="21"/>
                <w:highlight w:val="none"/>
              </w:rPr>
              <w:t>体重下降：</w:t>
            </w:r>
            <w:r>
              <w:rPr>
                <w:rFonts w:hint="eastAsia" w:ascii="Times New Roman" w:hAnsi="Times New Roman" w:cs="仿宋_GB2312"/>
                <w:color w:val="000000"/>
                <w:sz w:val="21"/>
                <w:szCs w:val="21"/>
                <w:highlight w:val="none"/>
              </w:rPr>
              <w:t>□无    □</w:t>
            </w:r>
            <w:r>
              <w:rPr>
                <w:rFonts w:hint="eastAsia" w:ascii="Times New Roman" w:hAnsi="Times New Roman" w:cs="仿宋_GB2312"/>
                <w:color w:val="000000"/>
                <w:kern w:val="0"/>
                <w:sz w:val="21"/>
                <w:szCs w:val="21"/>
                <w:highlight w:val="none"/>
              </w:rPr>
              <w:t>有：下降重量（kg）</w:t>
            </w:r>
            <w:r>
              <w:rPr>
                <w:rFonts w:hint="eastAsia" w:ascii="Times New Roman" w:hAnsi="Times New Roman" w:cs="仿宋_GB2312"/>
                <w:color w:val="000000"/>
                <w:kern w:val="0"/>
                <w:sz w:val="21"/>
                <w:szCs w:val="21"/>
                <w:highlight w:val="none"/>
                <w:u w:val="single"/>
              </w:rPr>
              <w:t xml:space="preserve">                </w:t>
            </w:r>
          </w:p>
          <w:p w14:paraId="244A6325">
            <w:pPr>
              <w:widowControl/>
              <w:spacing w:line="269" w:lineRule="auto"/>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小便失禁：</w:t>
            </w:r>
            <w:r>
              <w:rPr>
                <w:rFonts w:hint="eastAsia" w:ascii="Times New Roman" w:hAnsi="Times New Roman" w:cs="仿宋_GB2312"/>
                <w:color w:val="000000"/>
                <w:sz w:val="21"/>
                <w:szCs w:val="21"/>
                <w:highlight w:val="none"/>
              </w:rPr>
              <w:t>□无    □</w:t>
            </w:r>
            <w:r>
              <w:rPr>
                <w:rFonts w:hint="eastAsia" w:ascii="Times New Roman" w:hAnsi="Times New Roman" w:cs="仿宋_GB2312"/>
                <w:color w:val="000000"/>
                <w:kern w:val="0"/>
                <w:sz w:val="21"/>
                <w:szCs w:val="21"/>
                <w:highlight w:val="none"/>
              </w:rPr>
              <w:t>有：次数</w:t>
            </w:r>
            <w:r>
              <w:rPr>
                <w:rFonts w:hint="eastAsia" w:ascii="Times New Roman" w:hAnsi="Times New Roman" w:cs="仿宋_GB2312"/>
                <w:color w:val="000000"/>
                <w:kern w:val="0"/>
                <w:sz w:val="21"/>
                <w:szCs w:val="21"/>
                <w:highlight w:val="none"/>
                <w:u w:val="single"/>
              </w:rPr>
              <w:t xml:space="preserve">                </w:t>
            </w:r>
          </w:p>
          <w:p w14:paraId="194DDB6B">
            <w:pPr>
              <w:widowControl/>
              <w:spacing w:line="269" w:lineRule="auto"/>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睡眠障碍：</w:t>
            </w:r>
            <w:r>
              <w:rPr>
                <w:rFonts w:hint="eastAsia" w:ascii="Times New Roman" w:hAnsi="Times New Roman" w:cs="仿宋_GB2312"/>
                <w:color w:val="000000"/>
                <w:sz w:val="21"/>
                <w:szCs w:val="21"/>
                <w:highlight w:val="none"/>
              </w:rPr>
              <w:t>□无    □</w:t>
            </w:r>
            <w:r>
              <w:rPr>
                <w:rFonts w:hint="eastAsia" w:ascii="Times New Roman" w:hAnsi="Times New Roman" w:cs="仿宋_GB2312"/>
                <w:color w:val="000000"/>
                <w:kern w:val="0"/>
                <w:sz w:val="21"/>
                <w:szCs w:val="21"/>
                <w:highlight w:val="none"/>
              </w:rPr>
              <w:t>有：</w:t>
            </w:r>
            <w:r>
              <w:rPr>
                <w:rFonts w:hint="eastAsia" w:ascii="Times New Roman" w:hAnsi="Times New Roman" w:cs="仿宋_GB2312"/>
                <w:color w:val="000000"/>
                <w:sz w:val="21"/>
                <w:szCs w:val="21"/>
                <w:highlight w:val="none"/>
              </w:rPr>
              <w:t>□睡眠增多 □睡眠减少 □异常行为</w:t>
            </w:r>
            <w:r>
              <w:rPr>
                <w:rFonts w:hint="eastAsia" w:ascii="Times New Roman" w:hAnsi="Times New Roman" w:cs="仿宋_GB2312"/>
                <w:color w:val="000000"/>
                <w:kern w:val="0"/>
                <w:sz w:val="21"/>
                <w:szCs w:val="21"/>
                <w:highlight w:val="none"/>
                <w:u w:val="single"/>
              </w:rPr>
              <w:t xml:space="preserve">         </w:t>
            </w:r>
          </w:p>
          <w:p w14:paraId="18F96121">
            <w:pPr>
              <w:widowControl/>
              <w:spacing w:line="269" w:lineRule="auto"/>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疼痛：</w:t>
            </w:r>
            <w:r>
              <w:rPr>
                <w:rFonts w:hint="eastAsia" w:ascii="Times New Roman" w:hAnsi="Times New Roman" w:cs="仿宋_GB2312"/>
                <w:color w:val="000000"/>
                <w:sz w:val="21"/>
                <w:szCs w:val="21"/>
                <w:highlight w:val="none"/>
              </w:rPr>
              <w:t>□无    □</w:t>
            </w:r>
            <w:r>
              <w:rPr>
                <w:rFonts w:hint="eastAsia" w:ascii="Times New Roman" w:hAnsi="Times New Roman" w:cs="仿宋_GB2312"/>
                <w:color w:val="000000"/>
                <w:kern w:val="0"/>
                <w:sz w:val="21"/>
                <w:szCs w:val="21"/>
                <w:highlight w:val="none"/>
              </w:rPr>
              <w:t>有：疼痛部位</w:t>
            </w:r>
            <w:r>
              <w:rPr>
                <w:rFonts w:hint="eastAsia" w:ascii="Times New Roman" w:hAnsi="Times New Roman" w:cs="仿宋_GB2312"/>
                <w:color w:val="000000"/>
                <w:kern w:val="0"/>
                <w:sz w:val="21"/>
                <w:szCs w:val="21"/>
                <w:highlight w:val="none"/>
                <w:u w:val="single"/>
              </w:rPr>
              <w:t xml:space="preserve">                </w:t>
            </w:r>
          </w:p>
          <w:p w14:paraId="0B956AB3">
            <w:pPr>
              <w:widowControl/>
              <w:spacing w:line="269" w:lineRule="auto"/>
              <w:jc w:val="left"/>
              <w:rPr>
                <w:rFonts w:hint="eastAsia" w:ascii="Times New Roman" w:hAnsi="Times New Roman" w:cs="仿宋_GB2312"/>
                <w:color w:val="000000"/>
                <w:sz w:val="21"/>
                <w:szCs w:val="21"/>
                <w:highlight w:val="none"/>
              </w:rPr>
            </w:pPr>
            <w:r>
              <w:rPr>
                <w:rFonts w:hint="eastAsia" w:ascii="Times New Roman" w:hAnsi="Times New Roman" w:cs="仿宋_GB2312"/>
                <w:color w:val="000000"/>
                <w:kern w:val="0"/>
                <w:sz w:val="21"/>
                <w:szCs w:val="21"/>
                <w:highlight w:val="none"/>
              </w:rPr>
              <w:t>视力异常：</w:t>
            </w:r>
            <w:r>
              <w:rPr>
                <w:rFonts w:hint="eastAsia" w:ascii="Times New Roman" w:hAnsi="Times New Roman" w:cs="仿宋_GB2312"/>
                <w:color w:val="000000"/>
                <w:sz w:val="21"/>
                <w:szCs w:val="21"/>
                <w:highlight w:val="none"/>
              </w:rPr>
              <w:t>□无    □</w:t>
            </w:r>
            <w:r>
              <w:rPr>
                <w:rFonts w:hint="eastAsia" w:ascii="Times New Roman" w:hAnsi="Times New Roman" w:cs="仿宋_GB2312"/>
                <w:color w:val="000000"/>
                <w:kern w:val="0"/>
                <w:sz w:val="21"/>
                <w:szCs w:val="21"/>
                <w:highlight w:val="none"/>
              </w:rPr>
              <w:t>有：</w:t>
            </w:r>
            <w:r>
              <w:rPr>
                <w:rFonts w:hint="eastAsia" w:ascii="Times New Roman" w:hAnsi="Times New Roman" w:cs="仿宋_GB2312"/>
                <w:color w:val="000000"/>
                <w:sz w:val="21"/>
                <w:szCs w:val="21"/>
                <w:highlight w:val="none"/>
              </w:rPr>
              <w:t>□老视 □近视 □远视，度数（左、右眼）</w:t>
            </w:r>
            <w:r>
              <w:rPr>
                <w:rFonts w:hint="eastAsia" w:ascii="Times New Roman" w:hAnsi="Times New Roman" w:cs="仿宋_GB2312"/>
                <w:color w:val="000000"/>
                <w:kern w:val="0"/>
                <w:sz w:val="21"/>
                <w:szCs w:val="21"/>
                <w:highlight w:val="none"/>
                <w:u w:val="single"/>
              </w:rPr>
              <w:t xml:space="preserve">       </w:t>
            </w:r>
          </w:p>
          <w:p w14:paraId="297645F2">
            <w:pPr>
              <w:widowControl/>
              <w:spacing w:line="269" w:lineRule="auto"/>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听力下降：</w:t>
            </w:r>
            <w:r>
              <w:rPr>
                <w:rFonts w:hint="eastAsia" w:ascii="Times New Roman" w:hAnsi="Times New Roman" w:cs="仿宋_GB2312"/>
                <w:color w:val="000000"/>
                <w:sz w:val="21"/>
                <w:szCs w:val="21"/>
                <w:highlight w:val="none"/>
              </w:rPr>
              <w:t>□无    □</w:t>
            </w:r>
            <w:r>
              <w:rPr>
                <w:rFonts w:hint="eastAsia" w:ascii="Times New Roman" w:hAnsi="Times New Roman" w:cs="仿宋_GB2312"/>
                <w:color w:val="000000"/>
                <w:kern w:val="0"/>
                <w:sz w:val="21"/>
                <w:szCs w:val="21"/>
                <w:highlight w:val="none"/>
              </w:rPr>
              <w:t>有：具体表现</w:t>
            </w:r>
            <w:r>
              <w:rPr>
                <w:rFonts w:hint="eastAsia" w:ascii="Times New Roman" w:hAnsi="Times New Roman" w:cs="仿宋_GB2312"/>
                <w:color w:val="000000"/>
                <w:kern w:val="0"/>
                <w:sz w:val="21"/>
                <w:szCs w:val="21"/>
                <w:highlight w:val="none"/>
                <w:u w:val="single"/>
              </w:rPr>
              <w:t xml:space="preserve">                 </w:t>
            </w:r>
          </w:p>
        </w:tc>
      </w:tr>
      <w:tr w14:paraId="76C70F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vMerge w:val="continue"/>
            <w:noWrap w:val="0"/>
            <w:vAlign w:val="center"/>
          </w:tcPr>
          <w:p w14:paraId="1713A968">
            <w:pPr>
              <w:widowControl/>
              <w:jc w:val="left"/>
              <w:rPr>
                <w:rFonts w:hint="eastAsia" w:ascii="Times New Roman" w:hAnsi="Times New Roman" w:cs="仿宋_GB2312"/>
                <w:color w:val="000000"/>
                <w:kern w:val="0"/>
                <w:sz w:val="21"/>
                <w:szCs w:val="21"/>
                <w:highlight w:val="none"/>
              </w:rPr>
            </w:pPr>
          </w:p>
        </w:tc>
        <w:tc>
          <w:tcPr>
            <w:tcW w:w="1367" w:type="dxa"/>
            <w:noWrap w:val="0"/>
            <w:vAlign w:val="center"/>
          </w:tcPr>
          <w:p w14:paraId="2D01735B">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精神状况（近三月内情况）</w:t>
            </w:r>
          </w:p>
        </w:tc>
        <w:tc>
          <w:tcPr>
            <w:tcW w:w="7187" w:type="dxa"/>
            <w:gridSpan w:val="11"/>
            <w:noWrap w:val="0"/>
            <w:vAlign w:val="center"/>
          </w:tcPr>
          <w:p w14:paraId="6C7C65C8">
            <w:pPr>
              <w:widowControl/>
              <w:spacing w:line="269" w:lineRule="auto"/>
              <w:ind w:left="1050" w:hanging="1050" w:hangingChars="500"/>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□无   □有：□游走  □日夜颠倒   □语言攻击行为   □肢体攻击行为   □对物品的攻击行为   □妄想   □幻觉   □焦虑/恐惧       □自伤/自杀   □重复行为   □其他状况：</w:t>
            </w:r>
            <w:r>
              <w:rPr>
                <w:rFonts w:hint="eastAsia" w:ascii="Times New Roman" w:hAnsi="Times New Roman" w:cs="仿宋_GB2312"/>
                <w:color w:val="000000"/>
                <w:kern w:val="0"/>
                <w:sz w:val="21"/>
                <w:szCs w:val="21"/>
                <w:highlight w:val="none"/>
                <w:u w:val="single"/>
              </w:rPr>
              <w:t xml:space="preserve">            </w:t>
            </w:r>
          </w:p>
        </w:tc>
      </w:tr>
      <w:tr w14:paraId="547138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vMerge w:val="continue"/>
            <w:noWrap w:val="0"/>
            <w:vAlign w:val="center"/>
          </w:tcPr>
          <w:p w14:paraId="3904A406">
            <w:pPr>
              <w:widowControl/>
              <w:jc w:val="left"/>
              <w:rPr>
                <w:rFonts w:hint="eastAsia" w:ascii="Times New Roman" w:hAnsi="Times New Roman" w:cs="仿宋_GB2312"/>
                <w:color w:val="000000"/>
                <w:kern w:val="0"/>
                <w:sz w:val="21"/>
                <w:szCs w:val="21"/>
                <w:highlight w:val="none"/>
              </w:rPr>
            </w:pPr>
          </w:p>
        </w:tc>
        <w:tc>
          <w:tcPr>
            <w:tcW w:w="1367" w:type="dxa"/>
            <w:noWrap w:val="0"/>
            <w:vAlign w:val="center"/>
          </w:tcPr>
          <w:p w14:paraId="52D7538E">
            <w:pPr>
              <w:widowControl/>
              <w:jc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语言表达</w:t>
            </w:r>
          </w:p>
        </w:tc>
        <w:tc>
          <w:tcPr>
            <w:tcW w:w="7187" w:type="dxa"/>
            <w:gridSpan w:val="11"/>
            <w:noWrap w:val="0"/>
            <w:vAlign w:val="center"/>
          </w:tcPr>
          <w:p w14:paraId="13204295">
            <w:pPr>
              <w:spacing w:line="269" w:lineRule="auto"/>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sz w:val="21"/>
                <w:szCs w:val="21"/>
                <w:highlight w:val="none"/>
              </w:rPr>
              <w:t xml:space="preserve">□流利   □含糊   □体语   □失语  </w:t>
            </w:r>
            <w:r>
              <w:rPr>
                <w:rFonts w:hint="eastAsia" w:ascii="Times New Roman" w:hAnsi="Times New Roman" w:cs="仿宋_GB2312"/>
                <w:color w:val="000000"/>
                <w:kern w:val="0"/>
                <w:sz w:val="21"/>
                <w:szCs w:val="21"/>
                <w:highlight w:val="none"/>
              </w:rPr>
              <w:t>□其他：</w:t>
            </w:r>
            <w:r>
              <w:rPr>
                <w:rFonts w:hint="eastAsia" w:ascii="Times New Roman" w:hAnsi="Times New Roman" w:cs="仿宋_GB2312"/>
                <w:color w:val="000000"/>
                <w:kern w:val="0"/>
                <w:sz w:val="21"/>
                <w:szCs w:val="21"/>
                <w:highlight w:val="none"/>
                <w:u w:val="single"/>
              </w:rPr>
              <w:t xml:space="preserve">            </w:t>
            </w:r>
          </w:p>
        </w:tc>
      </w:tr>
      <w:tr w14:paraId="4DD77C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17" w:type="dxa"/>
            <w:gridSpan w:val="13"/>
            <w:noWrap w:val="0"/>
            <w:vAlign w:val="center"/>
          </w:tcPr>
          <w:p w14:paraId="6B92CA3F">
            <w:pPr>
              <w:widowControl/>
              <w:jc w:val="left"/>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其他特别说明事项：</w:t>
            </w:r>
          </w:p>
          <w:p w14:paraId="12A5C505">
            <w:pPr>
              <w:widowControl/>
              <w:jc w:val="left"/>
              <w:rPr>
                <w:rFonts w:hint="eastAsia" w:ascii="Times New Roman" w:hAnsi="Times New Roman" w:cs="仿宋_GB2312"/>
                <w:color w:val="000000"/>
                <w:kern w:val="0"/>
                <w:sz w:val="21"/>
                <w:szCs w:val="21"/>
                <w:highlight w:val="none"/>
              </w:rPr>
            </w:pPr>
          </w:p>
        </w:tc>
      </w:tr>
      <w:tr w14:paraId="7B3FFC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17" w:type="dxa"/>
            <w:gridSpan w:val="13"/>
            <w:noWrap w:val="0"/>
            <w:vAlign w:val="center"/>
          </w:tcPr>
          <w:p w14:paraId="30C604DE">
            <w:pPr>
              <w:widowControl/>
              <w:spacing w:after="156" w:afterLines="50"/>
              <w:jc w:val="center"/>
              <w:rPr>
                <w:rFonts w:hint="eastAsia" w:ascii="Times New Roman" w:hAnsi="Times New Roman" w:cs="仿宋_GB2312"/>
                <w:b/>
                <w:color w:val="000000"/>
                <w:kern w:val="0"/>
                <w:sz w:val="21"/>
                <w:szCs w:val="21"/>
                <w:highlight w:val="none"/>
              </w:rPr>
            </w:pPr>
            <w:r>
              <w:rPr>
                <w:rFonts w:hint="eastAsia" w:ascii="Times New Roman" w:hAnsi="Times New Roman" w:cs="仿宋_GB2312"/>
                <w:b/>
                <w:color w:val="000000"/>
                <w:kern w:val="0"/>
                <w:sz w:val="21"/>
                <w:szCs w:val="21"/>
                <w:highlight w:val="none"/>
              </w:rPr>
              <w:t>本人声明上述各项内容均属实。如有变化，及时通知贵院。</w:t>
            </w:r>
          </w:p>
          <w:p w14:paraId="679080B2">
            <w:pPr>
              <w:widowControl/>
              <w:wordWrap w:val="0"/>
              <w:spacing w:before="156" w:beforeLines="50"/>
              <w:ind w:right="630"/>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 xml:space="preserve">乙方（签名）：                       乙方监护人（签名或盖章）：          </w:t>
            </w:r>
          </w:p>
          <w:p w14:paraId="073B88B6">
            <w:pPr>
              <w:widowControl/>
              <w:wordWrap w:val="0"/>
              <w:spacing w:before="156" w:beforeLines="50"/>
              <w:ind w:right="630"/>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 xml:space="preserve">丙方（签名或盖章）：                            </w:t>
            </w:r>
          </w:p>
        </w:tc>
      </w:tr>
      <w:tr w14:paraId="436BBD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17" w:type="dxa"/>
            <w:gridSpan w:val="13"/>
            <w:tcBorders>
              <w:bottom w:val="double" w:color="auto" w:sz="4" w:space="0"/>
            </w:tcBorders>
            <w:noWrap w:val="0"/>
            <w:vAlign w:val="center"/>
          </w:tcPr>
          <w:p w14:paraId="28F50570">
            <w:pPr>
              <w:widowControl/>
              <w:wordWrap w:val="0"/>
              <w:spacing w:before="156" w:beforeLines="50"/>
              <w:ind w:right="630"/>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注：1．本表应当如实填写。</w:t>
            </w:r>
          </w:p>
          <w:p w14:paraId="1F4E4F31">
            <w:pPr>
              <w:widowControl/>
              <w:wordWrap w:val="0"/>
              <w:spacing w:before="156" w:beforeLines="50"/>
              <w:ind w:right="630" w:firstLine="420" w:firstLineChars="200"/>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2．在选中的“□”打“√”表示确认，不选的在“□”打“×”</w:t>
            </w:r>
          </w:p>
        </w:tc>
      </w:tr>
    </w:tbl>
    <w:p w14:paraId="0F59FF62">
      <w:pPr>
        <w:overflowPunct w:val="0"/>
        <w:adjustRightInd w:val="0"/>
        <w:snapToGrid w:val="0"/>
        <w:spacing w:line="400" w:lineRule="exact"/>
        <w:jc w:val="left"/>
        <w:rPr>
          <w:rFonts w:hint="eastAsia" w:ascii="Times New Roman" w:hAnsi="Times New Roman" w:eastAsia="黑体" w:cs="黑体"/>
          <w:color w:val="000000"/>
          <w:highlight w:val="none"/>
        </w:rPr>
      </w:pPr>
    </w:p>
    <w:p w14:paraId="3AA66B89">
      <w:pPr>
        <w:overflowPunct w:val="0"/>
        <w:adjustRightInd w:val="0"/>
        <w:snapToGrid w:val="0"/>
        <w:spacing w:line="540" w:lineRule="exact"/>
        <w:rPr>
          <w:rFonts w:hint="eastAsia" w:ascii="Times New Roman" w:hAnsi="Times New Roman" w:eastAsia="黑体" w:cs="黑体"/>
          <w:color w:val="000000"/>
          <w:highlight w:val="none"/>
        </w:rPr>
      </w:pPr>
    </w:p>
    <w:p w14:paraId="59AA5090">
      <w:pPr>
        <w:overflowPunct w:val="0"/>
        <w:adjustRightInd w:val="0"/>
        <w:snapToGrid w:val="0"/>
        <w:spacing w:line="540" w:lineRule="exact"/>
        <w:rPr>
          <w:rFonts w:hint="eastAsia" w:ascii="Times New Roman" w:hAnsi="Times New Roman" w:eastAsia="黑体" w:cs="黑体"/>
          <w:color w:val="000000"/>
          <w:highlight w:val="none"/>
        </w:rPr>
      </w:pPr>
    </w:p>
    <w:p w14:paraId="59840C66">
      <w:pPr>
        <w:overflowPunct w:val="0"/>
        <w:adjustRightInd w:val="0"/>
        <w:snapToGrid w:val="0"/>
        <w:spacing w:line="540" w:lineRule="exact"/>
        <w:rPr>
          <w:rFonts w:hint="eastAsia" w:ascii="Times New Roman" w:hAnsi="Times New Roman" w:eastAsia="黑体" w:cs="黑体"/>
          <w:color w:val="000000"/>
          <w:highlight w:val="none"/>
        </w:rPr>
      </w:pPr>
    </w:p>
    <w:p w14:paraId="4A3F26CC">
      <w:pPr>
        <w:overflowPunct w:val="0"/>
        <w:adjustRightInd w:val="0"/>
        <w:snapToGrid w:val="0"/>
        <w:spacing w:line="540" w:lineRule="exact"/>
        <w:rPr>
          <w:rFonts w:hint="eastAsia" w:ascii="Times New Roman" w:hAnsi="Times New Roman" w:eastAsia="黑体" w:cs="黑体"/>
          <w:color w:val="000000"/>
          <w:highlight w:val="none"/>
        </w:rPr>
      </w:pPr>
      <w:r>
        <w:rPr>
          <w:rFonts w:hint="eastAsia" w:ascii="Times New Roman" w:hAnsi="Times New Roman" w:eastAsia="黑体" w:cs="黑体"/>
          <w:color w:val="000000"/>
          <w:highlight w:val="none"/>
        </w:rPr>
        <w:t>附件3</w:t>
      </w:r>
    </w:p>
    <w:p w14:paraId="25FFA04C">
      <w:pPr>
        <w:pStyle w:val="9"/>
        <w:widowControl/>
        <w:spacing w:before="156" w:beforeLines="50" w:after="156" w:afterLines="50" w:line="380" w:lineRule="exact"/>
        <w:ind w:left="357" w:firstLine="0" w:firstLineChars="0"/>
        <w:jc w:val="center"/>
        <w:rPr>
          <w:rStyle w:val="6"/>
          <w:rFonts w:hint="eastAsia" w:ascii="Times New Roman" w:hAnsi="Times New Roman" w:eastAsia="方正小标宋简体" w:cs="方正小标宋简体"/>
          <w:b w:val="0"/>
          <w:bCs/>
          <w:color w:val="000000"/>
          <w:sz w:val="44"/>
          <w:szCs w:val="44"/>
          <w:highlight w:val="none"/>
        </w:rPr>
      </w:pPr>
      <w:r>
        <w:rPr>
          <w:rStyle w:val="6"/>
          <w:rFonts w:hint="eastAsia" w:ascii="Times New Roman" w:hAnsi="Times New Roman" w:eastAsia="方正小标宋简体" w:cs="方正小标宋简体"/>
          <w:b w:val="0"/>
          <w:bCs/>
          <w:color w:val="000000"/>
          <w:sz w:val="44"/>
          <w:szCs w:val="44"/>
          <w:highlight w:val="none"/>
          <w:u w:val="single"/>
        </w:rPr>
        <w:t xml:space="preserve">           </w:t>
      </w:r>
      <w:r>
        <w:rPr>
          <w:rStyle w:val="6"/>
          <w:rFonts w:hint="eastAsia" w:ascii="Times New Roman" w:hAnsi="Times New Roman" w:eastAsia="方正小标宋简体" w:cs="方正小标宋简体"/>
          <w:b w:val="0"/>
          <w:bCs/>
          <w:color w:val="000000"/>
          <w:sz w:val="44"/>
          <w:szCs w:val="44"/>
          <w:highlight w:val="none"/>
        </w:rPr>
        <w:t>养老机构入住须知</w:t>
      </w:r>
    </w:p>
    <w:p w14:paraId="74228F95">
      <w:pPr>
        <w:overflowPunct w:val="0"/>
        <w:adjustRightInd w:val="0"/>
        <w:snapToGrid w:val="0"/>
        <w:spacing w:line="520" w:lineRule="exact"/>
        <w:rPr>
          <w:rFonts w:hint="eastAsia" w:ascii="Times New Roman" w:hAnsi="Times New Roman"/>
          <w:color w:val="000000"/>
          <w:highlight w:val="none"/>
        </w:rPr>
      </w:pPr>
    </w:p>
    <w:p w14:paraId="604299FE">
      <w:pPr>
        <w:overflowPunct w:val="0"/>
        <w:adjustRightInd w:val="0"/>
        <w:snapToGrid w:val="0"/>
        <w:spacing w:line="520" w:lineRule="exact"/>
        <w:rPr>
          <w:rFonts w:hint="eastAsia" w:ascii="Times New Roman" w:hAnsi="Times New Roman"/>
          <w:color w:val="000000"/>
          <w:highlight w:val="none"/>
        </w:rPr>
      </w:pPr>
      <w:r>
        <w:rPr>
          <w:rFonts w:hint="eastAsia" w:ascii="Times New Roman" w:hAnsi="Times New Roman"/>
          <w:color w:val="000000"/>
          <w:highlight w:val="none"/>
        </w:rPr>
        <w:t>尊敬的</w:t>
      </w:r>
      <w:r>
        <w:rPr>
          <w:rFonts w:hint="eastAsia" w:ascii="Times New Roman" w:hAnsi="Times New Roman"/>
          <w:color w:val="000000"/>
          <w:highlight w:val="none"/>
          <w:u w:val="single"/>
        </w:rPr>
        <w:t xml:space="preserve">           </w:t>
      </w:r>
      <w:r>
        <w:rPr>
          <w:rFonts w:hint="eastAsia" w:ascii="Times New Roman" w:hAnsi="Times New Roman"/>
          <w:color w:val="000000"/>
          <w:highlight w:val="none"/>
        </w:rPr>
        <w:t>：</w:t>
      </w:r>
    </w:p>
    <w:p w14:paraId="15823D33">
      <w:pPr>
        <w:overflowPunct w:val="0"/>
        <w:adjustRightInd w:val="0"/>
        <w:snapToGrid w:val="0"/>
        <w:spacing w:line="520" w:lineRule="exact"/>
        <w:rPr>
          <w:rFonts w:hint="eastAsia" w:ascii="Times New Roman" w:hAnsi="Times New Roman"/>
          <w:color w:val="000000"/>
          <w:highlight w:val="none"/>
          <w:u w:val="single"/>
        </w:rPr>
      </w:pPr>
      <w:r>
        <w:rPr>
          <w:rFonts w:hint="eastAsia" w:ascii="Times New Roman" w:hAnsi="Times New Roman"/>
          <w:color w:val="000000"/>
          <w:highlight w:val="none"/>
        </w:rPr>
        <w:t xml:space="preserve">    </w:t>
      </w:r>
      <w:r>
        <w:rPr>
          <w:rFonts w:hint="eastAsia" w:ascii="Times New Roman" w:hAnsi="Times New Roman"/>
          <w:color w:val="000000"/>
          <w:highlight w:val="none"/>
          <w:u w:val="single"/>
        </w:rPr>
        <w:t xml:space="preserve">                                                </w:t>
      </w:r>
    </w:p>
    <w:p w14:paraId="6F399E3E">
      <w:pPr>
        <w:overflowPunct w:val="0"/>
        <w:adjustRightInd w:val="0"/>
        <w:snapToGrid w:val="0"/>
        <w:spacing w:line="520" w:lineRule="exact"/>
        <w:rPr>
          <w:rFonts w:hint="eastAsia" w:ascii="Times New Roman" w:hAnsi="Times New Roman"/>
          <w:color w:val="000000"/>
          <w:highlight w:val="none"/>
          <w:u w:val="single"/>
        </w:rPr>
      </w:pPr>
      <w:r>
        <w:rPr>
          <w:rFonts w:hint="eastAsia" w:ascii="Times New Roman" w:hAnsi="Times New Roman"/>
          <w:color w:val="000000"/>
          <w:highlight w:val="none"/>
          <w:u w:val="single"/>
        </w:rPr>
        <w:t xml:space="preserve">                                                    </w:t>
      </w:r>
    </w:p>
    <w:p w14:paraId="47473FBB">
      <w:pPr>
        <w:overflowPunct w:val="0"/>
        <w:adjustRightInd w:val="0"/>
        <w:snapToGrid w:val="0"/>
        <w:spacing w:line="520" w:lineRule="exact"/>
        <w:rPr>
          <w:rFonts w:hint="eastAsia" w:ascii="Times New Roman" w:hAnsi="Times New Roman"/>
          <w:color w:val="000000"/>
          <w:highlight w:val="none"/>
          <w:u w:val="single"/>
          <w:lang w:val="en-US" w:eastAsia="zh-CN"/>
        </w:rPr>
      </w:pPr>
      <w:r>
        <w:rPr>
          <w:rFonts w:hint="eastAsia" w:ascii="Times New Roman" w:hAnsi="Times New Roman"/>
          <w:color w:val="000000"/>
          <w:highlight w:val="none"/>
          <w:u w:val="single"/>
        </w:rPr>
        <w:t xml:space="preserve">                                                </w:t>
      </w:r>
      <w:r>
        <w:rPr>
          <w:rFonts w:hint="eastAsia" w:ascii="Times New Roman" w:hAnsi="Times New Roman"/>
          <w:color w:val="000000"/>
          <w:highlight w:val="none"/>
          <w:u w:val="single"/>
          <w:lang w:val="en-US" w:eastAsia="zh-CN"/>
        </w:rPr>
        <w:t xml:space="preserve">    </w:t>
      </w:r>
    </w:p>
    <w:p w14:paraId="7B8E650F">
      <w:pPr>
        <w:overflowPunct w:val="0"/>
        <w:adjustRightInd w:val="0"/>
        <w:snapToGrid w:val="0"/>
        <w:spacing w:line="520" w:lineRule="exact"/>
        <w:rPr>
          <w:rFonts w:hint="eastAsia" w:ascii="Times New Roman" w:hAnsi="Times New Roman"/>
          <w:color w:val="000000"/>
          <w:highlight w:val="none"/>
          <w:u w:val="single"/>
        </w:rPr>
      </w:pPr>
      <w:r>
        <w:rPr>
          <w:rFonts w:hint="eastAsia" w:ascii="Times New Roman" w:hAnsi="Times New Roman"/>
          <w:color w:val="000000"/>
          <w:highlight w:val="none"/>
          <w:u w:val="single"/>
        </w:rPr>
        <w:t xml:space="preserve">                                                    </w:t>
      </w:r>
    </w:p>
    <w:p w14:paraId="381C9BE5">
      <w:pPr>
        <w:overflowPunct w:val="0"/>
        <w:adjustRightInd w:val="0"/>
        <w:snapToGrid w:val="0"/>
        <w:spacing w:line="520" w:lineRule="exact"/>
        <w:rPr>
          <w:rFonts w:hint="eastAsia" w:ascii="Times New Roman" w:hAnsi="Times New Roman"/>
          <w:color w:val="000000"/>
          <w:highlight w:val="none"/>
          <w:u w:val="single"/>
          <w:lang w:val="en-US" w:eastAsia="zh-CN"/>
        </w:rPr>
      </w:pPr>
      <w:r>
        <w:rPr>
          <w:rFonts w:hint="eastAsia" w:ascii="Times New Roman" w:hAnsi="Times New Roman"/>
          <w:color w:val="000000"/>
          <w:highlight w:val="none"/>
          <w:u w:val="single"/>
        </w:rPr>
        <w:t xml:space="preserve">                                                </w:t>
      </w:r>
      <w:r>
        <w:rPr>
          <w:rFonts w:hint="eastAsia" w:ascii="Times New Roman" w:hAnsi="Times New Roman"/>
          <w:color w:val="000000"/>
          <w:highlight w:val="none"/>
          <w:u w:val="single"/>
          <w:lang w:val="en-US" w:eastAsia="zh-CN"/>
        </w:rPr>
        <w:t xml:space="preserve">    </w:t>
      </w:r>
    </w:p>
    <w:p w14:paraId="02ED6C9C">
      <w:pPr>
        <w:overflowPunct w:val="0"/>
        <w:adjustRightInd w:val="0"/>
        <w:snapToGrid w:val="0"/>
        <w:spacing w:line="520" w:lineRule="exact"/>
        <w:rPr>
          <w:rFonts w:hint="eastAsia" w:ascii="Times New Roman" w:hAnsi="Times New Roman"/>
          <w:color w:val="000000"/>
          <w:highlight w:val="none"/>
          <w:u w:val="single"/>
        </w:rPr>
      </w:pPr>
      <w:r>
        <w:rPr>
          <w:rFonts w:hint="eastAsia" w:ascii="Times New Roman" w:hAnsi="Times New Roman"/>
          <w:color w:val="000000"/>
          <w:highlight w:val="none"/>
          <w:u w:val="single"/>
        </w:rPr>
        <w:t xml:space="preserve">                                                    </w:t>
      </w:r>
    </w:p>
    <w:p w14:paraId="0CE1DCAB">
      <w:pPr>
        <w:overflowPunct w:val="0"/>
        <w:adjustRightInd w:val="0"/>
        <w:snapToGrid w:val="0"/>
        <w:spacing w:line="520" w:lineRule="exact"/>
        <w:rPr>
          <w:rFonts w:hint="eastAsia" w:ascii="Times New Roman" w:hAnsi="Times New Roman"/>
          <w:color w:val="000000"/>
          <w:highlight w:val="none"/>
          <w:u w:val="single"/>
          <w:lang w:val="en-US" w:eastAsia="zh-CN"/>
        </w:rPr>
      </w:pPr>
      <w:r>
        <w:rPr>
          <w:rFonts w:hint="eastAsia" w:ascii="Times New Roman" w:hAnsi="Times New Roman"/>
          <w:color w:val="000000"/>
          <w:highlight w:val="none"/>
          <w:u w:val="single"/>
        </w:rPr>
        <w:t xml:space="preserve">                                                </w:t>
      </w:r>
      <w:r>
        <w:rPr>
          <w:rFonts w:hint="eastAsia" w:ascii="Times New Roman" w:hAnsi="Times New Roman"/>
          <w:color w:val="000000"/>
          <w:highlight w:val="none"/>
          <w:u w:val="single"/>
          <w:lang w:val="en-US" w:eastAsia="zh-CN"/>
        </w:rPr>
        <w:t xml:space="preserve">    </w:t>
      </w:r>
    </w:p>
    <w:p w14:paraId="48D5942A">
      <w:pPr>
        <w:overflowPunct w:val="0"/>
        <w:adjustRightInd w:val="0"/>
        <w:snapToGrid w:val="0"/>
        <w:spacing w:line="520" w:lineRule="exact"/>
        <w:rPr>
          <w:rFonts w:hint="eastAsia" w:ascii="Times New Roman" w:hAnsi="Times New Roman"/>
          <w:color w:val="000000"/>
          <w:highlight w:val="none"/>
          <w:u w:val="single"/>
        </w:rPr>
      </w:pPr>
      <w:r>
        <w:rPr>
          <w:rFonts w:hint="eastAsia" w:ascii="Times New Roman" w:hAnsi="Times New Roman"/>
          <w:color w:val="000000"/>
          <w:highlight w:val="none"/>
          <w:u w:val="single"/>
        </w:rPr>
        <w:t xml:space="preserve">                                                    </w:t>
      </w:r>
    </w:p>
    <w:p w14:paraId="4CEA68B1">
      <w:pPr>
        <w:overflowPunct w:val="0"/>
        <w:adjustRightInd w:val="0"/>
        <w:snapToGrid w:val="0"/>
        <w:spacing w:line="520" w:lineRule="exact"/>
        <w:rPr>
          <w:rFonts w:hint="eastAsia" w:ascii="Times New Roman" w:hAnsi="Times New Roman"/>
          <w:color w:val="000000"/>
          <w:highlight w:val="none"/>
          <w:u w:val="single"/>
          <w:lang w:val="en-US" w:eastAsia="zh-CN"/>
        </w:rPr>
      </w:pPr>
      <w:r>
        <w:rPr>
          <w:rFonts w:hint="eastAsia" w:ascii="Times New Roman" w:hAnsi="Times New Roman"/>
          <w:color w:val="000000"/>
          <w:highlight w:val="none"/>
          <w:u w:val="single"/>
        </w:rPr>
        <w:t xml:space="preserve">                                                </w:t>
      </w:r>
      <w:r>
        <w:rPr>
          <w:rFonts w:hint="eastAsia" w:ascii="Times New Roman" w:hAnsi="Times New Roman"/>
          <w:color w:val="000000"/>
          <w:highlight w:val="none"/>
          <w:u w:val="single"/>
          <w:lang w:val="en-US" w:eastAsia="zh-CN"/>
        </w:rPr>
        <w:t xml:space="preserve">    </w:t>
      </w:r>
    </w:p>
    <w:p w14:paraId="2FE8D066">
      <w:pPr>
        <w:overflowPunct w:val="0"/>
        <w:adjustRightInd w:val="0"/>
        <w:snapToGrid w:val="0"/>
        <w:spacing w:line="520" w:lineRule="exact"/>
        <w:jc w:val="both"/>
        <w:rPr>
          <w:rFonts w:hint="eastAsia" w:ascii="Times New Roman" w:hAnsi="Times New Roman" w:eastAsia="黑体" w:cs="黑体"/>
          <w:color w:val="000000"/>
          <w:highlight w:val="none"/>
        </w:rPr>
      </w:pPr>
    </w:p>
    <w:p w14:paraId="0A116723">
      <w:pPr>
        <w:overflowPunct w:val="0"/>
        <w:adjustRightInd w:val="0"/>
        <w:snapToGrid w:val="0"/>
        <w:spacing w:line="520" w:lineRule="exact"/>
        <w:rPr>
          <w:rFonts w:hint="eastAsia" w:ascii="Times New Roman" w:hAnsi="Times New Roman"/>
          <w:color w:val="000000"/>
          <w:highlight w:val="none"/>
        </w:rPr>
      </w:pPr>
      <w:r>
        <w:rPr>
          <w:rFonts w:hint="eastAsia" w:ascii="Times New Roman" w:hAnsi="Times New Roman"/>
          <w:color w:val="000000"/>
          <w:highlight w:val="none"/>
        </w:rPr>
        <w:t xml:space="preserve">    我们已经阅读了上述入住须知，知晓其内容，并承诺严格遵守。特签名确认：</w:t>
      </w:r>
    </w:p>
    <w:p w14:paraId="2B8892A2">
      <w:pPr>
        <w:overflowPunct w:val="0"/>
        <w:adjustRightInd w:val="0"/>
        <w:snapToGrid w:val="0"/>
        <w:spacing w:line="520" w:lineRule="exact"/>
        <w:ind w:firstLine="640"/>
        <w:rPr>
          <w:rFonts w:hint="eastAsia" w:ascii="Times New Roman" w:hAnsi="Times New Roman"/>
          <w:color w:val="000000"/>
          <w:highlight w:val="none"/>
        </w:rPr>
      </w:pPr>
      <w:r>
        <w:rPr>
          <w:rFonts w:hint="eastAsia" w:ascii="Times New Roman" w:hAnsi="Times New Roman"/>
          <w:color w:val="000000"/>
          <w:highlight w:val="none"/>
        </w:rPr>
        <w:t>甲方（盖章）：</w:t>
      </w:r>
    </w:p>
    <w:p w14:paraId="450BF34C">
      <w:pPr>
        <w:overflowPunct w:val="0"/>
        <w:adjustRightInd w:val="0"/>
        <w:snapToGrid w:val="0"/>
        <w:spacing w:line="520" w:lineRule="exact"/>
        <w:ind w:firstLine="640"/>
        <w:rPr>
          <w:rFonts w:hint="eastAsia" w:ascii="Times New Roman" w:hAnsi="Times New Roman"/>
          <w:color w:val="000000"/>
          <w:highlight w:val="none"/>
        </w:rPr>
      </w:pPr>
    </w:p>
    <w:p w14:paraId="3D32DC4B">
      <w:pPr>
        <w:overflowPunct w:val="0"/>
        <w:adjustRightInd w:val="0"/>
        <w:snapToGrid w:val="0"/>
        <w:spacing w:line="520" w:lineRule="exact"/>
        <w:ind w:firstLine="640"/>
        <w:rPr>
          <w:rFonts w:hint="eastAsia" w:ascii="Times New Roman" w:hAnsi="Times New Roman"/>
          <w:color w:val="000000"/>
          <w:highlight w:val="none"/>
        </w:rPr>
      </w:pPr>
      <w:r>
        <w:rPr>
          <w:rFonts w:hint="eastAsia" w:ascii="Times New Roman" w:hAnsi="Times New Roman"/>
          <w:color w:val="000000"/>
          <w:highlight w:val="none"/>
        </w:rPr>
        <w:t>乙方（签名）：</w:t>
      </w:r>
    </w:p>
    <w:p w14:paraId="39B7E55D">
      <w:pPr>
        <w:overflowPunct w:val="0"/>
        <w:adjustRightInd w:val="0"/>
        <w:snapToGrid w:val="0"/>
        <w:spacing w:line="520" w:lineRule="exact"/>
        <w:ind w:firstLine="640" w:firstLineChars="200"/>
        <w:rPr>
          <w:rFonts w:hint="eastAsia" w:ascii="Times New Roman" w:hAnsi="Times New Roman"/>
          <w:color w:val="000000"/>
          <w:highlight w:val="none"/>
        </w:rPr>
      </w:pPr>
    </w:p>
    <w:p w14:paraId="657BDB8C">
      <w:pPr>
        <w:overflowPunct w:val="0"/>
        <w:adjustRightInd w:val="0"/>
        <w:snapToGrid w:val="0"/>
        <w:spacing w:line="520" w:lineRule="exact"/>
        <w:ind w:firstLine="640" w:firstLineChars="200"/>
        <w:rPr>
          <w:rFonts w:hint="eastAsia" w:ascii="Times New Roman" w:hAnsi="Times New Roman"/>
          <w:color w:val="000000"/>
          <w:highlight w:val="none"/>
        </w:rPr>
      </w:pPr>
      <w:r>
        <w:rPr>
          <w:rFonts w:hint="eastAsia" w:ascii="Times New Roman" w:hAnsi="Times New Roman"/>
          <w:color w:val="000000"/>
          <w:highlight w:val="none"/>
        </w:rPr>
        <w:t>乙方监护人（签名）：</w:t>
      </w:r>
    </w:p>
    <w:p w14:paraId="7B99CF04">
      <w:pPr>
        <w:overflowPunct w:val="0"/>
        <w:adjustRightInd w:val="0"/>
        <w:snapToGrid w:val="0"/>
        <w:spacing w:line="520" w:lineRule="exact"/>
        <w:rPr>
          <w:rFonts w:hint="eastAsia" w:ascii="Times New Roman" w:hAnsi="Times New Roman"/>
          <w:color w:val="000000"/>
          <w:highlight w:val="none"/>
        </w:rPr>
      </w:pPr>
    </w:p>
    <w:p w14:paraId="2D0974C3">
      <w:pPr>
        <w:widowControl/>
        <w:overflowPunct w:val="0"/>
        <w:adjustRightInd w:val="0"/>
        <w:snapToGrid w:val="0"/>
        <w:spacing w:line="520" w:lineRule="exact"/>
        <w:ind w:firstLine="640" w:firstLineChars="200"/>
        <w:rPr>
          <w:rFonts w:hint="eastAsia" w:ascii="Times New Roman" w:hAnsi="Times New Roman"/>
          <w:color w:val="000000"/>
          <w:highlight w:val="none"/>
        </w:rPr>
      </w:pPr>
      <w:r>
        <w:rPr>
          <w:rFonts w:hint="eastAsia" w:ascii="Times New Roman" w:hAnsi="Times New Roman"/>
          <w:color w:val="000000"/>
          <w:highlight w:val="none"/>
        </w:rPr>
        <w:t>丙方（签名或盖章）：</w:t>
      </w:r>
    </w:p>
    <w:p w14:paraId="5217813F">
      <w:pPr>
        <w:overflowPunct w:val="0"/>
        <w:adjustRightInd w:val="0"/>
        <w:snapToGrid w:val="0"/>
        <w:spacing w:line="520" w:lineRule="exact"/>
        <w:ind w:firstLine="5120" w:firstLineChars="1600"/>
        <w:rPr>
          <w:rFonts w:hint="eastAsia" w:ascii="Times New Roman" w:hAnsi="Times New Roman" w:eastAsia="仿宋"/>
          <w:color w:val="000000"/>
          <w:highlight w:val="none"/>
        </w:rPr>
      </w:pPr>
      <w:r>
        <w:rPr>
          <w:rFonts w:hint="eastAsia" w:ascii="Times New Roman" w:hAnsi="Times New Roman"/>
          <w:color w:val="000000"/>
          <w:highlight w:val="none"/>
        </w:rPr>
        <w:t>日期：    年  月  日</w:t>
      </w:r>
    </w:p>
    <w:p w14:paraId="56F086BF">
      <w:pPr>
        <w:overflowPunct w:val="0"/>
        <w:adjustRightInd w:val="0"/>
        <w:snapToGrid w:val="0"/>
        <w:spacing w:line="540" w:lineRule="exact"/>
        <w:ind w:firstLine="0" w:firstLineChars="0"/>
        <w:rPr>
          <w:rFonts w:hint="eastAsia" w:ascii="Times New Roman" w:hAnsi="Times New Roman" w:eastAsia="黑体" w:cs="黑体"/>
          <w:color w:val="000000"/>
          <w:sz w:val="44"/>
          <w:szCs w:val="44"/>
          <w:highlight w:val="none"/>
        </w:rPr>
      </w:pPr>
      <w:r>
        <w:rPr>
          <w:rFonts w:hint="eastAsia" w:ascii="Times New Roman" w:hAnsi="Times New Roman" w:eastAsia="黑体" w:cs="黑体"/>
          <w:color w:val="000000"/>
          <w:highlight w:val="none"/>
        </w:rPr>
        <w:t>附件4</w:t>
      </w:r>
    </w:p>
    <w:p w14:paraId="56D829AC">
      <w:pPr>
        <w:tabs>
          <w:tab w:val="left" w:pos="790"/>
          <w:tab w:val="left" w:pos="1264"/>
        </w:tabs>
        <w:overflowPunct w:val="0"/>
        <w:adjustRightInd w:val="0"/>
        <w:snapToGrid w:val="0"/>
        <w:spacing w:line="520" w:lineRule="exact"/>
        <w:jc w:val="center"/>
        <w:rPr>
          <w:rFonts w:hint="eastAsia" w:ascii="Times New Roman" w:hAnsi="Times New Roman" w:eastAsia="方正小标宋简体" w:cs="方正小标宋简体"/>
          <w:color w:val="000000"/>
          <w:sz w:val="44"/>
          <w:szCs w:val="44"/>
          <w:highlight w:val="none"/>
          <w:shd w:val="clear" w:color="auto" w:fill="FFFFFF"/>
        </w:rPr>
      </w:pPr>
      <w:r>
        <w:rPr>
          <w:rFonts w:hint="eastAsia" w:ascii="Times New Roman" w:hAnsi="Times New Roman" w:eastAsia="方正小标宋简体" w:cs="方正小标宋简体"/>
          <w:color w:val="000000"/>
          <w:sz w:val="44"/>
          <w:szCs w:val="44"/>
          <w:highlight w:val="none"/>
          <w:shd w:val="clear" w:color="auto" w:fill="FFFFFF"/>
        </w:rPr>
        <w:t>综合告知书</w:t>
      </w:r>
    </w:p>
    <w:p w14:paraId="57A7D103">
      <w:pPr>
        <w:overflowPunct w:val="0"/>
        <w:adjustRightInd w:val="0"/>
        <w:snapToGrid w:val="0"/>
        <w:spacing w:line="460" w:lineRule="exact"/>
        <w:ind w:firstLine="0" w:firstLineChars="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尊敬的</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w:t>
      </w:r>
    </w:p>
    <w:p w14:paraId="03F72EFF">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您好！</w:t>
      </w:r>
    </w:p>
    <w:p w14:paraId="7E6B7CA1">
      <w:pPr>
        <w:numPr>
          <w:ilvl w:val="0"/>
          <w:numId w:val="1"/>
        </w:numPr>
        <w:overflowPunct w:val="0"/>
        <w:adjustRightInd w:val="0"/>
        <w:snapToGrid w:val="0"/>
        <w:spacing w:line="460" w:lineRule="exact"/>
        <w:ind w:firstLine="560" w:firstLineChars="200"/>
        <w:rPr>
          <w:rFonts w:hint="eastAsia" w:ascii="Times New Roman" w:hAnsi="Times New Roman" w:eastAsia="方正小标宋简体" w:cs="方正小标宋简体"/>
          <w:color w:val="000000"/>
          <w:sz w:val="28"/>
          <w:szCs w:val="28"/>
          <w:highlight w:val="none"/>
        </w:rPr>
      </w:pPr>
      <w:r>
        <w:rPr>
          <w:rFonts w:hint="eastAsia" w:ascii="Times New Roman" w:hAnsi="Times New Roman" w:eastAsia="黑体" w:cs="黑体"/>
          <w:color w:val="000000"/>
          <w:sz w:val="28"/>
          <w:szCs w:val="28"/>
          <w:highlight w:val="none"/>
        </w:rPr>
        <w:t>安全风险方面</w:t>
      </w:r>
    </w:p>
    <w:p w14:paraId="2065731A">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现将老年人常见的安全风险，向您做如下告知：</w:t>
      </w:r>
    </w:p>
    <w:p w14:paraId="2771265C">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1.患有心脑血管疾病的老年人，可能发生心脑血管类疾病，如突发性</w:t>
      </w:r>
      <w:r>
        <w:rPr>
          <w:rFonts w:hint="eastAsia" w:ascii="Times New Roman" w:hAnsi="Times New Roman" w:cs="仿宋_GB2312"/>
          <w:color w:val="000000"/>
          <w:sz w:val="28"/>
          <w:szCs w:val="28"/>
          <w:highlight w:val="none"/>
          <w:lang w:eastAsia="zh-CN"/>
        </w:rPr>
        <w:t>心肌梗死</w:t>
      </w:r>
      <w:r>
        <w:rPr>
          <w:rFonts w:hint="eastAsia" w:ascii="Times New Roman" w:hAnsi="Times New Roman" w:cs="仿宋_GB2312"/>
          <w:color w:val="000000"/>
          <w:sz w:val="28"/>
          <w:szCs w:val="28"/>
          <w:highlight w:val="none"/>
        </w:rPr>
        <w:t>、脑卒中等，甚至造成死亡。</w:t>
      </w:r>
    </w:p>
    <w:p w14:paraId="7113C4DA">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2.患有骨质疏松等疾病的老年人，可能会因自身</w:t>
      </w:r>
      <w:r>
        <w:rPr>
          <w:rFonts w:hint="eastAsia" w:ascii="Times New Roman" w:hAnsi="Times New Roman" w:cs="仿宋_GB2312"/>
          <w:color w:val="000000"/>
          <w:sz w:val="28"/>
          <w:szCs w:val="28"/>
          <w:highlight w:val="none"/>
          <w:lang w:eastAsia="zh-CN"/>
        </w:rPr>
        <w:t>步态不稳</w:t>
      </w:r>
      <w:r>
        <w:rPr>
          <w:rFonts w:hint="eastAsia" w:ascii="Times New Roman" w:hAnsi="Times New Roman" w:cs="仿宋_GB2312"/>
          <w:color w:val="000000"/>
          <w:sz w:val="28"/>
          <w:szCs w:val="28"/>
          <w:highlight w:val="none"/>
        </w:rPr>
        <w:t>而跌倒，或在坐立、活动时用力不均等导致软组织损伤、骨折、骨裂等意外，甚至造成死亡。</w:t>
      </w:r>
    </w:p>
    <w:p w14:paraId="112E4C10">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3.患有脑卒中后遗症、脑萎缩等疾病的老年人，可能会出现吞咽功能障碍，发生噎食、误吸等导致窒息、死亡等意外发生。</w:t>
      </w:r>
    </w:p>
    <w:p w14:paraId="03AA926C">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4.老年人可能因心理问题、家庭矛盾、情绪波动等原因，产生自杀/自伤行为，如坠楼、割腕、自缢等。</w:t>
      </w:r>
    </w:p>
    <w:p w14:paraId="5394F6AB">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5.老年人可能因性格孤僻、猜疑、抑郁、脾气暴躁等原因采取极端行为，包括他人产生语言、肢体冲突，采取攻击性或伤害性的行为，导致受伤、死亡等意外。</w:t>
      </w:r>
    </w:p>
    <w:p w14:paraId="5AD0450B">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6.为避免认知症老年人可能出现的意外情况，我院在必要时将对有暴力伤害倾向行为的认知症老年人提供必要的保护性约束措施，但约束可能会导致老年人软组织损伤、皮肤破溃等后果。</w:t>
      </w:r>
    </w:p>
    <w:p w14:paraId="1DB66D98">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7.对于长期卧床的老年人，可能出现不同程度的低蛋白血症或其他疾病，有可能出现皮肤水肿、压疮等。</w:t>
      </w:r>
    </w:p>
    <w:p w14:paraId="25A701A7">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在配合院内管理服务的同时，您还要注意自我防范，有效避免意外风险事件发生：</w:t>
      </w:r>
    </w:p>
    <w:p w14:paraId="3E14B6CC">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1.预防跌倒：</w:t>
      </w:r>
    </w:p>
    <w:p w14:paraId="77F134F9">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w:t>
      </w:r>
      <w:r>
        <w:rPr>
          <w:rFonts w:hint="eastAsia" w:ascii="Times New Roman" w:hAnsi="Times New Roman" w:cs="仿宋_GB2312"/>
          <w:color w:val="000000"/>
          <w:spacing w:val="-6"/>
          <w:sz w:val="28"/>
          <w:szCs w:val="28"/>
          <w:highlight w:val="none"/>
        </w:rPr>
        <w:t>穿戴要合身、合脚，鞋底要防滑，外出或活动时不穿拖鞋。</w:t>
      </w:r>
    </w:p>
    <w:p w14:paraId="02FC9D08">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（2）起床要慢，坐立要稳、弯腰穿鞋要缓。</w:t>
      </w:r>
    </w:p>
    <w:p w14:paraId="106DC908">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（3）居室物品放置位置固定、安全的地方，注意观察身边的环境和障碍物，行动要慢，尤其在转身和拐弯时要特别注意。</w:t>
      </w:r>
    </w:p>
    <w:p w14:paraId="06A791EA">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（4）在光线暗、光滑或不平的地面行走，以及上下台阶时，要小心谨慎。遇到雨、雪、大风等恶劣天气，尽量避免外出。</w:t>
      </w:r>
    </w:p>
    <w:p w14:paraId="27138357">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（5）使用特殊药物或高危药品时（退烧药、降压药、降糖药、睡眠诱导剂、抗心律失常、抗惊厥、抗焦虑、利尿剂等），请听从护理人员的建议，切勿私自服用。</w:t>
      </w:r>
    </w:p>
    <w:p w14:paraId="6040E205">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（6）请遵守我院的作息时间，配合照料护理计划的执行。如有需求（包括二便）请及时呼叫护理人员协助。</w:t>
      </w:r>
    </w:p>
    <w:p w14:paraId="5AF97AE1">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2.预防坠床</w:t>
      </w:r>
    </w:p>
    <w:p w14:paraId="7B8A283F">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根据院内管理要求放置床挡，不私自拆卸床挡；白天活动时，一侧加床挡；夜间或睡觉时，二侧均要加床挡保护。</w:t>
      </w:r>
    </w:p>
    <w:p w14:paraId="1F33D99B">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3.预防走失</w:t>
      </w:r>
    </w:p>
    <w:p w14:paraId="5C0F32C7">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（1）请听从代理人和服务人员的嘱咐，不要独自外出；如需外出时，请通知家人陪同，并随身携带手机便于联系。</w:t>
      </w:r>
    </w:p>
    <w:p w14:paraId="4DDF8C7F">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（2）</w:t>
      </w:r>
      <w:r>
        <w:rPr>
          <w:rFonts w:hint="eastAsia" w:ascii="Times New Roman" w:hAnsi="Times New Roman" w:cs="仿宋_GB2312"/>
          <w:color w:val="000000"/>
          <w:spacing w:val="-6"/>
          <w:sz w:val="28"/>
          <w:szCs w:val="28"/>
          <w:highlight w:val="none"/>
        </w:rPr>
        <w:t>请做好请、销假登记，如不能按时回院，请电话告知我院。</w:t>
      </w:r>
    </w:p>
    <w:p w14:paraId="659AD61A">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4.预防呛咳、噎食</w:t>
      </w:r>
    </w:p>
    <w:p w14:paraId="37ECFC53">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（1）请根据身体状况适量饮水，保持口腔湿润。吃饭/喝水时，要坐起来，或者半卧位（上身与床的角度≥30°）。</w:t>
      </w:r>
    </w:p>
    <w:p w14:paraId="34FB0B0B">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（2）进餐时注意力要集中，不要说笑吵闹，不要看电视；吃饭、喝水要慢，每口食物不宜过多，一般以汤匙的1/3食物为宜，稀稠交替，细嚼慢咽。</w:t>
      </w:r>
    </w:p>
    <w:p w14:paraId="33206AF0">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（3）要吃较软、易消化的食物，避免吃干、粘性的食物。</w:t>
      </w:r>
    </w:p>
    <w:p w14:paraId="04A86DED">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（4）坚持做吞咽保健操。</w:t>
      </w:r>
    </w:p>
    <w:p w14:paraId="26C017ED">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5.预防压疮</w:t>
      </w:r>
    </w:p>
    <w:p w14:paraId="34DF0F48">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（1）如果您长期卧床或者坐轮椅，请经常查看皮肤情况。如皮肤发红或者破损，请及时告知护理人员。</w:t>
      </w:r>
    </w:p>
    <w:p w14:paraId="6A585735">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轮椅座位上需增加4～5厘米厚的海绵垫，且每15分钟抬起身体一次，变换身体着力点。</w:t>
      </w:r>
    </w:p>
    <w:p w14:paraId="4E378D55">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卧床时，至少每2小时翻身一次，更换体位，避免骶尾部长时间受压，可使用充气床垫。</w:t>
      </w:r>
    </w:p>
    <w:p w14:paraId="050251DE">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（2）内衣穿着要柔软、棉质、宽松，且勤更换内衣。</w:t>
      </w:r>
    </w:p>
    <w:p w14:paraId="603AAD54">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（3）床铺要保持清洁、干燥、平整；尽量多活动，不能下地活动的，可在床上进行适当的活动或在护理人员的协助下被动运动，促进血液循环。</w:t>
      </w:r>
    </w:p>
    <w:p w14:paraId="4A9A4A16">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（4）适当加强营养，以保持良好身体状况。</w:t>
      </w:r>
    </w:p>
    <w:p w14:paraId="464C7DC2">
      <w:pPr>
        <w:overflowPunct w:val="0"/>
        <w:adjustRightInd w:val="0"/>
        <w:snapToGrid w:val="0"/>
        <w:spacing w:line="460" w:lineRule="exact"/>
        <w:ind w:firstLine="562" w:firstLineChars="200"/>
        <w:rPr>
          <w:rFonts w:hint="eastAsia" w:ascii="Times New Roman" w:hAnsi="Times New Roman" w:cs="仿宋_GB2312"/>
          <w:color w:val="000000"/>
          <w:sz w:val="28"/>
          <w:szCs w:val="28"/>
          <w:highlight w:val="none"/>
        </w:rPr>
      </w:pPr>
      <w:r>
        <w:rPr>
          <w:rFonts w:hint="eastAsia" w:ascii="Times New Roman" w:hAnsi="Times New Roman" w:cs="仿宋_GB2312"/>
          <w:b/>
          <w:bCs/>
          <w:color w:val="000000"/>
          <w:sz w:val="28"/>
          <w:szCs w:val="28"/>
          <w:highlight w:val="none"/>
        </w:rPr>
        <w:t>出现上述意外情况的，如果我院不存在过错，则我院不承担责任</w:t>
      </w:r>
      <w:r>
        <w:rPr>
          <w:rFonts w:hint="eastAsia" w:ascii="Times New Roman" w:hAnsi="Times New Roman" w:cs="仿宋_GB2312"/>
          <w:color w:val="000000"/>
          <w:sz w:val="28"/>
          <w:szCs w:val="28"/>
          <w:highlight w:val="none"/>
        </w:rPr>
        <w:t>。</w:t>
      </w:r>
    </w:p>
    <w:p w14:paraId="30A1616A">
      <w:pPr>
        <w:overflowPunct w:val="0"/>
        <w:adjustRightInd w:val="0"/>
        <w:snapToGrid w:val="0"/>
        <w:spacing w:line="460" w:lineRule="exact"/>
        <w:ind w:firstLine="560" w:firstLineChars="200"/>
        <w:rPr>
          <w:rFonts w:hint="eastAsia" w:ascii="Times New Roman" w:hAnsi="Times New Roman" w:eastAsia="黑体" w:cs="黑体"/>
          <w:b/>
          <w:bCs/>
          <w:color w:val="000000"/>
          <w:sz w:val="28"/>
          <w:szCs w:val="28"/>
          <w:highlight w:val="none"/>
        </w:rPr>
      </w:pPr>
      <w:r>
        <w:rPr>
          <w:rFonts w:hint="eastAsia" w:ascii="Times New Roman" w:hAnsi="Times New Roman" w:eastAsia="黑体" w:cs="黑体"/>
          <w:color w:val="000000"/>
          <w:sz w:val="28"/>
          <w:szCs w:val="28"/>
          <w:highlight w:val="none"/>
        </w:rPr>
        <w:t>二、限制外出管理方面</w:t>
      </w:r>
    </w:p>
    <w:p w14:paraId="2F933311">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现将我院有关入住老年人外出事项告知如下：</w:t>
      </w:r>
    </w:p>
    <w:p w14:paraId="01FD1D57">
      <w:pPr>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val="en-US" w:eastAsia="zh-CN"/>
        </w:rPr>
        <w:t>1.</w:t>
      </w:r>
      <w:r>
        <w:rPr>
          <w:rFonts w:hint="eastAsia" w:ascii="Times New Roman" w:hAnsi="Times New Roman" w:cs="仿宋_GB2312"/>
          <w:color w:val="000000"/>
          <w:sz w:val="28"/>
          <w:szCs w:val="28"/>
          <w:highlight w:val="none"/>
        </w:rPr>
        <w:t>在您入住期间，我院不对您是否具备独自外出能力进行判断，亦不对此承担责任。由您或代理人在以下选项中“二选一”确认（选中的打√，不选的打×）：</w:t>
      </w:r>
    </w:p>
    <w:p w14:paraId="1A326502">
      <w:pPr>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 不具备独自外出能力，需限制外出服务管理。</w:t>
      </w:r>
    </w:p>
    <w:p w14:paraId="65A339B0">
      <w:pPr>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 具备独自外出能力，不需限制外出服务管理。</w:t>
      </w:r>
    </w:p>
    <w:p w14:paraId="668D045F">
      <w:pPr>
        <w:adjustRightInd w:val="0"/>
        <w:snapToGrid w:val="0"/>
        <w:spacing w:line="460" w:lineRule="exact"/>
        <w:ind w:firstLine="560" w:firstLineChars="200"/>
        <w:rPr>
          <w:rFonts w:hint="eastAsia" w:ascii="Times New Roman" w:hAnsi="Times New Roman" w:cs="仿宋_GB2312"/>
          <w:color w:val="000000"/>
          <w:kern w:val="0"/>
          <w:sz w:val="28"/>
          <w:szCs w:val="28"/>
          <w:highlight w:val="none"/>
        </w:rPr>
      </w:pPr>
      <w:r>
        <w:rPr>
          <w:rFonts w:hint="eastAsia" w:ascii="Times New Roman" w:hAnsi="Times New Roman" w:cs="仿宋_GB2312"/>
          <w:color w:val="000000"/>
          <w:kern w:val="0"/>
          <w:sz w:val="28"/>
          <w:szCs w:val="28"/>
          <w:highlight w:val="none"/>
          <w:lang w:val="en-US" w:eastAsia="zh-CN"/>
        </w:rPr>
        <w:t>2.</w:t>
      </w:r>
      <w:r>
        <w:rPr>
          <w:rFonts w:hint="eastAsia" w:ascii="Times New Roman" w:hAnsi="Times New Roman" w:cs="仿宋_GB2312"/>
          <w:color w:val="000000"/>
          <w:kern w:val="0"/>
          <w:sz w:val="28"/>
          <w:szCs w:val="28"/>
          <w:highlight w:val="none"/>
        </w:rPr>
        <w:t xml:space="preserve">如您不具备独自外出能力，则您或代理人应向我院确认“需限制外出”服务管理。我院对您外出进行统一管理。您外出必须指定陪同人员（如家属等），且每次外出须由您或代理人提前通知我院，陪同人员应在您外出及返回时登记。 </w:t>
      </w:r>
    </w:p>
    <w:p w14:paraId="1790FBE0">
      <w:pPr>
        <w:adjustRightInd w:val="0"/>
        <w:snapToGrid w:val="0"/>
        <w:spacing w:line="460" w:lineRule="exact"/>
        <w:ind w:firstLine="560" w:firstLineChars="200"/>
        <w:rPr>
          <w:rFonts w:hint="eastAsia" w:ascii="Times New Roman" w:hAnsi="Times New Roman" w:cs="仿宋_GB2312"/>
          <w:color w:val="000000"/>
          <w:kern w:val="0"/>
          <w:sz w:val="28"/>
          <w:szCs w:val="28"/>
          <w:highlight w:val="none"/>
        </w:rPr>
      </w:pPr>
      <w:r>
        <w:rPr>
          <w:rFonts w:hint="eastAsia" w:ascii="Times New Roman" w:hAnsi="Times New Roman" w:cs="仿宋_GB2312"/>
          <w:color w:val="000000"/>
          <w:kern w:val="0"/>
          <w:sz w:val="28"/>
          <w:szCs w:val="28"/>
          <w:highlight w:val="none"/>
          <w:lang w:val="en-US" w:eastAsia="zh-CN"/>
        </w:rPr>
        <w:t>3.</w:t>
      </w:r>
      <w:r>
        <w:rPr>
          <w:rFonts w:hint="eastAsia" w:ascii="Times New Roman" w:hAnsi="Times New Roman" w:cs="仿宋_GB2312"/>
          <w:color w:val="000000"/>
          <w:kern w:val="0"/>
          <w:sz w:val="28"/>
          <w:szCs w:val="28"/>
          <w:highlight w:val="none"/>
        </w:rPr>
        <w:t>如您具备独自外出能力，则您或代理人应向我院确认“不需限制外出”服务管理。您每次外出，应在外出及返回时登记。</w:t>
      </w:r>
    </w:p>
    <w:p w14:paraId="6DC7CE2F">
      <w:pPr>
        <w:adjustRightInd w:val="0"/>
        <w:snapToGrid w:val="0"/>
        <w:spacing w:line="460" w:lineRule="exact"/>
        <w:ind w:firstLine="560" w:firstLineChars="200"/>
        <w:rPr>
          <w:rFonts w:hint="eastAsia" w:ascii="Times New Roman" w:hAnsi="Times New Roman" w:cs="仿宋_GB2312"/>
          <w:color w:val="000000"/>
          <w:kern w:val="0"/>
          <w:sz w:val="28"/>
          <w:szCs w:val="28"/>
          <w:highlight w:val="none"/>
        </w:rPr>
      </w:pPr>
      <w:r>
        <w:rPr>
          <w:rFonts w:hint="eastAsia" w:ascii="Times New Roman" w:hAnsi="Times New Roman" w:cs="仿宋_GB2312"/>
          <w:color w:val="000000"/>
          <w:kern w:val="0"/>
          <w:sz w:val="28"/>
          <w:szCs w:val="28"/>
          <w:highlight w:val="none"/>
          <w:lang w:val="en-US" w:eastAsia="zh-CN"/>
        </w:rPr>
        <w:t>4.</w:t>
      </w:r>
      <w:r>
        <w:rPr>
          <w:rFonts w:hint="eastAsia" w:ascii="Times New Roman" w:hAnsi="Times New Roman" w:cs="仿宋_GB2312"/>
          <w:color w:val="000000"/>
          <w:kern w:val="0"/>
          <w:sz w:val="28"/>
          <w:szCs w:val="28"/>
          <w:highlight w:val="none"/>
        </w:rPr>
        <w:t>如果您患有认知症等疾病，我院统一实行“限制外出”服务管理。但是如您或代理人拒绝我院为您提供限制外出管理服务的，因此造成的后果由您或者代理人承担，我院不承担责任。</w:t>
      </w:r>
    </w:p>
    <w:p w14:paraId="163A530B">
      <w:pPr>
        <w:adjustRightInd w:val="0"/>
        <w:snapToGrid w:val="0"/>
        <w:spacing w:line="460" w:lineRule="exact"/>
        <w:ind w:firstLine="560" w:firstLineChars="200"/>
        <w:rPr>
          <w:rFonts w:hint="eastAsia" w:ascii="Times New Roman" w:hAnsi="Times New Roman" w:cs="仿宋_GB2312"/>
          <w:color w:val="000000"/>
          <w:kern w:val="0"/>
          <w:sz w:val="28"/>
          <w:szCs w:val="28"/>
          <w:highlight w:val="none"/>
        </w:rPr>
      </w:pPr>
      <w:r>
        <w:rPr>
          <w:rFonts w:hint="eastAsia" w:ascii="Times New Roman" w:hAnsi="Times New Roman" w:cs="仿宋_GB2312"/>
          <w:color w:val="000000"/>
          <w:kern w:val="0"/>
          <w:sz w:val="28"/>
          <w:szCs w:val="28"/>
          <w:highlight w:val="none"/>
          <w:lang w:val="en-US" w:eastAsia="zh-CN"/>
        </w:rPr>
        <w:t>5.</w:t>
      </w:r>
      <w:r>
        <w:rPr>
          <w:rFonts w:hint="eastAsia" w:ascii="Times New Roman" w:hAnsi="Times New Roman" w:cs="仿宋_GB2312"/>
          <w:color w:val="000000"/>
          <w:kern w:val="0"/>
          <w:sz w:val="28"/>
          <w:szCs w:val="28"/>
          <w:highlight w:val="none"/>
        </w:rPr>
        <w:t>无论您是否具备独自外出能力、外出是否进行登记，如您外出期间发生事故（包括但不限于摔伤、走失、财物丢失）、突发疾病、遭受人身损害、死亡或者造成他人损害的，因此造成的后果由您或者代理人承担，我院不承担责任。</w:t>
      </w:r>
    </w:p>
    <w:p w14:paraId="58CFD7C9">
      <w:pPr>
        <w:pStyle w:val="10"/>
        <w:widowControl w:val="0"/>
        <w:overflowPunct w:val="0"/>
        <w:adjustRightInd w:val="0"/>
        <w:snapToGrid w:val="0"/>
        <w:spacing w:before="0" w:beforeLines="0" w:beforeAutospacing="0" w:after="0" w:afterLines="0" w:afterAutospacing="0" w:line="460" w:lineRule="exact"/>
        <w:ind w:firstLine="560" w:firstLineChars="200"/>
        <w:jc w:val="both"/>
        <w:rPr>
          <w:rStyle w:val="11"/>
          <w:rFonts w:hint="eastAsia" w:ascii="Times New Roman" w:hAnsi="Times New Roman" w:eastAsia="黑体" w:cs="黑体"/>
          <w:color w:val="000000"/>
          <w:sz w:val="28"/>
          <w:szCs w:val="28"/>
          <w:highlight w:val="none"/>
        </w:rPr>
      </w:pPr>
      <w:r>
        <w:rPr>
          <w:rStyle w:val="11"/>
          <w:rFonts w:hint="eastAsia" w:ascii="Times New Roman" w:hAnsi="Times New Roman" w:eastAsia="黑体" w:cs="黑体"/>
          <w:color w:val="000000"/>
          <w:sz w:val="28"/>
          <w:szCs w:val="28"/>
          <w:highlight w:val="none"/>
        </w:rPr>
        <w:t>三、拒绝转院治疗风险方面</w:t>
      </w:r>
    </w:p>
    <w:p w14:paraId="0430C096">
      <w:pPr>
        <w:overflowPunct w:val="0"/>
        <w:adjustRightInd w:val="0"/>
        <w:snapToGrid w:val="0"/>
        <w:spacing w:line="460" w:lineRule="exact"/>
        <w:rPr>
          <w:rStyle w:val="11"/>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 xml:space="preserve">    </w:t>
      </w:r>
      <w:r>
        <w:rPr>
          <w:rStyle w:val="11"/>
          <w:rFonts w:hint="eastAsia" w:ascii="Times New Roman" w:hAnsi="Times New Roman" w:cs="仿宋_GB2312"/>
          <w:color w:val="000000"/>
          <w:sz w:val="28"/>
          <w:szCs w:val="28"/>
          <w:highlight w:val="none"/>
        </w:rPr>
        <w:t>因我院医疗条件有限，根据您目前的疾病状况，</w:t>
      </w:r>
      <w:r>
        <w:rPr>
          <w:rStyle w:val="11"/>
          <w:rFonts w:hint="eastAsia" w:hAnsi="仿宋_GB2312" w:cs="仿宋_GB2312"/>
          <w:color w:val="000000"/>
          <w:sz w:val="28"/>
          <w:szCs w:val="28"/>
          <w:highlight w:val="none"/>
          <w:lang w:val="en-US" w:eastAsia="zh-CN"/>
        </w:rPr>
        <w:t>我院可建议您及时转院治疗</w:t>
      </w:r>
      <w:r>
        <w:rPr>
          <w:rStyle w:val="11"/>
          <w:rFonts w:hint="eastAsia" w:ascii="Times New Roman" w:hAnsi="Times New Roman" w:cs="仿宋_GB2312"/>
          <w:color w:val="000000"/>
          <w:sz w:val="28"/>
          <w:szCs w:val="28"/>
          <w:highlight w:val="none"/>
        </w:rPr>
        <w:t>。现将相关风险告知如下：</w:t>
      </w:r>
    </w:p>
    <w:p w14:paraId="0CCD04B4">
      <w:pPr>
        <w:overflowPunct w:val="0"/>
        <w:adjustRightInd w:val="0"/>
        <w:snapToGrid w:val="0"/>
        <w:spacing w:line="460" w:lineRule="exact"/>
        <w:ind w:firstLine="562" w:firstLineChars="200"/>
        <w:rPr>
          <w:rStyle w:val="11"/>
          <w:rFonts w:hint="eastAsia" w:ascii="Times New Roman" w:hAnsi="Times New Roman" w:cs="仿宋_GB2312"/>
          <w:b/>
          <w:bCs/>
          <w:color w:val="000000"/>
          <w:sz w:val="28"/>
          <w:szCs w:val="28"/>
          <w:highlight w:val="none"/>
          <w:u w:val="single"/>
        </w:rPr>
      </w:pPr>
      <w:r>
        <w:rPr>
          <w:rStyle w:val="11"/>
          <w:rFonts w:hint="eastAsia" w:ascii="Times New Roman" w:hAnsi="Times New Roman" w:cs="仿宋_GB2312"/>
          <w:b/>
          <w:bCs/>
          <w:color w:val="000000"/>
          <w:sz w:val="28"/>
          <w:szCs w:val="28"/>
          <w:highlight w:val="none"/>
          <w:u w:val="single"/>
        </w:rPr>
        <w:t>如果拒绝</w:t>
      </w:r>
      <w:r>
        <w:rPr>
          <w:rStyle w:val="11"/>
          <w:rFonts w:hint="eastAsia" w:ascii="Times New Roman" w:hAnsi="Times New Roman" w:cs="仿宋_GB2312"/>
          <w:b/>
          <w:bCs/>
          <w:color w:val="000000"/>
          <w:sz w:val="28"/>
          <w:szCs w:val="28"/>
          <w:highlight w:val="none"/>
          <w:u w:val="single"/>
          <w:lang w:val="en-US" w:eastAsia="zh-CN"/>
        </w:rPr>
        <w:t>及时</w:t>
      </w:r>
      <w:r>
        <w:rPr>
          <w:rStyle w:val="11"/>
          <w:rFonts w:hint="eastAsia" w:ascii="Times New Roman" w:hAnsi="Times New Roman" w:cs="仿宋_GB2312"/>
          <w:b/>
          <w:bCs/>
          <w:color w:val="000000"/>
          <w:sz w:val="28"/>
          <w:szCs w:val="28"/>
          <w:highlight w:val="none"/>
          <w:u w:val="single"/>
        </w:rPr>
        <w:t>转院治疗，您可能产生的风险包括但不限于：贻误老年人诊疗时机，加剧健康状况恶化，严重损害您的身心健康，甚至可能因此致残致死。</w:t>
      </w:r>
    </w:p>
    <w:p w14:paraId="4F49BA1E">
      <w:pPr>
        <w:overflowPunct w:val="0"/>
        <w:adjustRightInd w:val="0"/>
        <w:snapToGrid w:val="0"/>
        <w:spacing w:line="460" w:lineRule="exact"/>
        <w:rPr>
          <w:rStyle w:val="11"/>
          <w:rFonts w:hint="eastAsia" w:ascii="Times New Roman" w:hAnsi="Times New Roman" w:cs="仿宋_GB2312"/>
          <w:color w:val="000000"/>
          <w:sz w:val="28"/>
          <w:szCs w:val="28"/>
          <w:highlight w:val="none"/>
          <w:u w:val="single"/>
        </w:rPr>
      </w:pPr>
      <w:r>
        <w:rPr>
          <w:rStyle w:val="11"/>
          <w:rFonts w:hint="eastAsia" w:ascii="Times New Roman" w:hAnsi="Times New Roman" w:cs="仿宋_GB2312"/>
          <w:color w:val="000000"/>
          <w:sz w:val="28"/>
          <w:szCs w:val="28"/>
          <w:highlight w:val="none"/>
          <w:u w:val="single"/>
        </w:rPr>
        <w:t xml:space="preserve">                                                    </w:t>
      </w:r>
    </w:p>
    <w:p w14:paraId="2DE03E02">
      <w:pPr>
        <w:overflowPunct w:val="0"/>
        <w:adjustRightInd w:val="0"/>
        <w:snapToGrid w:val="0"/>
        <w:spacing w:line="460" w:lineRule="exact"/>
        <w:rPr>
          <w:rStyle w:val="11"/>
          <w:rFonts w:hint="eastAsia" w:ascii="Times New Roman" w:hAnsi="Times New Roman" w:cs="仿宋_GB2312"/>
          <w:b/>
          <w:bCs/>
          <w:color w:val="000000"/>
          <w:kern w:val="0"/>
          <w:sz w:val="28"/>
          <w:szCs w:val="28"/>
          <w:highlight w:val="none"/>
        </w:rPr>
      </w:pPr>
      <w:r>
        <w:rPr>
          <w:rStyle w:val="11"/>
          <w:rFonts w:hint="eastAsia" w:ascii="Times New Roman" w:hAnsi="Times New Roman" w:cs="仿宋_GB2312"/>
          <w:color w:val="000000"/>
          <w:sz w:val="28"/>
          <w:szCs w:val="28"/>
          <w:highlight w:val="none"/>
          <w:u w:val="single"/>
        </w:rPr>
        <w:t xml:space="preserve">                                                    </w:t>
      </w:r>
    </w:p>
    <w:p w14:paraId="4BB5C4FC">
      <w:pPr>
        <w:adjustRightInd w:val="0"/>
        <w:snapToGrid w:val="0"/>
        <w:spacing w:line="460" w:lineRule="exact"/>
        <w:rPr>
          <w:rFonts w:hint="eastAsia" w:ascii="Times New Roman" w:hAnsi="Times New Roman" w:cs="仿宋_GB2312"/>
          <w:color w:val="000000"/>
          <w:kern w:val="0"/>
          <w:sz w:val="28"/>
          <w:szCs w:val="28"/>
          <w:highlight w:val="none"/>
        </w:rPr>
      </w:pPr>
    </w:p>
    <w:p w14:paraId="68C2DEC8">
      <w:pPr>
        <w:overflowPunct w:val="0"/>
        <w:adjustRightInd w:val="0"/>
        <w:snapToGrid w:val="0"/>
        <w:spacing w:line="46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我已经阅读了上述安全风险、限制外出管理、拒绝</w:t>
      </w:r>
      <w:r>
        <w:rPr>
          <w:rFonts w:hint="eastAsia" w:ascii="Times New Roman" w:hAnsi="Times New Roman" w:cs="仿宋_GB2312"/>
          <w:color w:val="000000"/>
          <w:sz w:val="28"/>
          <w:szCs w:val="28"/>
          <w:highlight w:val="none"/>
          <w:lang w:val="en-US" w:eastAsia="zh-CN"/>
        </w:rPr>
        <w:t>及时</w:t>
      </w:r>
      <w:r>
        <w:rPr>
          <w:rFonts w:hint="eastAsia" w:ascii="Times New Roman" w:hAnsi="Times New Roman" w:cs="仿宋_GB2312"/>
          <w:color w:val="000000"/>
          <w:sz w:val="28"/>
          <w:szCs w:val="28"/>
          <w:highlight w:val="none"/>
        </w:rPr>
        <w:t>转院治疗风险综合告知书，知悉养老机构提示的上述风险。</w:t>
      </w:r>
    </w:p>
    <w:p w14:paraId="0DCCA0B6">
      <w:pPr>
        <w:overflowPunct w:val="0"/>
        <w:adjustRightInd w:val="0"/>
        <w:snapToGrid w:val="0"/>
        <w:spacing w:before="156" w:beforeLines="50" w:after="156" w:afterLines="50" w:line="460" w:lineRule="exact"/>
        <w:ind w:firstLine="562" w:firstLineChars="200"/>
        <w:jc w:val="left"/>
        <w:rPr>
          <w:rFonts w:hint="eastAsia" w:ascii="Times New Roman" w:hAnsi="Times New Roman" w:cs="仿宋_GB2312"/>
          <w:color w:val="000000"/>
          <w:sz w:val="28"/>
          <w:szCs w:val="28"/>
          <w:highlight w:val="none"/>
        </w:rPr>
      </w:pPr>
      <w:r>
        <w:rPr>
          <w:rFonts w:hint="eastAsia" w:ascii="Times New Roman" w:hAnsi="Times New Roman" w:cs="仿宋_GB2312"/>
          <w:b/>
          <w:bCs/>
          <w:color w:val="000000"/>
          <w:sz w:val="28"/>
          <w:szCs w:val="28"/>
          <w:highlight w:val="none"/>
        </w:rPr>
        <w:t>我们特此确认：如果出现告知书中所明示的养老机构免责事由、限制外出管理、</w:t>
      </w:r>
      <w:r>
        <w:rPr>
          <w:rStyle w:val="11"/>
          <w:rFonts w:hint="eastAsia" w:ascii="Times New Roman" w:hAnsi="Times New Roman" w:cs="仿宋_GB2312"/>
          <w:b/>
          <w:bCs/>
          <w:color w:val="000000"/>
          <w:sz w:val="28"/>
          <w:szCs w:val="28"/>
          <w:highlight w:val="none"/>
        </w:rPr>
        <w:t>拒绝</w:t>
      </w:r>
      <w:r>
        <w:rPr>
          <w:rStyle w:val="11"/>
          <w:rFonts w:hint="eastAsia" w:ascii="Times New Roman" w:hAnsi="Times New Roman" w:cs="仿宋_GB2312"/>
          <w:b/>
          <w:bCs/>
          <w:color w:val="000000"/>
          <w:sz w:val="28"/>
          <w:szCs w:val="28"/>
          <w:highlight w:val="none"/>
          <w:lang w:val="en-US" w:eastAsia="zh-CN"/>
        </w:rPr>
        <w:t>及时</w:t>
      </w:r>
      <w:r>
        <w:rPr>
          <w:rStyle w:val="11"/>
          <w:rFonts w:hint="eastAsia" w:ascii="Times New Roman" w:hAnsi="Times New Roman" w:cs="仿宋_GB2312"/>
          <w:b/>
          <w:bCs/>
          <w:color w:val="000000"/>
          <w:sz w:val="28"/>
          <w:szCs w:val="28"/>
          <w:highlight w:val="none"/>
        </w:rPr>
        <w:t>转院治疗可能产生的风险</w:t>
      </w:r>
      <w:r>
        <w:rPr>
          <w:rStyle w:val="11"/>
          <w:rFonts w:hint="eastAsia" w:ascii="Times New Roman" w:hAnsi="Times New Roman" w:cs="仿宋_GB2312"/>
          <w:b/>
          <w:bCs/>
          <w:color w:val="000000"/>
          <w:sz w:val="28"/>
          <w:szCs w:val="28"/>
          <w:highlight w:val="none"/>
          <w:lang w:eastAsia="zh-CN"/>
        </w:rPr>
        <w:t>，</w:t>
      </w:r>
      <w:r>
        <w:rPr>
          <w:rStyle w:val="11"/>
          <w:rFonts w:hint="eastAsia" w:ascii="Times New Roman" w:hAnsi="Times New Roman" w:cs="仿宋_GB2312"/>
          <w:b/>
          <w:bCs/>
          <w:color w:val="000000"/>
          <w:sz w:val="28"/>
          <w:szCs w:val="28"/>
          <w:highlight w:val="none"/>
        </w:rPr>
        <w:t>我们自愿、</w:t>
      </w:r>
      <w:r>
        <w:rPr>
          <w:rFonts w:hint="eastAsia" w:ascii="Times New Roman" w:hAnsi="Times New Roman" w:cs="仿宋_GB2312"/>
          <w:b/>
          <w:bCs/>
          <w:color w:val="000000"/>
          <w:sz w:val="28"/>
          <w:szCs w:val="28"/>
          <w:highlight w:val="none"/>
        </w:rPr>
        <w:t>自行</w:t>
      </w:r>
      <w:r>
        <w:rPr>
          <w:rStyle w:val="11"/>
          <w:rFonts w:hint="eastAsia" w:ascii="Times New Roman" w:hAnsi="Times New Roman" w:cs="仿宋_GB2312"/>
          <w:b/>
          <w:bCs/>
          <w:color w:val="000000"/>
          <w:sz w:val="28"/>
          <w:szCs w:val="28"/>
          <w:highlight w:val="none"/>
        </w:rPr>
        <w:t>承担由此产生的全部风险、</w:t>
      </w:r>
      <w:r>
        <w:rPr>
          <w:rFonts w:hint="eastAsia" w:ascii="Times New Roman" w:hAnsi="Times New Roman" w:cs="仿宋_GB2312"/>
          <w:b/>
          <w:bCs/>
          <w:color w:val="000000"/>
          <w:sz w:val="28"/>
          <w:szCs w:val="28"/>
          <w:highlight w:val="none"/>
        </w:rPr>
        <w:t>责任</w:t>
      </w:r>
      <w:r>
        <w:rPr>
          <w:rStyle w:val="11"/>
          <w:rFonts w:hint="eastAsia" w:ascii="Times New Roman" w:hAnsi="Times New Roman" w:cs="仿宋_GB2312"/>
          <w:b/>
          <w:bCs/>
          <w:color w:val="000000"/>
          <w:sz w:val="28"/>
          <w:szCs w:val="28"/>
          <w:highlight w:val="none"/>
        </w:rPr>
        <w:t>和后果</w:t>
      </w:r>
      <w:r>
        <w:rPr>
          <w:rFonts w:hint="eastAsia" w:ascii="Times New Roman" w:hAnsi="Times New Roman" w:cs="仿宋_GB2312"/>
          <w:b/>
          <w:bCs/>
          <w:color w:val="000000"/>
          <w:sz w:val="28"/>
          <w:szCs w:val="28"/>
          <w:highlight w:val="none"/>
        </w:rPr>
        <w:t>。</w:t>
      </w:r>
    </w:p>
    <w:p w14:paraId="64281A89">
      <w:pPr>
        <w:adjustRightInd w:val="0"/>
        <w:snapToGrid w:val="0"/>
        <w:spacing w:line="460" w:lineRule="exact"/>
        <w:jc w:val="center"/>
        <w:rPr>
          <w:rFonts w:hint="eastAsia" w:ascii="Times New Roman" w:hAnsi="Times New Roman" w:cs="仿宋_GB2312"/>
          <w:color w:val="000000"/>
          <w:sz w:val="28"/>
          <w:szCs w:val="28"/>
          <w:highlight w:val="none"/>
        </w:rPr>
      </w:pPr>
      <w:r>
        <w:rPr>
          <w:rFonts w:hint="eastAsia" w:ascii="Times New Roman" w:hAnsi="Times New Roman" w:cs="仿宋_GB2312"/>
          <w:color w:val="000000"/>
          <w:kern w:val="0"/>
          <w:sz w:val="28"/>
          <w:szCs w:val="28"/>
          <w:highlight w:val="none"/>
          <w:lang w:val="en-US" w:eastAsia="zh-CN"/>
        </w:rPr>
        <w:t xml:space="preserve">                          </w:t>
      </w:r>
      <w:r>
        <w:rPr>
          <w:rFonts w:hint="eastAsia" w:ascii="Times New Roman" w:hAnsi="Times New Roman" w:cs="仿宋_GB2312"/>
          <w:color w:val="000000"/>
          <w:kern w:val="0"/>
          <w:sz w:val="28"/>
          <w:szCs w:val="28"/>
          <w:highlight w:val="none"/>
        </w:rPr>
        <w:t>（养老机构名称）（盖章）</w:t>
      </w:r>
    </w:p>
    <w:p w14:paraId="62D9B2C6">
      <w:pPr>
        <w:adjustRightInd w:val="0"/>
        <w:snapToGrid w:val="0"/>
        <w:spacing w:line="460" w:lineRule="exact"/>
        <w:rPr>
          <w:rFonts w:hint="eastAsia" w:ascii="Times New Roman" w:hAnsi="Times New Roman" w:cs="仿宋_GB2312"/>
          <w:color w:val="000000"/>
          <w:sz w:val="28"/>
          <w:szCs w:val="28"/>
          <w:highlight w:val="none"/>
        </w:rPr>
      </w:pPr>
    </w:p>
    <w:p w14:paraId="2FBD45D9">
      <w:pPr>
        <w:adjustRightInd w:val="0"/>
        <w:snapToGrid w:val="0"/>
        <w:spacing w:line="46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 xml:space="preserve">乙方（签名）：                 </w:t>
      </w:r>
    </w:p>
    <w:p w14:paraId="792B9FE0">
      <w:pPr>
        <w:adjustRightInd w:val="0"/>
        <w:snapToGrid w:val="0"/>
        <w:spacing w:line="460" w:lineRule="exact"/>
        <w:rPr>
          <w:rFonts w:hint="eastAsia" w:ascii="Times New Roman" w:hAnsi="Times New Roman" w:cs="仿宋_GB2312"/>
          <w:color w:val="000000"/>
          <w:sz w:val="28"/>
          <w:szCs w:val="28"/>
          <w:highlight w:val="none"/>
        </w:rPr>
      </w:pPr>
    </w:p>
    <w:p w14:paraId="4DBEAA9E">
      <w:pPr>
        <w:adjustRightInd w:val="0"/>
        <w:snapToGrid w:val="0"/>
        <w:spacing w:line="46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 xml:space="preserve">乙方监护人（签名或盖章）：  </w:t>
      </w:r>
    </w:p>
    <w:p w14:paraId="3C6B988A">
      <w:pPr>
        <w:adjustRightInd w:val="0"/>
        <w:snapToGrid w:val="0"/>
        <w:spacing w:line="460" w:lineRule="exact"/>
        <w:rPr>
          <w:rFonts w:hint="eastAsia" w:ascii="Times New Roman" w:hAnsi="Times New Roman" w:cs="仿宋_GB2312"/>
          <w:color w:val="000000"/>
          <w:sz w:val="28"/>
          <w:szCs w:val="28"/>
          <w:highlight w:val="none"/>
        </w:rPr>
      </w:pPr>
    </w:p>
    <w:p w14:paraId="065FA399">
      <w:pPr>
        <w:adjustRightInd w:val="0"/>
        <w:snapToGrid w:val="0"/>
        <w:spacing w:line="46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丙方（签名或盖章）：</w:t>
      </w:r>
    </w:p>
    <w:p w14:paraId="499FA7C1">
      <w:pPr>
        <w:adjustRightInd w:val="0"/>
        <w:snapToGrid w:val="0"/>
        <w:spacing w:line="460" w:lineRule="exact"/>
        <w:rPr>
          <w:rFonts w:hint="eastAsia" w:ascii="Times New Roman" w:hAnsi="Times New Roman" w:cs="仿宋_GB2312"/>
          <w:color w:val="000000"/>
          <w:sz w:val="28"/>
          <w:szCs w:val="28"/>
          <w:highlight w:val="none"/>
        </w:rPr>
      </w:pPr>
    </w:p>
    <w:p w14:paraId="1AA81878">
      <w:pPr>
        <w:overflowPunct w:val="0"/>
        <w:adjustRightInd w:val="0"/>
        <w:snapToGrid w:val="0"/>
        <w:spacing w:line="460" w:lineRule="exact"/>
        <w:ind w:firstLine="4760" w:firstLineChars="1700"/>
        <w:rPr>
          <w:rFonts w:hint="eastAsia" w:ascii="Times New Roman" w:hAnsi="Times New Roman" w:eastAsia="黑体" w:cs="黑体"/>
          <w:color w:val="000000"/>
          <w:sz w:val="28"/>
          <w:szCs w:val="28"/>
          <w:highlight w:val="none"/>
        </w:rPr>
        <w:sectPr>
          <w:footerReference r:id="rId3" w:type="default"/>
          <w:pgSz w:w="11906" w:h="16838"/>
          <w:pgMar w:top="2098" w:right="1474" w:bottom="1984" w:left="1587" w:header="851" w:footer="992" w:gutter="0"/>
          <w:pgNumType w:fmt="decimal"/>
          <w:cols w:space="720" w:num="1"/>
          <w:docGrid w:type="lines" w:linePitch="312" w:charSpace="0"/>
        </w:sectPr>
      </w:pPr>
      <w:r>
        <w:rPr>
          <w:rFonts w:hint="eastAsia" w:ascii="Times New Roman" w:hAnsi="Times New Roman" w:cs="仿宋_GB2312"/>
          <w:color w:val="000000"/>
          <w:sz w:val="28"/>
          <w:szCs w:val="28"/>
          <w:highlight w:val="none"/>
        </w:rPr>
        <w:t>日期：    年  月  日</w:t>
      </w:r>
    </w:p>
    <w:p w14:paraId="2C5435D7">
      <w:pPr>
        <w:overflowPunct w:val="0"/>
        <w:adjustRightInd w:val="0"/>
        <w:snapToGrid w:val="0"/>
        <w:spacing w:line="540" w:lineRule="exact"/>
        <w:rPr>
          <w:rFonts w:hint="eastAsia" w:ascii="Times New Roman" w:hAnsi="Times New Roman" w:eastAsia="黑体" w:cs="黑体"/>
          <w:color w:val="000000"/>
          <w:highlight w:val="none"/>
          <w:lang w:val="en-US" w:eastAsia="zh-CN"/>
        </w:rPr>
      </w:pPr>
      <w:r>
        <w:rPr>
          <w:rFonts w:hint="eastAsia" w:ascii="Times New Roman" w:hAnsi="Times New Roman" w:eastAsia="黑体" w:cs="黑体"/>
          <w:color w:val="000000"/>
          <w:highlight w:val="none"/>
        </w:rPr>
        <w:t>附件</w:t>
      </w:r>
      <w:r>
        <w:rPr>
          <w:rFonts w:hint="eastAsia" w:ascii="Times New Roman" w:hAnsi="Times New Roman" w:eastAsia="黑体" w:cs="黑体"/>
          <w:color w:val="000000"/>
          <w:highlight w:val="none"/>
          <w:lang w:val="en-US" w:eastAsia="zh-CN"/>
        </w:rPr>
        <w:t>5</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2584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5" w:hRule="atLeast"/>
        </w:trPr>
        <w:tc>
          <w:tcPr>
            <w:tcW w:w="9240" w:type="dxa"/>
            <w:noWrap w:val="0"/>
            <w:vAlign w:val="top"/>
          </w:tcPr>
          <w:p w14:paraId="2B241717">
            <w:pPr>
              <w:overflowPunct w:val="0"/>
              <w:adjustRightInd w:val="0"/>
              <w:snapToGrid w:val="0"/>
              <w:spacing w:line="540" w:lineRule="exact"/>
              <w:jc w:val="center"/>
              <w:rPr>
                <w:rFonts w:hint="eastAsia" w:ascii="Times New Roman" w:hAnsi="Times New Roman"/>
                <w:color w:val="000000"/>
                <w:highlight w:val="none"/>
              </w:rPr>
            </w:pPr>
            <w:r>
              <w:rPr>
                <w:rFonts w:hint="eastAsia" w:ascii="Times New Roman" w:hAnsi="Times New Roman" w:eastAsia="方正小标宋简体" w:cs="方正小标宋简体"/>
                <w:color w:val="000000"/>
                <w:sz w:val="44"/>
                <w:szCs w:val="44"/>
                <w:highlight w:val="none"/>
              </w:rPr>
              <w:t>老年人能力评估</w:t>
            </w:r>
            <w:r>
              <w:rPr>
                <w:rFonts w:hint="eastAsia" w:ascii="Times New Roman" w:hAnsi="Times New Roman" w:eastAsia="方正小标宋简体" w:cs="方正小标宋简体"/>
                <w:color w:val="000000"/>
                <w:sz w:val="44"/>
                <w:szCs w:val="44"/>
                <w:highlight w:val="none"/>
                <w:lang w:val="en-US" w:eastAsia="zh-CN"/>
              </w:rPr>
              <w:t>情况及</w:t>
            </w:r>
            <w:r>
              <w:rPr>
                <w:rFonts w:hint="eastAsia" w:ascii="Times New Roman" w:hAnsi="Times New Roman" w:eastAsia="方正小标宋简体" w:cs="方正小标宋简体"/>
                <w:color w:val="000000"/>
                <w:sz w:val="44"/>
                <w:szCs w:val="44"/>
                <w:highlight w:val="none"/>
              </w:rPr>
              <w:t>结果</w:t>
            </w:r>
          </w:p>
        </w:tc>
      </w:tr>
    </w:tbl>
    <w:p w14:paraId="4984C3FD">
      <w:pPr>
        <w:overflowPunct w:val="0"/>
        <w:adjustRightInd w:val="0"/>
        <w:snapToGrid w:val="0"/>
        <w:spacing w:line="540" w:lineRule="exact"/>
        <w:rPr>
          <w:rFonts w:hint="eastAsia" w:ascii="Times New Roman" w:hAnsi="Times New Roman" w:eastAsia="黑体" w:cs="黑体"/>
          <w:color w:val="000000"/>
          <w:highlight w:val="none"/>
          <w:lang w:val="en-US" w:eastAsia="zh-CN"/>
        </w:rPr>
      </w:pPr>
      <w:r>
        <w:rPr>
          <w:rFonts w:hint="eastAsia" w:ascii="Times New Roman" w:hAnsi="Times New Roman" w:eastAsia="黑体" w:cs="黑体"/>
          <w:color w:val="000000"/>
          <w:highlight w:val="none"/>
        </w:rPr>
        <w:t>附件</w:t>
      </w:r>
      <w:r>
        <w:rPr>
          <w:rFonts w:hint="eastAsia" w:ascii="Times New Roman" w:hAnsi="Times New Roman" w:eastAsia="黑体" w:cs="黑体"/>
          <w:color w:val="000000"/>
          <w:highlight w:val="none"/>
          <w:lang w:val="en-US" w:eastAsia="zh-CN"/>
        </w:rPr>
        <w:t>6</w:t>
      </w:r>
    </w:p>
    <w:p w14:paraId="06442F52">
      <w:pPr>
        <w:overflowPunct w:val="0"/>
        <w:adjustRightInd w:val="0"/>
        <w:snapToGrid w:val="0"/>
        <w:spacing w:line="540" w:lineRule="exact"/>
        <w:jc w:val="center"/>
        <w:rPr>
          <w:rFonts w:hint="eastAsia" w:ascii="Times New Roman" w:hAnsi="Times New Roman" w:eastAsia="方正小标宋简体" w:cs="方正小标宋简体"/>
          <w:color w:val="000000"/>
          <w:sz w:val="44"/>
          <w:szCs w:val="44"/>
          <w:highlight w:val="none"/>
        </w:rPr>
      </w:pPr>
      <w:r>
        <w:rPr>
          <w:rFonts w:hint="eastAsia" w:ascii="Times New Roman" w:hAnsi="Times New Roman" w:eastAsia="方正小标宋简体" w:cs="方正小标宋简体"/>
          <w:color w:val="000000"/>
          <w:sz w:val="44"/>
          <w:szCs w:val="44"/>
          <w:highlight w:val="none"/>
        </w:rPr>
        <w:t>设备设施清单</w:t>
      </w:r>
    </w:p>
    <w:p w14:paraId="63FA0ABA">
      <w:pPr>
        <w:overflowPunct w:val="0"/>
        <w:adjustRightInd w:val="0"/>
        <w:snapToGrid w:val="0"/>
        <w:spacing w:line="300" w:lineRule="exact"/>
        <w:jc w:val="center"/>
        <w:rPr>
          <w:rFonts w:hint="eastAsia" w:ascii="Times New Roman" w:hAnsi="Times New Roman" w:eastAsia="方正小标宋简体" w:cs="方正小标宋简体"/>
          <w:color w:val="000000"/>
          <w:sz w:val="44"/>
          <w:szCs w:val="44"/>
          <w:highlight w:val="none"/>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48"/>
        <w:gridCol w:w="1711"/>
        <w:gridCol w:w="1806"/>
        <w:gridCol w:w="1276"/>
        <w:gridCol w:w="977"/>
        <w:gridCol w:w="977"/>
        <w:gridCol w:w="1144"/>
      </w:tblGrid>
      <w:tr w14:paraId="33BA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2859" w:type="dxa"/>
            <w:gridSpan w:val="2"/>
            <w:tcBorders>
              <w:top w:val="single" w:color="000000" w:sz="4" w:space="0"/>
              <w:left w:val="single" w:color="000000" w:sz="4" w:space="0"/>
              <w:bottom w:val="single" w:color="auto" w:sz="4" w:space="0"/>
              <w:right w:val="single" w:color="000000" w:sz="4" w:space="0"/>
            </w:tcBorders>
            <w:noWrap w:val="0"/>
            <w:vAlign w:val="center"/>
          </w:tcPr>
          <w:p w14:paraId="535E268A">
            <w:pPr>
              <w:widowControl/>
              <w:jc w:val="left"/>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kern w:val="0"/>
                <w:sz w:val="21"/>
                <w:szCs w:val="21"/>
                <w:highlight w:val="none"/>
              </w:rPr>
              <w:t>乙方姓名：</w:t>
            </w:r>
          </w:p>
        </w:tc>
        <w:tc>
          <w:tcPr>
            <w:tcW w:w="3082" w:type="dxa"/>
            <w:gridSpan w:val="2"/>
            <w:tcBorders>
              <w:top w:val="single" w:color="000000" w:sz="4" w:space="0"/>
              <w:left w:val="single" w:color="000000" w:sz="4" w:space="0"/>
              <w:bottom w:val="single" w:color="auto" w:sz="4" w:space="0"/>
            </w:tcBorders>
            <w:noWrap w:val="0"/>
            <w:vAlign w:val="center"/>
          </w:tcPr>
          <w:p w14:paraId="2ACEC4A6">
            <w:pPr>
              <w:widowControl/>
              <w:jc w:val="left"/>
              <w:textAlignment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入住时间：</w:t>
            </w:r>
          </w:p>
        </w:tc>
        <w:tc>
          <w:tcPr>
            <w:tcW w:w="3098" w:type="dxa"/>
            <w:gridSpan w:val="3"/>
            <w:tcBorders>
              <w:top w:val="single" w:color="000000" w:sz="4" w:space="0"/>
              <w:left w:val="single" w:color="000000" w:sz="4" w:space="0"/>
              <w:bottom w:val="single" w:color="auto" w:sz="4" w:space="0"/>
              <w:right w:val="single" w:color="000000" w:sz="4" w:space="0"/>
            </w:tcBorders>
            <w:noWrap w:val="0"/>
            <w:vAlign w:val="center"/>
          </w:tcPr>
          <w:p w14:paraId="40299A60">
            <w:pPr>
              <w:widowControl/>
              <w:jc w:val="left"/>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kern w:val="0"/>
                <w:sz w:val="21"/>
                <w:szCs w:val="21"/>
                <w:highlight w:val="none"/>
              </w:rPr>
              <w:t>房间号/床号：</w:t>
            </w:r>
          </w:p>
        </w:tc>
      </w:tr>
      <w:tr w14:paraId="707C6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D36990F">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kern w:val="0"/>
                <w:sz w:val="21"/>
                <w:szCs w:val="21"/>
                <w:highlight w:val="none"/>
              </w:rPr>
              <w:t>项目</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647899C0">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kern w:val="0"/>
                <w:sz w:val="21"/>
                <w:szCs w:val="21"/>
                <w:highlight w:val="none"/>
              </w:rPr>
              <w:t>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6264563">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kern w:val="0"/>
                <w:sz w:val="21"/>
                <w:szCs w:val="21"/>
                <w:highlight w:val="none"/>
              </w:rPr>
              <w:t>单位</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45C20D4F">
            <w:pPr>
              <w:widowControl/>
              <w:jc w:val="center"/>
              <w:textAlignment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单 价</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17493C7C">
            <w:pPr>
              <w:widowControl/>
              <w:jc w:val="center"/>
              <w:textAlignment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数 量</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62A3EBA8">
            <w:pPr>
              <w:widowControl/>
              <w:jc w:val="center"/>
              <w:textAlignment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备注</w:t>
            </w:r>
          </w:p>
        </w:tc>
      </w:tr>
      <w:tr w14:paraId="74B0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CFB5C1">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房间内固定设备</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61C29A07">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kern w:val="0"/>
                <w:sz w:val="21"/>
                <w:szCs w:val="21"/>
                <w:highlight w:val="none"/>
              </w:rPr>
              <w:t>空调</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A12BFB8">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台</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13525D62">
            <w:pPr>
              <w:widowControl/>
              <w:jc w:val="center"/>
              <w:textAlignment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442108E9">
            <w:pPr>
              <w:widowControl/>
              <w:jc w:val="center"/>
              <w:textAlignment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1BE24E16">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共用</w:t>
            </w:r>
          </w:p>
        </w:tc>
      </w:tr>
      <w:tr w14:paraId="3CA5B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0F34E4">
            <w:pPr>
              <w:jc w:val="center"/>
              <w:rPr>
                <w:rFonts w:hint="eastAsia" w:ascii="Times New Roman" w:hAnsi="Times New Roman" w:cs="仿宋_GB2312"/>
                <w:color w:val="000000"/>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47492C36">
            <w:pPr>
              <w:widowControl/>
              <w:jc w:val="center"/>
              <w:textAlignment w:val="center"/>
              <w:rPr>
                <w:rFonts w:hint="eastAsia" w:ascii="Times New Roman" w:hAnsi="Times New Roman" w:cs="仿宋_GB2312"/>
                <w:color w:val="000000"/>
                <w:kern w:val="0"/>
                <w:sz w:val="21"/>
                <w:szCs w:val="21"/>
                <w:highlight w:val="none"/>
              </w:rPr>
            </w:pPr>
            <w:r>
              <w:rPr>
                <w:rFonts w:hint="eastAsia" w:ascii="Times New Roman" w:hAnsi="Times New Roman" w:cs="仿宋_GB2312"/>
                <w:color w:val="000000"/>
                <w:kern w:val="0"/>
                <w:sz w:val="21"/>
                <w:szCs w:val="21"/>
                <w:highlight w:val="none"/>
              </w:rPr>
              <w:t>电视机</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64DBD89">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台</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084D5701">
            <w:pPr>
              <w:widowControl/>
              <w:jc w:val="center"/>
              <w:textAlignment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5DDFC0F9">
            <w:pPr>
              <w:widowControl/>
              <w:jc w:val="center"/>
              <w:textAlignment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50850D47">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共用</w:t>
            </w:r>
          </w:p>
        </w:tc>
      </w:tr>
      <w:tr w14:paraId="35942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54C9F0">
            <w:pPr>
              <w:jc w:val="center"/>
              <w:rPr>
                <w:rFonts w:hint="eastAsia" w:ascii="Times New Roman" w:hAnsi="Times New Roman" w:cs="仿宋_GB2312"/>
                <w:color w:val="000000"/>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736DE429">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kern w:val="0"/>
                <w:sz w:val="21"/>
                <w:szCs w:val="21"/>
                <w:highlight w:val="none"/>
              </w:rPr>
              <w:t>暖气</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CD471D4">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组</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66A211E7">
            <w:pPr>
              <w:widowControl/>
              <w:jc w:val="center"/>
              <w:textAlignment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5E0CA521">
            <w:pPr>
              <w:widowControl/>
              <w:jc w:val="center"/>
              <w:textAlignment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387A8FCF">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共用</w:t>
            </w:r>
          </w:p>
        </w:tc>
      </w:tr>
      <w:tr w14:paraId="021F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textDirection w:val="tbRlV"/>
            <w:vAlign w:val="center"/>
          </w:tcPr>
          <w:p w14:paraId="3F01C37E">
            <w:pPr>
              <w:widowControl/>
              <w:ind w:left="113" w:right="113"/>
              <w:jc w:val="center"/>
              <w:textAlignment w:val="center"/>
              <w:rPr>
                <w:rFonts w:hint="eastAsia" w:ascii="Times New Roman" w:hAnsi="Times New Roman" w:cs="仿宋_GB2312"/>
                <w:color w:val="000000"/>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1AA2EE73">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衣柜</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2094EB2">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组</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2A922CBE">
            <w:pPr>
              <w:widowControl/>
              <w:jc w:val="center"/>
              <w:textAlignment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62933EB1">
            <w:pPr>
              <w:widowControl/>
              <w:jc w:val="center"/>
              <w:textAlignment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262F4C0E">
            <w:pPr>
              <w:jc w:val="center"/>
              <w:rPr>
                <w:rFonts w:hint="eastAsia" w:ascii="Times New Roman" w:hAnsi="Times New Roman" w:cs="仿宋_GB2312"/>
                <w:b/>
                <w:bCs/>
                <w:color w:val="000000"/>
                <w:sz w:val="21"/>
                <w:szCs w:val="21"/>
                <w:highlight w:val="none"/>
              </w:rPr>
            </w:pPr>
          </w:p>
        </w:tc>
      </w:tr>
      <w:tr w14:paraId="3DB46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23EE73">
            <w:pPr>
              <w:jc w:val="center"/>
              <w:rPr>
                <w:rFonts w:hint="eastAsia" w:ascii="Times New Roman" w:hAnsi="Times New Roman" w:cs="仿宋_GB2312"/>
                <w:color w:val="000000"/>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2016431D">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kern w:val="0"/>
                <w:sz w:val="21"/>
                <w:szCs w:val="21"/>
                <w:highlight w:val="none"/>
              </w:rPr>
              <w:t>床头柜</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8C8ED1E">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150C70A4">
            <w:pPr>
              <w:widowControl/>
              <w:jc w:val="center"/>
              <w:textAlignment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0FD6BE28">
            <w:pPr>
              <w:widowControl/>
              <w:jc w:val="center"/>
              <w:textAlignment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15F2D230">
            <w:pPr>
              <w:jc w:val="center"/>
              <w:rPr>
                <w:rFonts w:hint="eastAsia" w:ascii="Times New Roman" w:hAnsi="Times New Roman" w:cs="仿宋_GB2312"/>
                <w:b/>
                <w:bCs/>
                <w:color w:val="000000"/>
                <w:sz w:val="21"/>
                <w:szCs w:val="21"/>
                <w:highlight w:val="none"/>
              </w:rPr>
            </w:pPr>
          </w:p>
        </w:tc>
      </w:tr>
      <w:tr w14:paraId="3F5F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E22332">
            <w:pPr>
              <w:jc w:val="center"/>
              <w:rPr>
                <w:rFonts w:hint="eastAsia" w:ascii="Times New Roman" w:hAnsi="Times New Roman" w:cs="仿宋_GB2312"/>
                <w:color w:val="000000"/>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315D3111">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电视柜</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ECFABB3">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组</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24C17433">
            <w:pPr>
              <w:widowControl/>
              <w:jc w:val="center"/>
              <w:textAlignment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58E2BB43">
            <w:pPr>
              <w:widowControl/>
              <w:jc w:val="center"/>
              <w:textAlignment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6A66BF9F">
            <w:pPr>
              <w:jc w:val="center"/>
              <w:rPr>
                <w:rFonts w:hint="eastAsia" w:ascii="Times New Roman" w:hAnsi="Times New Roman" w:cs="仿宋_GB2312"/>
                <w:b/>
                <w:bCs/>
                <w:color w:val="000000"/>
                <w:sz w:val="21"/>
                <w:szCs w:val="21"/>
                <w:highlight w:val="none"/>
              </w:rPr>
            </w:pPr>
            <w:r>
              <w:rPr>
                <w:rFonts w:hint="eastAsia" w:ascii="Times New Roman" w:hAnsi="Times New Roman" w:cs="仿宋_GB2312"/>
                <w:color w:val="000000"/>
                <w:sz w:val="21"/>
                <w:szCs w:val="21"/>
                <w:highlight w:val="none"/>
              </w:rPr>
              <w:t>共用</w:t>
            </w:r>
          </w:p>
        </w:tc>
      </w:tr>
      <w:tr w14:paraId="38CEE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A18049">
            <w:pPr>
              <w:jc w:val="center"/>
              <w:rPr>
                <w:rFonts w:hint="eastAsia" w:ascii="Times New Roman" w:hAnsi="Times New Roman" w:cs="仿宋_GB2312"/>
                <w:color w:val="000000"/>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30038B10">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洗漱台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0C67BB7">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085D1DD9">
            <w:pPr>
              <w:widowControl/>
              <w:jc w:val="center"/>
              <w:textAlignment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32CEBB39">
            <w:pPr>
              <w:widowControl/>
              <w:jc w:val="center"/>
              <w:textAlignment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2C42704B">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共用</w:t>
            </w:r>
          </w:p>
        </w:tc>
      </w:tr>
      <w:tr w14:paraId="3F20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6486D4">
            <w:pPr>
              <w:jc w:val="center"/>
              <w:rPr>
                <w:rFonts w:hint="eastAsia" w:ascii="Times New Roman" w:hAnsi="Times New Roman" w:cs="仿宋_GB2312"/>
                <w:color w:val="000000"/>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05F46738">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坐便器</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994609A">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162F21EA">
            <w:pPr>
              <w:widowControl/>
              <w:jc w:val="center"/>
              <w:textAlignment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104C8200">
            <w:pPr>
              <w:widowControl/>
              <w:jc w:val="center"/>
              <w:textAlignment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5F8F1C63">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共用</w:t>
            </w:r>
          </w:p>
        </w:tc>
      </w:tr>
      <w:tr w14:paraId="6F17F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BB24CC">
            <w:pPr>
              <w:jc w:val="center"/>
              <w:rPr>
                <w:rFonts w:hint="eastAsia" w:ascii="Times New Roman" w:hAnsi="Times New Roman" w:cs="仿宋_GB2312"/>
                <w:color w:val="000000"/>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3B58E6FC">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FB0BF43">
            <w:pPr>
              <w:widowControl/>
              <w:jc w:val="center"/>
              <w:textAlignment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1D86236F">
            <w:pPr>
              <w:widowControl/>
              <w:jc w:val="center"/>
              <w:textAlignment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68BC5421">
            <w:pPr>
              <w:widowControl/>
              <w:jc w:val="center"/>
              <w:textAlignment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0EBE5411">
            <w:pPr>
              <w:jc w:val="center"/>
              <w:rPr>
                <w:rFonts w:hint="eastAsia" w:ascii="Times New Roman" w:hAnsi="Times New Roman" w:cs="仿宋_GB2312"/>
                <w:color w:val="000000"/>
                <w:sz w:val="21"/>
                <w:szCs w:val="21"/>
                <w:highlight w:val="none"/>
              </w:rPr>
            </w:pPr>
          </w:p>
        </w:tc>
      </w:tr>
      <w:tr w14:paraId="4829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7696E5">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房间内可移动设备</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5C9AE3C7">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椅子</w:t>
            </w:r>
          </w:p>
        </w:tc>
        <w:tc>
          <w:tcPr>
            <w:tcW w:w="1276" w:type="dxa"/>
            <w:tcBorders>
              <w:top w:val="single" w:color="auto" w:sz="4" w:space="0"/>
              <w:left w:val="single" w:color="auto" w:sz="4" w:space="0"/>
              <w:bottom w:val="single" w:color="000000" w:sz="4" w:space="0"/>
            </w:tcBorders>
            <w:noWrap w:val="0"/>
            <w:vAlign w:val="center"/>
          </w:tcPr>
          <w:p w14:paraId="1E370A1C">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个</w:t>
            </w:r>
          </w:p>
        </w:tc>
        <w:tc>
          <w:tcPr>
            <w:tcW w:w="977" w:type="dxa"/>
            <w:tcBorders>
              <w:top w:val="single" w:color="auto" w:sz="4" w:space="0"/>
              <w:left w:val="single" w:color="auto" w:sz="4" w:space="0"/>
              <w:bottom w:val="single" w:color="000000" w:sz="4" w:space="0"/>
              <w:right w:val="single" w:color="auto" w:sz="4" w:space="0"/>
            </w:tcBorders>
            <w:noWrap w:val="0"/>
            <w:vAlign w:val="center"/>
          </w:tcPr>
          <w:p w14:paraId="62FF600D">
            <w:pPr>
              <w:widowControl/>
              <w:jc w:val="center"/>
              <w:textAlignment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000000" w:sz="4" w:space="0"/>
              <w:right w:val="single" w:color="auto" w:sz="4" w:space="0"/>
            </w:tcBorders>
            <w:noWrap w:val="0"/>
            <w:vAlign w:val="center"/>
          </w:tcPr>
          <w:p w14:paraId="5A4AAE1C">
            <w:pPr>
              <w:widowControl/>
              <w:jc w:val="center"/>
              <w:textAlignment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6D645014">
            <w:pPr>
              <w:jc w:val="center"/>
              <w:rPr>
                <w:rFonts w:hint="eastAsia" w:ascii="Times New Roman" w:hAnsi="Times New Roman" w:cs="仿宋_GB2312"/>
                <w:b/>
                <w:bCs/>
                <w:color w:val="000000"/>
                <w:sz w:val="21"/>
                <w:szCs w:val="21"/>
                <w:highlight w:val="none"/>
              </w:rPr>
            </w:pPr>
          </w:p>
        </w:tc>
      </w:tr>
      <w:tr w14:paraId="2516A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02FE97">
            <w:pPr>
              <w:jc w:val="center"/>
              <w:rPr>
                <w:rFonts w:hint="eastAsia" w:ascii="Times New Roman" w:hAnsi="Times New Roman" w:cs="仿宋_GB2312"/>
                <w:color w:val="000000"/>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290132EC">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kern w:val="0"/>
                <w:sz w:val="21"/>
                <w:szCs w:val="21"/>
                <w:highlight w:val="none"/>
              </w:rPr>
              <w:t>暖壶</w:t>
            </w:r>
          </w:p>
        </w:tc>
        <w:tc>
          <w:tcPr>
            <w:tcW w:w="1276" w:type="dxa"/>
            <w:tcBorders>
              <w:left w:val="single" w:color="auto" w:sz="4" w:space="0"/>
              <w:bottom w:val="single" w:color="000000" w:sz="4" w:space="0"/>
            </w:tcBorders>
            <w:noWrap w:val="0"/>
            <w:vAlign w:val="center"/>
          </w:tcPr>
          <w:p w14:paraId="57EEF276">
            <w:pPr>
              <w:widowControl/>
              <w:jc w:val="center"/>
              <w:textAlignment w:val="center"/>
              <w:rPr>
                <w:rFonts w:hint="eastAsia" w:ascii="Times New Roman" w:hAnsi="Times New Roman" w:cs="仿宋_GB2312"/>
                <w:color w:val="000000"/>
                <w:sz w:val="21"/>
                <w:szCs w:val="21"/>
                <w:highlight w:val="none"/>
              </w:rPr>
            </w:pPr>
            <w:bookmarkStart w:id="1" w:name="OLE_LINK1"/>
            <w:r>
              <w:rPr>
                <w:rFonts w:hint="eastAsia" w:ascii="Times New Roman" w:hAnsi="Times New Roman" w:cs="仿宋_GB2312"/>
                <w:color w:val="000000"/>
                <w:sz w:val="21"/>
                <w:szCs w:val="21"/>
                <w:highlight w:val="none"/>
              </w:rPr>
              <w:t>个</w:t>
            </w:r>
          </w:p>
        </w:tc>
        <w:tc>
          <w:tcPr>
            <w:tcW w:w="977" w:type="dxa"/>
            <w:tcBorders>
              <w:left w:val="single" w:color="auto" w:sz="4" w:space="0"/>
              <w:bottom w:val="single" w:color="000000" w:sz="4" w:space="0"/>
              <w:right w:val="single" w:color="auto" w:sz="4" w:space="0"/>
            </w:tcBorders>
            <w:noWrap w:val="0"/>
            <w:vAlign w:val="center"/>
          </w:tcPr>
          <w:p w14:paraId="4F08F3CF">
            <w:pPr>
              <w:widowControl/>
              <w:jc w:val="center"/>
              <w:textAlignment w:val="center"/>
              <w:rPr>
                <w:rFonts w:hint="eastAsia" w:ascii="Times New Roman" w:hAnsi="Times New Roman" w:cs="仿宋_GB2312"/>
                <w:color w:val="000000"/>
                <w:sz w:val="21"/>
                <w:szCs w:val="21"/>
                <w:highlight w:val="none"/>
              </w:rPr>
            </w:pPr>
          </w:p>
        </w:tc>
        <w:tc>
          <w:tcPr>
            <w:tcW w:w="977" w:type="dxa"/>
            <w:tcBorders>
              <w:left w:val="single" w:color="auto" w:sz="4" w:space="0"/>
              <w:bottom w:val="single" w:color="000000" w:sz="4" w:space="0"/>
              <w:right w:val="single" w:color="auto" w:sz="4" w:space="0"/>
            </w:tcBorders>
            <w:noWrap w:val="0"/>
            <w:vAlign w:val="center"/>
          </w:tcPr>
          <w:p w14:paraId="3A4C4FB9">
            <w:pPr>
              <w:widowControl/>
              <w:jc w:val="center"/>
              <w:textAlignment w:val="center"/>
              <w:rPr>
                <w:rFonts w:hint="eastAsia" w:ascii="Times New Roman" w:hAnsi="Times New Roman" w:cs="仿宋_GB2312"/>
                <w:color w:val="000000"/>
                <w:sz w:val="21"/>
                <w:szCs w:val="21"/>
                <w:highlight w:val="none"/>
              </w:rPr>
            </w:pPr>
          </w:p>
          <w:bookmarkEnd w:id="1"/>
        </w:tc>
        <w:tc>
          <w:tcPr>
            <w:tcW w:w="1144" w:type="dxa"/>
            <w:tcBorders>
              <w:top w:val="single" w:color="auto" w:sz="4" w:space="0"/>
              <w:left w:val="single" w:color="auto" w:sz="4" w:space="0"/>
              <w:bottom w:val="single" w:color="auto" w:sz="4" w:space="0"/>
              <w:right w:val="single" w:color="auto" w:sz="4" w:space="0"/>
            </w:tcBorders>
            <w:noWrap w:val="0"/>
            <w:vAlign w:val="center"/>
          </w:tcPr>
          <w:p w14:paraId="18469212">
            <w:pPr>
              <w:jc w:val="center"/>
              <w:rPr>
                <w:rFonts w:hint="eastAsia" w:ascii="Times New Roman" w:hAnsi="Times New Roman" w:cs="仿宋_GB2312"/>
                <w:b/>
                <w:bCs/>
                <w:color w:val="000000"/>
                <w:sz w:val="21"/>
                <w:szCs w:val="21"/>
                <w:highlight w:val="none"/>
              </w:rPr>
            </w:pPr>
          </w:p>
        </w:tc>
      </w:tr>
      <w:tr w14:paraId="0ECA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FA5B40">
            <w:pPr>
              <w:jc w:val="center"/>
              <w:rPr>
                <w:rFonts w:hint="eastAsia" w:ascii="Times New Roman" w:hAnsi="Times New Roman" w:cs="仿宋_GB2312"/>
                <w:color w:val="000000"/>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23A53684">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水杯</w:t>
            </w:r>
          </w:p>
        </w:tc>
        <w:tc>
          <w:tcPr>
            <w:tcW w:w="1276" w:type="dxa"/>
            <w:tcBorders>
              <w:left w:val="single" w:color="auto" w:sz="4" w:space="0"/>
              <w:bottom w:val="single" w:color="000000" w:sz="4" w:space="0"/>
            </w:tcBorders>
            <w:noWrap w:val="0"/>
            <w:vAlign w:val="center"/>
          </w:tcPr>
          <w:p w14:paraId="259050EB">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个</w:t>
            </w:r>
          </w:p>
        </w:tc>
        <w:tc>
          <w:tcPr>
            <w:tcW w:w="977" w:type="dxa"/>
            <w:tcBorders>
              <w:left w:val="single" w:color="auto" w:sz="4" w:space="0"/>
              <w:bottom w:val="single" w:color="000000" w:sz="4" w:space="0"/>
              <w:right w:val="single" w:color="auto" w:sz="4" w:space="0"/>
            </w:tcBorders>
            <w:noWrap w:val="0"/>
            <w:vAlign w:val="center"/>
          </w:tcPr>
          <w:p w14:paraId="50E4EE30">
            <w:pPr>
              <w:widowControl/>
              <w:jc w:val="center"/>
              <w:textAlignment w:val="center"/>
              <w:rPr>
                <w:rFonts w:hint="eastAsia" w:ascii="Times New Roman" w:hAnsi="Times New Roman" w:cs="仿宋_GB2312"/>
                <w:color w:val="000000"/>
                <w:sz w:val="21"/>
                <w:szCs w:val="21"/>
                <w:highlight w:val="none"/>
              </w:rPr>
            </w:pPr>
          </w:p>
        </w:tc>
        <w:tc>
          <w:tcPr>
            <w:tcW w:w="977" w:type="dxa"/>
            <w:tcBorders>
              <w:left w:val="single" w:color="auto" w:sz="4" w:space="0"/>
              <w:bottom w:val="single" w:color="000000" w:sz="4" w:space="0"/>
              <w:right w:val="single" w:color="auto" w:sz="4" w:space="0"/>
            </w:tcBorders>
            <w:noWrap w:val="0"/>
            <w:vAlign w:val="center"/>
          </w:tcPr>
          <w:p w14:paraId="4C72B3BD">
            <w:pPr>
              <w:widowControl/>
              <w:jc w:val="center"/>
              <w:textAlignment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150D43E3">
            <w:pPr>
              <w:jc w:val="center"/>
              <w:rPr>
                <w:rFonts w:hint="eastAsia" w:ascii="Times New Roman" w:hAnsi="Times New Roman" w:cs="仿宋_GB2312"/>
                <w:b/>
                <w:bCs/>
                <w:color w:val="000000"/>
                <w:sz w:val="21"/>
                <w:szCs w:val="21"/>
                <w:highlight w:val="none"/>
              </w:rPr>
            </w:pPr>
          </w:p>
        </w:tc>
      </w:tr>
      <w:tr w14:paraId="4A724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100522">
            <w:pPr>
              <w:jc w:val="center"/>
              <w:rPr>
                <w:rFonts w:hint="eastAsia" w:ascii="Times New Roman" w:hAnsi="Times New Roman" w:cs="仿宋_GB2312"/>
                <w:color w:val="000000"/>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157A430E">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垃圾桶</w:t>
            </w:r>
          </w:p>
        </w:tc>
        <w:tc>
          <w:tcPr>
            <w:tcW w:w="1276" w:type="dxa"/>
            <w:tcBorders>
              <w:left w:val="single" w:color="auto" w:sz="4" w:space="0"/>
              <w:bottom w:val="single" w:color="000000" w:sz="4" w:space="0"/>
            </w:tcBorders>
            <w:noWrap w:val="0"/>
            <w:vAlign w:val="center"/>
          </w:tcPr>
          <w:p w14:paraId="3A42BC54">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个</w:t>
            </w:r>
          </w:p>
        </w:tc>
        <w:tc>
          <w:tcPr>
            <w:tcW w:w="977" w:type="dxa"/>
            <w:tcBorders>
              <w:left w:val="single" w:color="auto" w:sz="4" w:space="0"/>
              <w:bottom w:val="single" w:color="000000" w:sz="4" w:space="0"/>
              <w:right w:val="single" w:color="auto" w:sz="4" w:space="0"/>
            </w:tcBorders>
            <w:noWrap w:val="0"/>
            <w:vAlign w:val="center"/>
          </w:tcPr>
          <w:p w14:paraId="0ACD78C1">
            <w:pPr>
              <w:widowControl/>
              <w:jc w:val="center"/>
              <w:textAlignment w:val="center"/>
              <w:rPr>
                <w:rFonts w:hint="eastAsia" w:ascii="Times New Roman" w:hAnsi="Times New Roman" w:cs="仿宋_GB2312"/>
                <w:color w:val="000000"/>
                <w:sz w:val="21"/>
                <w:szCs w:val="21"/>
                <w:highlight w:val="none"/>
              </w:rPr>
            </w:pPr>
          </w:p>
        </w:tc>
        <w:tc>
          <w:tcPr>
            <w:tcW w:w="977" w:type="dxa"/>
            <w:tcBorders>
              <w:left w:val="single" w:color="auto" w:sz="4" w:space="0"/>
              <w:bottom w:val="single" w:color="000000" w:sz="4" w:space="0"/>
              <w:right w:val="single" w:color="auto" w:sz="4" w:space="0"/>
            </w:tcBorders>
            <w:noWrap w:val="0"/>
            <w:vAlign w:val="center"/>
          </w:tcPr>
          <w:p w14:paraId="1BB995BE">
            <w:pPr>
              <w:widowControl/>
              <w:jc w:val="center"/>
              <w:textAlignment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468CC878">
            <w:pPr>
              <w:jc w:val="center"/>
              <w:rPr>
                <w:rFonts w:hint="eastAsia" w:ascii="Times New Roman" w:hAnsi="Times New Roman" w:cs="仿宋_GB2312"/>
                <w:color w:val="000000"/>
                <w:sz w:val="21"/>
                <w:szCs w:val="21"/>
                <w:highlight w:val="none"/>
              </w:rPr>
            </w:pPr>
          </w:p>
        </w:tc>
      </w:tr>
      <w:tr w14:paraId="7D91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E90D37">
            <w:pPr>
              <w:jc w:val="center"/>
              <w:rPr>
                <w:rFonts w:hint="eastAsia" w:ascii="Times New Roman" w:hAnsi="Times New Roman" w:cs="仿宋_GB2312"/>
                <w:color w:val="000000"/>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4E4DB83F">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空调遥控器</w:t>
            </w:r>
          </w:p>
        </w:tc>
        <w:tc>
          <w:tcPr>
            <w:tcW w:w="1276" w:type="dxa"/>
            <w:tcBorders>
              <w:left w:val="single" w:color="auto" w:sz="4" w:space="0"/>
              <w:bottom w:val="single" w:color="000000" w:sz="4" w:space="0"/>
            </w:tcBorders>
            <w:noWrap w:val="0"/>
            <w:vAlign w:val="center"/>
          </w:tcPr>
          <w:p w14:paraId="486550A1">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个</w:t>
            </w:r>
          </w:p>
        </w:tc>
        <w:tc>
          <w:tcPr>
            <w:tcW w:w="977" w:type="dxa"/>
            <w:tcBorders>
              <w:left w:val="single" w:color="auto" w:sz="4" w:space="0"/>
              <w:bottom w:val="single" w:color="000000" w:sz="4" w:space="0"/>
              <w:right w:val="single" w:color="auto" w:sz="4" w:space="0"/>
            </w:tcBorders>
            <w:noWrap w:val="0"/>
            <w:vAlign w:val="center"/>
          </w:tcPr>
          <w:p w14:paraId="14BC57B1">
            <w:pPr>
              <w:widowControl/>
              <w:jc w:val="center"/>
              <w:textAlignment w:val="center"/>
              <w:rPr>
                <w:rFonts w:hint="eastAsia" w:ascii="Times New Roman" w:hAnsi="Times New Roman" w:cs="仿宋_GB2312"/>
                <w:color w:val="000000"/>
                <w:sz w:val="21"/>
                <w:szCs w:val="21"/>
                <w:highlight w:val="none"/>
              </w:rPr>
            </w:pPr>
          </w:p>
        </w:tc>
        <w:tc>
          <w:tcPr>
            <w:tcW w:w="977" w:type="dxa"/>
            <w:tcBorders>
              <w:left w:val="single" w:color="auto" w:sz="4" w:space="0"/>
              <w:bottom w:val="single" w:color="000000" w:sz="4" w:space="0"/>
              <w:right w:val="single" w:color="auto" w:sz="4" w:space="0"/>
            </w:tcBorders>
            <w:noWrap w:val="0"/>
            <w:vAlign w:val="center"/>
          </w:tcPr>
          <w:p w14:paraId="4EC34A3C">
            <w:pPr>
              <w:widowControl/>
              <w:jc w:val="center"/>
              <w:textAlignment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6E2C532F">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共用</w:t>
            </w:r>
          </w:p>
        </w:tc>
      </w:tr>
      <w:tr w14:paraId="7AA07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14:paraId="7CAF354D">
            <w:pPr>
              <w:widowControl/>
              <w:jc w:val="center"/>
              <w:textAlignment w:val="center"/>
              <w:rPr>
                <w:rFonts w:hint="eastAsia" w:ascii="Times New Roman" w:hAnsi="Times New Roman" w:cs="仿宋_GB2312"/>
                <w:color w:val="000000"/>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3B25C181">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kern w:val="0"/>
                <w:sz w:val="21"/>
                <w:szCs w:val="21"/>
                <w:highlight w:val="none"/>
              </w:rPr>
              <w:t>电视遥控器</w:t>
            </w:r>
          </w:p>
        </w:tc>
        <w:tc>
          <w:tcPr>
            <w:tcW w:w="1276" w:type="dxa"/>
            <w:tcBorders>
              <w:left w:val="single" w:color="auto" w:sz="4" w:space="0"/>
              <w:bottom w:val="single" w:color="000000" w:sz="4" w:space="0"/>
            </w:tcBorders>
            <w:noWrap w:val="0"/>
            <w:vAlign w:val="center"/>
          </w:tcPr>
          <w:p w14:paraId="731F2AB7">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个</w:t>
            </w:r>
          </w:p>
        </w:tc>
        <w:tc>
          <w:tcPr>
            <w:tcW w:w="977" w:type="dxa"/>
            <w:tcBorders>
              <w:left w:val="single" w:color="auto" w:sz="4" w:space="0"/>
              <w:bottom w:val="single" w:color="000000" w:sz="4" w:space="0"/>
              <w:right w:val="single" w:color="auto" w:sz="4" w:space="0"/>
            </w:tcBorders>
            <w:noWrap w:val="0"/>
            <w:vAlign w:val="center"/>
          </w:tcPr>
          <w:p w14:paraId="46EA4E74">
            <w:pPr>
              <w:jc w:val="center"/>
              <w:rPr>
                <w:rFonts w:hint="eastAsia" w:ascii="Times New Roman" w:hAnsi="Times New Roman" w:cs="仿宋_GB2312"/>
                <w:color w:val="000000"/>
                <w:sz w:val="21"/>
                <w:szCs w:val="21"/>
                <w:highlight w:val="none"/>
              </w:rPr>
            </w:pPr>
          </w:p>
        </w:tc>
        <w:tc>
          <w:tcPr>
            <w:tcW w:w="977" w:type="dxa"/>
            <w:tcBorders>
              <w:left w:val="single" w:color="auto" w:sz="4" w:space="0"/>
              <w:bottom w:val="single" w:color="000000" w:sz="4" w:space="0"/>
              <w:right w:val="single" w:color="auto" w:sz="4" w:space="0"/>
            </w:tcBorders>
            <w:noWrap w:val="0"/>
            <w:vAlign w:val="center"/>
          </w:tcPr>
          <w:p w14:paraId="5ABAC4F4">
            <w:pPr>
              <w:jc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20DD5025">
            <w:pPr>
              <w:jc w:val="center"/>
              <w:rPr>
                <w:rFonts w:hint="eastAsia" w:ascii="Times New Roman" w:hAnsi="Times New Roman" w:cs="仿宋_GB2312"/>
                <w:b/>
                <w:bCs/>
                <w:color w:val="000000"/>
                <w:sz w:val="21"/>
                <w:szCs w:val="21"/>
                <w:highlight w:val="none"/>
              </w:rPr>
            </w:pPr>
            <w:r>
              <w:rPr>
                <w:rFonts w:hint="eastAsia" w:ascii="Times New Roman" w:hAnsi="Times New Roman" w:cs="仿宋_GB2312"/>
                <w:color w:val="000000"/>
                <w:sz w:val="21"/>
                <w:szCs w:val="21"/>
                <w:highlight w:val="none"/>
              </w:rPr>
              <w:t>共用</w:t>
            </w:r>
          </w:p>
        </w:tc>
      </w:tr>
      <w:tr w14:paraId="23C5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14:paraId="3E419DED">
            <w:pPr>
              <w:jc w:val="center"/>
              <w:rPr>
                <w:rFonts w:hint="eastAsia" w:ascii="Times New Roman" w:hAnsi="Times New Roman" w:cs="仿宋_GB2312"/>
                <w:color w:val="000000"/>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4B92785A">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kern w:val="0"/>
                <w:sz w:val="21"/>
                <w:szCs w:val="21"/>
                <w:highlight w:val="none"/>
              </w:rPr>
              <w:t>……</w:t>
            </w:r>
          </w:p>
        </w:tc>
        <w:tc>
          <w:tcPr>
            <w:tcW w:w="1276" w:type="dxa"/>
            <w:tcBorders>
              <w:left w:val="single" w:color="auto" w:sz="4" w:space="0"/>
              <w:bottom w:val="single" w:color="auto" w:sz="4" w:space="0"/>
            </w:tcBorders>
            <w:noWrap w:val="0"/>
            <w:vAlign w:val="center"/>
          </w:tcPr>
          <w:p w14:paraId="7F4A0DFC">
            <w:pPr>
              <w:jc w:val="center"/>
              <w:rPr>
                <w:rFonts w:hint="eastAsia" w:ascii="Times New Roman" w:hAnsi="Times New Roman" w:cs="仿宋_GB2312"/>
                <w:color w:val="000000"/>
                <w:sz w:val="21"/>
                <w:szCs w:val="21"/>
                <w:highlight w:val="none"/>
              </w:rPr>
            </w:pPr>
          </w:p>
        </w:tc>
        <w:tc>
          <w:tcPr>
            <w:tcW w:w="977" w:type="dxa"/>
            <w:tcBorders>
              <w:left w:val="single" w:color="auto" w:sz="4" w:space="0"/>
              <w:bottom w:val="single" w:color="auto" w:sz="4" w:space="0"/>
              <w:right w:val="single" w:color="auto" w:sz="4" w:space="0"/>
            </w:tcBorders>
            <w:noWrap w:val="0"/>
            <w:vAlign w:val="center"/>
          </w:tcPr>
          <w:p w14:paraId="13632DD1">
            <w:pPr>
              <w:jc w:val="center"/>
              <w:rPr>
                <w:rFonts w:hint="eastAsia" w:ascii="Times New Roman" w:hAnsi="Times New Roman" w:cs="仿宋_GB2312"/>
                <w:color w:val="000000"/>
                <w:sz w:val="21"/>
                <w:szCs w:val="21"/>
                <w:highlight w:val="none"/>
              </w:rPr>
            </w:pPr>
          </w:p>
        </w:tc>
        <w:tc>
          <w:tcPr>
            <w:tcW w:w="977" w:type="dxa"/>
            <w:tcBorders>
              <w:left w:val="single" w:color="auto" w:sz="4" w:space="0"/>
              <w:bottom w:val="single" w:color="auto" w:sz="4" w:space="0"/>
              <w:right w:val="single" w:color="auto" w:sz="4" w:space="0"/>
            </w:tcBorders>
            <w:noWrap w:val="0"/>
            <w:vAlign w:val="center"/>
          </w:tcPr>
          <w:p w14:paraId="6DB143ED">
            <w:pPr>
              <w:jc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5B9A7F0F">
            <w:pPr>
              <w:jc w:val="center"/>
              <w:rPr>
                <w:rFonts w:hint="eastAsia" w:ascii="Times New Roman" w:hAnsi="Times New Roman" w:cs="仿宋_GB2312"/>
                <w:b/>
                <w:bCs/>
                <w:color w:val="000000"/>
                <w:sz w:val="21"/>
                <w:szCs w:val="21"/>
                <w:highlight w:val="none"/>
              </w:rPr>
            </w:pPr>
          </w:p>
        </w:tc>
      </w:tr>
      <w:tr w14:paraId="3F0D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restart"/>
            <w:tcBorders>
              <w:top w:val="single" w:color="auto" w:sz="4" w:space="0"/>
              <w:left w:val="single" w:color="000000" w:sz="4" w:space="0"/>
              <w:right w:val="single" w:color="000000" w:sz="4" w:space="0"/>
            </w:tcBorders>
            <w:noWrap w:val="0"/>
            <w:vAlign w:val="center"/>
          </w:tcPr>
          <w:p w14:paraId="7A54A02F">
            <w:pPr>
              <w:jc w:val="center"/>
              <w:rPr>
                <w:rFonts w:hint="eastAsia" w:ascii="Times New Roman" w:hAnsi="Times New Roman" w:cs="仿宋_GB2312"/>
                <w:color w:val="0000FF"/>
                <w:sz w:val="21"/>
                <w:szCs w:val="21"/>
                <w:highlight w:val="none"/>
              </w:rPr>
            </w:pPr>
            <w:r>
              <w:rPr>
                <w:rFonts w:hint="eastAsia" w:ascii="Times New Roman" w:hAnsi="Times New Roman" w:cs="仿宋_GB2312"/>
                <w:color w:val="auto"/>
                <w:sz w:val="21"/>
                <w:szCs w:val="21"/>
                <w:highlight w:val="none"/>
              </w:rPr>
              <w:t>床及床上用品</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273E0B83">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床单</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85C4932">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7799C567">
            <w:pPr>
              <w:jc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5B0D4DF5">
            <w:pPr>
              <w:jc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202831A0">
            <w:pPr>
              <w:jc w:val="center"/>
              <w:rPr>
                <w:rFonts w:hint="eastAsia" w:ascii="Times New Roman" w:hAnsi="Times New Roman" w:cs="仿宋_GB2312"/>
                <w:b/>
                <w:bCs/>
                <w:color w:val="000000"/>
                <w:sz w:val="21"/>
                <w:szCs w:val="21"/>
                <w:highlight w:val="none"/>
              </w:rPr>
            </w:pPr>
          </w:p>
        </w:tc>
      </w:tr>
      <w:tr w14:paraId="55CA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000000" w:sz="4" w:space="0"/>
              <w:right w:val="single" w:color="000000" w:sz="4" w:space="0"/>
            </w:tcBorders>
            <w:noWrap w:val="0"/>
            <w:vAlign w:val="center"/>
          </w:tcPr>
          <w:p w14:paraId="6ED3404B">
            <w:pPr>
              <w:jc w:val="center"/>
              <w:rPr>
                <w:rFonts w:hint="eastAsia" w:ascii="Times New Roman" w:hAnsi="Times New Roman" w:cs="仿宋_GB2312"/>
                <w:color w:val="0000FF"/>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451F76D3">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床垫</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9112849">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407906E1">
            <w:pPr>
              <w:jc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4C877FAC">
            <w:pPr>
              <w:jc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0D636BE2">
            <w:pPr>
              <w:jc w:val="center"/>
              <w:rPr>
                <w:rFonts w:hint="eastAsia" w:ascii="Times New Roman" w:hAnsi="Times New Roman" w:cs="仿宋_GB2312"/>
                <w:b/>
                <w:bCs/>
                <w:color w:val="000000"/>
                <w:sz w:val="21"/>
                <w:szCs w:val="21"/>
                <w:highlight w:val="none"/>
              </w:rPr>
            </w:pPr>
          </w:p>
        </w:tc>
      </w:tr>
      <w:tr w14:paraId="6A29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000000" w:sz="4" w:space="0"/>
              <w:right w:val="single" w:color="000000" w:sz="4" w:space="0"/>
            </w:tcBorders>
            <w:noWrap w:val="0"/>
            <w:vAlign w:val="center"/>
          </w:tcPr>
          <w:p w14:paraId="35BF04C3">
            <w:pPr>
              <w:jc w:val="center"/>
              <w:rPr>
                <w:rFonts w:hint="eastAsia" w:ascii="Times New Roman" w:hAnsi="Times New Roman" w:cs="仿宋_GB2312"/>
                <w:color w:val="0000FF"/>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4FA58081">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床褥</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CD51773">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5A57F7EB">
            <w:pPr>
              <w:jc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3C56EF25">
            <w:pPr>
              <w:jc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65CCC94E">
            <w:pPr>
              <w:jc w:val="center"/>
              <w:rPr>
                <w:rFonts w:hint="eastAsia" w:ascii="Times New Roman" w:hAnsi="Times New Roman" w:cs="仿宋_GB2312"/>
                <w:b/>
                <w:bCs/>
                <w:color w:val="000000"/>
                <w:sz w:val="21"/>
                <w:szCs w:val="21"/>
                <w:highlight w:val="none"/>
              </w:rPr>
            </w:pPr>
          </w:p>
        </w:tc>
      </w:tr>
      <w:tr w14:paraId="24A7A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14:paraId="4DDBC8DD">
            <w:pPr>
              <w:jc w:val="center"/>
              <w:rPr>
                <w:rFonts w:hint="eastAsia" w:ascii="Times New Roman" w:hAnsi="Times New Roman" w:cs="仿宋_GB2312"/>
                <w:color w:val="0000FF"/>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2BA0FA14">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被罩</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75DE8C0">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446A2C7C">
            <w:pPr>
              <w:jc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1D47F2D9">
            <w:pPr>
              <w:jc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2CA3BC23">
            <w:pPr>
              <w:jc w:val="center"/>
              <w:rPr>
                <w:rFonts w:hint="eastAsia" w:ascii="Times New Roman" w:hAnsi="Times New Roman" w:cs="仿宋_GB2312"/>
                <w:b/>
                <w:bCs/>
                <w:color w:val="000000"/>
                <w:sz w:val="21"/>
                <w:szCs w:val="21"/>
                <w:highlight w:val="none"/>
              </w:rPr>
            </w:pPr>
          </w:p>
        </w:tc>
      </w:tr>
      <w:tr w14:paraId="5DF3C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14:paraId="4FC9EA9E">
            <w:pPr>
              <w:jc w:val="center"/>
              <w:rPr>
                <w:rFonts w:hint="eastAsia" w:ascii="Times New Roman" w:hAnsi="Times New Roman" w:cs="仿宋_GB2312"/>
                <w:color w:val="0000FF"/>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0698077B">
            <w:pPr>
              <w:widowControl/>
              <w:jc w:val="center"/>
              <w:textAlignment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被芯</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05D073F">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24B70691">
            <w:pPr>
              <w:jc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75F52C2B">
            <w:pPr>
              <w:jc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48FAAC92">
            <w:pPr>
              <w:jc w:val="center"/>
              <w:rPr>
                <w:rFonts w:hint="eastAsia" w:ascii="Times New Roman" w:hAnsi="Times New Roman" w:cs="仿宋_GB2312"/>
                <w:b/>
                <w:bCs/>
                <w:color w:val="000000"/>
                <w:sz w:val="21"/>
                <w:szCs w:val="21"/>
                <w:highlight w:val="none"/>
              </w:rPr>
            </w:pPr>
          </w:p>
        </w:tc>
      </w:tr>
      <w:tr w14:paraId="0FA6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14:paraId="33456FDF">
            <w:pPr>
              <w:jc w:val="center"/>
              <w:rPr>
                <w:rFonts w:hint="eastAsia" w:ascii="Times New Roman" w:hAnsi="Times New Roman" w:cs="仿宋_GB2312"/>
                <w:color w:val="0000FF"/>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6C6A0CE4">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枕套</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7D5C81C">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67F616C0">
            <w:pPr>
              <w:jc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094B918E">
            <w:pPr>
              <w:jc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7FFEAE75">
            <w:pPr>
              <w:jc w:val="center"/>
              <w:rPr>
                <w:rFonts w:hint="eastAsia" w:ascii="Times New Roman" w:hAnsi="Times New Roman" w:cs="仿宋_GB2312"/>
                <w:b/>
                <w:bCs/>
                <w:color w:val="000000"/>
                <w:sz w:val="21"/>
                <w:szCs w:val="21"/>
                <w:highlight w:val="none"/>
              </w:rPr>
            </w:pPr>
          </w:p>
        </w:tc>
      </w:tr>
      <w:tr w14:paraId="19FF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14:paraId="1453034B">
            <w:pPr>
              <w:jc w:val="center"/>
              <w:rPr>
                <w:rFonts w:hint="eastAsia" w:ascii="Times New Roman" w:hAnsi="Times New Roman" w:cs="仿宋_GB2312"/>
                <w:color w:val="0000FF"/>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54C33B6D">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枕芯</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1348E0A">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69299082">
            <w:pPr>
              <w:jc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06BD470A">
            <w:pPr>
              <w:jc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6B34C3B6">
            <w:pPr>
              <w:jc w:val="center"/>
              <w:rPr>
                <w:rFonts w:hint="eastAsia" w:ascii="Times New Roman" w:hAnsi="Times New Roman" w:cs="仿宋_GB2312"/>
                <w:b/>
                <w:bCs/>
                <w:color w:val="000000"/>
                <w:sz w:val="21"/>
                <w:szCs w:val="21"/>
                <w:highlight w:val="none"/>
              </w:rPr>
            </w:pPr>
          </w:p>
        </w:tc>
      </w:tr>
      <w:tr w14:paraId="4F3B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tcBorders>
              <w:left w:val="single" w:color="000000" w:sz="4" w:space="0"/>
              <w:bottom w:val="single" w:color="auto" w:sz="4" w:space="0"/>
              <w:right w:val="single" w:color="000000" w:sz="4" w:space="0"/>
            </w:tcBorders>
            <w:noWrap w:val="0"/>
            <w:vAlign w:val="center"/>
          </w:tcPr>
          <w:p w14:paraId="3EEE14F9">
            <w:pPr>
              <w:jc w:val="center"/>
              <w:rPr>
                <w:rFonts w:hint="eastAsia" w:ascii="Times New Roman" w:hAnsi="Times New Roman" w:cs="仿宋_GB2312"/>
                <w:color w:val="0000FF"/>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7513C0DB">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C9F2D02">
            <w:pPr>
              <w:jc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06DB749B">
            <w:pPr>
              <w:jc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3425CF34">
            <w:pPr>
              <w:jc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1A01B3E5">
            <w:pPr>
              <w:jc w:val="center"/>
              <w:rPr>
                <w:rFonts w:hint="eastAsia" w:ascii="Times New Roman" w:hAnsi="Times New Roman" w:cs="仿宋_GB2312"/>
                <w:b/>
                <w:bCs/>
                <w:color w:val="000000"/>
                <w:sz w:val="21"/>
                <w:szCs w:val="21"/>
                <w:highlight w:val="none"/>
              </w:rPr>
            </w:pPr>
          </w:p>
        </w:tc>
      </w:tr>
      <w:tr w14:paraId="24E7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restart"/>
            <w:tcBorders>
              <w:left w:val="single" w:color="auto" w:sz="4" w:space="0"/>
              <w:right w:val="single" w:color="auto" w:sz="4" w:space="0"/>
            </w:tcBorders>
            <w:noWrap w:val="0"/>
            <w:vAlign w:val="center"/>
          </w:tcPr>
          <w:p w14:paraId="2A3F15B2">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水电表数值</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55A7E977">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水表</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384190D">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吨</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2349E757">
            <w:pPr>
              <w:jc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6F939EAD">
            <w:pP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数值</w:t>
            </w:r>
            <w:r>
              <w:rPr>
                <w:rFonts w:hint="eastAsia" w:ascii="Times New Roman" w:hAnsi="Times New Roman" w:cs="仿宋_GB2312"/>
                <w:color w:val="000000"/>
                <w:sz w:val="21"/>
                <w:szCs w:val="21"/>
                <w:highlight w:val="none"/>
                <w:u w:val="single"/>
              </w:rPr>
              <w:t xml:space="preserve">     </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6147D5E2">
            <w:pPr>
              <w:jc w:val="left"/>
              <w:rPr>
                <w:rFonts w:hint="eastAsia" w:ascii="Times New Roman" w:hAnsi="Times New Roman" w:cs="仿宋_GB2312"/>
                <w:b/>
                <w:bCs/>
                <w:color w:val="000000"/>
                <w:sz w:val="21"/>
                <w:szCs w:val="21"/>
                <w:highlight w:val="none"/>
                <w:u w:val="single"/>
              </w:rPr>
            </w:pPr>
          </w:p>
        </w:tc>
      </w:tr>
      <w:tr w14:paraId="58E12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148" w:type="dxa"/>
            <w:vMerge w:val="continue"/>
            <w:tcBorders>
              <w:left w:val="single" w:color="auto" w:sz="4" w:space="0"/>
              <w:right w:val="single" w:color="auto" w:sz="4" w:space="0"/>
            </w:tcBorders>
            <w:noWrap w:val="0"/>
            <w:vAlign w:val="center"/>
          </w:tcPr>
          <w:p w14:paraId="706D4E94">
            <w:pPr>
              <w:jc w:val="center"/>
              <w:rPr>
                <w:rFonts w:hint="eastAsia" w:ascii="Times New Roman" w:hAnsi="Times New Roman" w:cs="仿宋_GB2312"/>
                <w:color w:val="000000"/>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7B6AF6AC">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电表</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82268F0">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度</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0AEF4F43">
            <w:pPr>
              <w:jc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38EC628E">
            <w:pP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数值</w:t>
            </w:r>
            <w:r>
              <w:rPr>
                <w:rFonts w:hint="eastAsia" w:ascii="Times New Roman" w:hAnsi="Times New Roman" w:cs="仿宋_GB2312"/>
                <w:color w:val="000000"/>
                <w:sz w:val="21"/>
                <w:szCs w:val="21"/>
                <w:highlight w:val="none"/>
                <w:u w:val="single"/>
              </w:rPr>
              <w:t xml:space="preserve">     </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0382C7FB">
            <w:pPr>
              <w:jc w:val="left"/>
              <w:rPr>
                <w:rFonts w:hint="eastAsia" w:ascii="Times New Roman" w:hAnsi="Times New Roman" w:cs="仿宋_GB2312"/>
                <w:b/>
                <w:bCs/>
                <w:color w:val="000000"/>
                <w:sz w:val="21"/>
                <w:szCs w:val="21"/>
                <w:highlight w:val="none"/>
              </w:rPr>
            </w:pPr>
          </w:p>
        </w:tc>
      </w:tr>
      <w:tr w14:paraId="5B2E5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jc w:val="center"/>
        </w:trPr>
        <w:tc>
          <w:tcPr>
            <w:tcW w:w="1148" w:type="dxa"/>
            <w:vMerge w:val="continue"/>
            <w:tcBorders>
              <w:left w:val="single" w:color="auto" w:sz="4" w:space="0"/>
              <w:bottom w:val="single" w:color="auto" w:sz="4" w:space="0"/>
              <w:right w:val="single" w:color="auto" w:sz="4" w:space="0"/>
            </w:tcBorders>
            <w:noWrap w:val="0"/>
            <w:vAlign w:val="center"/>
          </w:tcPr>
          <w:p w14:paraId="27421170">
            <w:pPr>
              <w:jc w:val="center"/>
              <w:rPr>
                <w:rFonts w:hint="eastAsia" w:ascii="Times New Roman" w:hAnsi="Times New Roman" w:cs="仿宋_GB2312"/>
                <w:color w:val="000000"/>
                <w:sz w:val="21"/>
                <w:szCs w:val="21"/>
                <w:highlight w:val="none"/>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14:paraId="7D6F2282">
            <w:pPr>
              <w:jc w:val="center"/>
              <w:rPr>
                <w:rFonts w:hint="eastAsia" w:ascii="Times New Roman" w:hAnsi="Times New Roman" w:cs="仿宋_GB2312"/>
                <w:color w:val="000000"/>
                <w:sz w:val="21"/>
                <w:szCs w:val="21"/>
                <w:highlight w:val="none"/>
              </w:rPr>
            </w:pPr>
            <w:r>
              <w:rPr>
                <w:rFonts w:hint="eastAsia" w:ascii="Times New Roman" w:hAnsi="Times New Roman" w:cs="仿宋_GB2312"/>
                <w:color w:val="000000"/>
                <w:sz w:val="21"/>
                <w:szCs w:val="21"/>
                <w:highlight w:val="none"/>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ECE97DB">
            <w:pPr>
              <w:jc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163BCD0E">
            <w:pPr>
              <w:jc w:val="center"/>
              <w:rPr>
                <w:rFonts w:hint="eastAsia" w:ascii="Times New Roman" w:hAnsi="Times New Roman" w:cs="仿宋_GB2312"/>
                <w:color w:val="000000"/>
                <w:sz w:val="21"/>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44273140">
            <w:pPr>
              <w:jc w:val="center"/>
              <w:rPr>
                <w:rFonts w:hint="eastAsia" w:ascii="Times New Roman" w:hAnsi="Times New Roman" w:cs="仿宋_GB2312"/>
                <w:color w:val="000000"/>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2EBEE7DB">
            <w:pPr>
              <w:jc w:val="center"/>
              <w:rPr>
                <w:rFonts w:hint="eastAsia" w:ascii="Times New Roman" w:hAnsi="Times New Roman" w:cs="仿宋_GB2312"/>
                <w:b/>
                <w:bCs/>
                <w:color w:val="000000"/>
                <w:sz w:val="21"/>
                <w:szCs w:val="21"/>
                <w:highlight w:val="none"/>
              </w:rPr>
            </w:pPr>
          </w:p>
        </w:tc>
      </w:tr>
    </w:tbl>
    <w:p w14:paraId="28C55B80">
      <w:pPr>
        <w:adjustRightInd w:val="0"/>
        <w:snapToGrid w:val="0"/>
        <w:spacing w:line="400" w:lineRule="exact"/>
        <w:rPr>
          <w:rFonts w:hint="eastAsia" w:ascii="Times New Roman" w:hAnsi="Times New Roman" w:cs="仿宋_GB2312"/>
          <w:color w:val="000000"/>
          <w:kern w:val="0"/>
          <w:sz w:val="28"/>
          <w:szCs w:val="28"/>
          <w:highlight w:val="none"/>
        </w:rPr>
      </w:pPr>
      <w:r>
        <w:rPr>
          <w:rFonts w:hint="eastAsia" w:ascii="Times New Roman" w:hAnsi="Times New Roman" w:cs="仿宋_GB2312"/>
          <w:color w:val="000000"/>
          <w:sz w:val="28"/>
          <w:szCs w:val="28"/>
          <w:highlight w:val="none"/>
        </w:rPr>
        <w:t>乙方、乙方监护人或丙方签名或盖章）：</w:t>
      </w:r>
    </w:p>
    <w:p w14:paraId="42EBF01B">
      <w:pPr>
        <w:adjustRightInd w:val="0"/>
        <w:snapToGrid w:val="0"/>
        <w:spacing w:line="400" w:lineRule="exact"/>
        <w:ind w:firstLine="4760" w:firstLineChars="1700"/>
        <w:rPr>
          <w:rFonts w:hint="eastAsia" w:ascii="Times New Roman" w:hAnsi="Times New Roman" w:cs="仿宋_GB2312"/>
          <w:color w:val="000000"/>
          <w:sz w:val="28"/>
          <w:szCs w:val="28"/>
          <w:highlight w:val="none"/>
        </w:rPr>
      </w:pPr>
      <w:r>
        <w:rPr>
          <w:rFonts w:hint="eastAsia" w:ascii="Times New Roman" w:hAnsi="Times New Roman" w:cs="仿宋_GB2312"/>
          <w:color w:val="000000"/>
          <w:kern w:val="0"/>
          <w:sz w:val="28"/>
          <w:szCs w:val="28"/>
          <w:highlight w:val="none"/>
        </w:rPr>
        <w:t>日期：    年  月  日</w:t>
      </w:r>
    </w:p>
    <w:p w14:paraId="45B478E5">
      <w:pPr>
        <w:rPr>
          <w:rFonts w:hint="eastAsia" w:ascii="Times New Roman" w:hAnsi="Times New Roman" w:eastAsia="黑体" w:cs="黑体"/>
          <w:sz w:val="32"/>
          <w:szCs w:val="32"/>
          <w:lang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7</w:t>
      </w:r>
    </w:p>
    <w:p w14:paraId="0CF557C0">
      <w:pPr>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首次服务项目确认表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108" w:type="dxa"/>
          <w:bottom w:w="6" w:type="dxa"/>
          <w:right w:w="108" w:type="dxa"/>
        </w:tblCellMar>
      </w:tblPr>
      <w:tblGrid>
        <w:gridCol w:w="1277"/>
        <w:gridCol w:w="1233"/>
        <w:gridCol w:w="711"/>
        <w:gridCol w:w="1316"/>
        <w:gridCol w:w="1701"/>
        <w:gridCol w:w="2607"/>
      </w:tblGrid>
      <w:tr w14:paraId="68C29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14:paraId="15A3E360">
            <w:pPr>
              <w:adjustRightInd w:val="0"/>
              <w:snapToGrid w:val="0"/>
              <w:rPr>
                <w:rFonts w:ascii="Times New Roman" w:hAnsi="Times New Roman" w:eastAsia="仿宋"/>
                <w:sz w:val="21"/>
                <w:szCs w:val="21"/>
              </w:rPr>
            </w:pPr>
            <w:r>
              <w:rPr>
                <w:rFonts w:hint="eastAsia" w:ascii="Times New Roman" w:hAnsi="Times New Roman" w:eastAsia="仿宋"/>
                <w:sz w:val="21"/>
                <w:szCs w:val="21"/>
              </w:rPr>
              <w:t>乙方姓名</w:t>
            </w:r>
          </w:p>
        </w:tc>
        <w:tc>
          <w:tcPr>
            <w:tcW w:w="1233" w:type="dxa"/>
            <w:noWrap/>
            <w:vAlign w:val="center"/>
          </w:tcPr>
          <w:p w14:paraId="362EC1E1">
            <w:pPr>
              <w:adjustRightInd w:val="0"/>
              <w:snapToGrid w:val="0"/>
              <w:rPr>
                <w:rFonts w:ascii="Times New Roman" w:hAnsi="Times New Roman" w:eastAsia="仿宋"/>
                <w:sz w:val="21"/>
                <w:szCs w:val="21"/>
              </w:rPr>
            </w:pPr>
          </w:p>
        </w:tc>
        <w:tc>
          <w:tcPr>
            <w:tcW w:w="711" w:type="dxa"/>
            <w:noWrap/>
            <w:vAlign w:val="center"/>
          </w:tcPr>
          <w:p w14:paraId="0FA7CB36">
            <w:pPr>
              <w:adjustRightInd w:val="0"/>
              <w:snapToGrid w:val="0"/>
              <w:rPr>
                <w:rFonts w:ascii="Times New Roman" w:hAnsi="Times New Roman" w:eastAsia="仿宋"/>
                <w:sz w:val="21"/>
                <w:szCs w:val="21"/>
              </w:rPr>
            </w:pPr>
            <w:r>
              <w:rPr>
                <w:rFonts w:hint="eastAsia" w:ascii="Times New Roman" w:hAnsi="Times New Roman" w:eastAsia="仿宋"/>
                <w:sz w:val="21"/>
                <w:szCs w:val="21"/>
              </w:rPr>
              <w:t>性别</w:t>
            </w:r>
          </w:p>
        </w:tc>
        <w:tc>
          <w:tcPr>
            <w:tcW w:w="1316" w:type="dxa"/>
            <w:noWrap/>
            <w:vAlign w:val="center"/>
          </w:tcPr>
          <w:p w14:paraId="1A737DD7">
            <w:pPr>
              <w:adjustRightInd w:val="0"/>
              <w:snapToGrid w:val="0"/>
              <w:rPr>
                <w:rFonts w:ascii="Times New Roman" w:hAnsi="Times New Roman" w:eastAsia="仿宋"/>
                <w:sz w:val="21"/>
                <w:szCs w:val="21"/>
              </w:rPr>
            </w:pPr>
          </w:p>
        </w:tc>
        <w:tc>
          <w:tcPr>
            <w:tcW w:w="1701" w:type="dxa"/>
            <w:noWrap/>
            <w:vAlign w:val="center"/>
          </w:tcPr>
          <w:p w14:paraId="538AB148">
            <w:pPr>
              <w:adjustRightInd w:val="0"/>
              <w:snapToGrid w:val="0"/>
              <w:rPr>
                <w:rFonts w:ascii="Times New Roman" w:hAnsi="Times New Roman" w:eastAsia="仿宋"/>
                <w:sz w:val="21"/>
                <w:szCs w:val="21"/>
              </w:rPr>
            </w:pPr>
            <w:r>
              <w:rPr>
                <w:rFonts w:hint="eastAsia" w:ascii="Times New Roman" w:hAnsi="Times New Roman" w:eastAsia="仿宋"/>
                <w:sz w:val="21"/>
                <w:szCs w:val="21"/>
              </w:rPr>
              <w:t>房间号/床号</w:t>
            </w:r>
          </w:p>
        </w:tc>
        <w:tc>
          <w:tcPr>
            <w:tcW w:w="2607" w:type="dxa"/>
            <w:noWrap/>
            <w:vAlign w:val="center"/>
          </w:tcPr>
          <w:p w14:paraId="5202B95E">
            <w:pPr>
              <w:adjustRightInd w:val="0"/>
              <w:snapToGrid w:val="0"/>
              <w:rPr>
                <w:rFonts w:ascii="Times New Roman" w:hAnsi="Times New Roman" w:eastAsia="仿宋"/>
                <w:sz w:val="21"/>
                <w:szCs w:val="21"/>
              </w:rPr>
            </w:pPr>
          </w:p>
        </w:tc>
      </w:tr>
      <w:tr w14:paraId="1C61C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14:paraId="666ABBFA">
            <w:pPr>
              <w:adjustRightInd w:val="0"/>
              <w:snapToGrid w:val="0"/>
              <w:rPr>
                <w:rFonts w:ascii="Times New Roman" w:hAnsi="Times New Roman" w:eastAsia="仿宋"/>
                <w:sz w:val="21"/>
                <w:szCs w:val="21"/>
              </w:rPr>
            </w:pPr>
            <w:r>
              <w:rPr>
                <w:rFonts w:hint="eastAsia" w:ascii="Times New Roman" w:hAnsi="Times New Roman" w:eastAsia="仿宋"/>
                <w:sz w:val="21"/>
                <w:szCs w:val="21"/>
              </w:rPr>
              <w:t>评估日期</w:t>
            </w:r>
          </w:p>
        </w:tc>
        <w:tc>
          <w:tcPr>
            <w:tcW w:w="3260" w:type="dxa"/>
            <w:gridSpan w:val="3"/>
            <w:noWrap/>
            <w:vAlign w:val="center"/>
          </w:tcPr>
          <w:p w14:paraId="7657045C">
            <w:pPr>
              <w:adjustRightInd w:val="0"/>
              <w:snapToGrid w:val="0"/>
              <w:rPr>
                <w:rFonts w:ascii="Times New Roman" w:hAnsi="Times New Roman" w:eastAsia="仿宋"/>
                <w:sz w:val="21"/>
                <w:szCs w:val="21"/>
              </w:rPr>
            </w:pPr>
          </w:p>
        </w:tc>
        <w:tc>
          <w:tcPr>
            <w:tcW w:w="1701" w:type="dxa"/>
            <w:noWrap/>
            <w:vAlign w:val="center"/>
          </w:tcPr>
          <w:p w14:paraId="4606547B">
            <w:pPr>
              <w:adjustRightInd w:val="0"/>
              <w:snapToGrid w:val="0"/>
              <w:rPr>
                <w:rFonts w:ascii="Times New Roman" w:hAnsi="Times New Roman" w:eastAsia="仿宋"/>
                <w:sz w:val="21"/>
                <w:szCs w:val="21"/>
              </w:rPr>
            </w:pPr>
            <w:r>
              <w:rPr>
                <w:rFonts w:hint="eastAsia" w:ascii="Times New Roman" w:hAnsi="Times New Roman" w:eastAsia="仿宋"/>
                <w:sz w:val="21"/>
                <w:szCs w:val="21"/>
              </w:rPr>
              <w:t>照料护理等级</w:t>
            </w:r>
          </w:p>
        </w:tc>
        <w:tc>
          <w:tcPr>
            <w:tcW w:w="2607" w:type="dxa"/>
            <w:noWrap/>
            <w:vAlign w:val="center"/>
          </w:tcPr>
          <w:p w14:paraId="17172A5D">
            <w:pPr>
              <w:adjustRightInd w:val="0"/>
              <w:snapToGrid w:val="0"/>
              <w:rPr>
                <w:rFonts w:ascii="Times New Roman" w:hAnsi="Times New Roman" w:eastAsia="仿宋"/>
                <w:sz w:val="21"/>
                <w:szCs w:val="21"/>
              </w:rPr>
            </w:pPr>
          </w:p>
        </w:tc>
      </w:tr>
      <w:tr w14:paraId="6118C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14:paraId="267BA060">
            <w:pPr>
              <w:adjustRightInd w:val="0"/>
              <w:snapToGrid w:val="0"/>
              <w:rPr>
                <w:rFonts w:ascii="Times New Roman" w:hAnsi="Times New Roman" w:eastAsia="仿宋"/>
                <w:sz w:val="21"/>
                <w:szCs w:val="21"/>
              </w:rPr>
            </w:pPr>
            <w:r>
              <w:rPr>
                <w:rFonts w:hint="eastAsia" w:ascii="Times New Roman" w:hAnsi="Times New Roman" w:eastAsia="仿宋"/>
                <w:sz w:val="21"/>
                <w:szCs w:val="21"/>
              </w:rPr>
              <w:t>代理人姓名</w:t>
            </w:r>
          </w:p>
        </w:tc>
        <w:tc>
          <w:tcPr>
            <w:tcW w:w="3260" w:type="dxa"/>
            <w:gridSpan w:val="3"/>
            <w:noWrap/>
            <w:vAlign w:val="center"/>
          </w:tcPr>
          <w:p w14:paraId="5105C90C">
            <w:pPr>
              <w:adjustRightInd w:val="0"/>
              <w:snapToGrid w:val="0"/>
              <w:rPr>
                <w:rFonts w:ascii="Times New Roman" w:hAnsi="Times New Roman" w:eastAsia="仿宋"/>
                <w:sz w:val="21"/>
                <w:szCs w:val="21"/>
              </w:rPr>
            </w:pPr>
          </w:p>
        </w:tc>
        <w:tc>
          <w:tcPr>
            <w:tcW w:w="1701" w:type="dxa"/>
            <w:noWrap/>
            <w:vAlign w:val="center"/>
          </w:tcPr>
          <w:p w14:paraId="23DCB46F">
            <w:pPr>
              <w:adjustRightInd w:val="0"/>
              <w:snapToGrid w:val="0"/>
              <w:rPr>
                <w:rFonts w:ascii="Times New Roman" w:hAnsi="Times New Roman" w:eastAsia="仿宋"/>
                <w:sz w:val="21"/>
                <w:szCs w:val="21"/>
              </w:rPr>
            </w:pPr>
            <w:r>
              <w:rPr>
                <w:rFonts w:hint="eastAsia" w:ascii="Times New Roman" w:hAnsi="Times New Roman" w:eastAsia="仿宋"/>
                <w:sz w:val="21"/>
                <w:szCs w:val="21"/>
              </w:rPr>
              <w:t>紧急联系人姓名</w:t>
            </w:r>
          </w:p>
        </w:tc>
        <w:tc>
          <w:tcPr>
            <w:tcW w:w="2607" w:type="dxa"/>
            <w:noWrap/>
            <w:vAlign w:val="center"/>
          </w:tcPr>
          <w:p w14:paraId="20F0DA1C">
            <w:pPr>
              <w:adjustRightInd w:val="0"/>
              <w:snapToGrid w:val="0"/>
              <w:rPr>
                <w:rFonts w:ascii="Times New Roman" w:hAnsi="Times New Roman" w:eastAsia="仿宋"/>
                <w:sz w:val="21"/>
                <w:szCs w:val="21"/>
              </w:rPr>
            </w:pPr>
          </w:p>
        </w:tc>
      </w:tr>
      <w:tr w14:paraId="1C99F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8845" w:type="dxa"/>
            <w:gridSpan w:val="6"/>
            <w:noWrap/>
            <w:vAlign w:val="center"/>
          </w:tcPr>
          <w:p w14:paraId="309D0274">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基础服务</w:t>
            </w:r>
          </w:p>
        </w:tc>
      </w:tr>
      <w:tr w14:paraId="730D1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14:paraId="1A8B3AAA">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服务项目</w:t>
            </w:r>
          </w:p>
        </w:tc>
        <w:tc>
          <w:tcPr>
            <w:tcW w:w="4961" w:type="dxa"/>
            <w:gridSpan w:val="4"/>
            <w:noWrap/>
            <w:vAlign w:val="center"/>
          </w:tcPr>
          <w:p w14:paraId="63C46C2F">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服务内容</w:t>
            </w:r>
          </w:p>
        </w:tc>
        <w:tc>
          <w:tcPr>
            <w:tcW w:w="2607" w:type="dxa"/>
            <w:noWrap/>
            <w:vAlign w:val="center"/>
          </w:tcPr>
          <w:p w14:paraId="3EC758B0">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备注</w:t>
            </w:r>
          </w:p>
        </w:tc>
      </w:tr>
      <w:tr w14:paraId="50296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14:paraId="5D6DEC0C">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咨询服务</w:t>
            </w:r>
          </w:p>
        </w:tc>
        <w:tc>
          <w:tcPr>
            <w:tcW w:w="4961" w:type="dxa"/>
            <w:gridSpan w:val="4"/>
            <w:noWrap/>
            <w:vAlign w:val="center"/>
          </w:tcPr>
          <w:p w14:paraId="7C795F13">
            <w:pPr>
              <w:adjustRightInd w:val="0"/>
              <w:snapToGrid w:val="0"/>
              <w:rPr>
                <w:rFonts w:ascii="Times New Roman" w:hAnsi="Times New Roman" w:eastAsia="仿宋"/>
                <w:sz w:val="21"/>
                <w:szCs w:val="21"/>
              </w:rPr>
            </w:pPr>
            <w:r>
              <w:rPr>
                <w:rFonts w:hint="eastAsia" w:ascii="Times New Roman" w:hAnsi="Times New Roman" w:eastAsia="仿宋"/>
                <w:sz w:val="21"/>
                <w:szCs w:val="16"/>
              </w:rPr>
              <w:t>□</w:t>
            </w:r>
            <w:r>
              <w:rPr>
                <w:rFonts w:hint="eastAsia" w:ascii="Times New Roman" w:hAnsi="Times New Roman" w:eastAsia="仿宋"/>
                <w:sz w:val="21"/>
                <w:szCs w:val="21"/>
              </w:rPr>
              <w:t>入住咨询 □法律咨询 □心理咨询 □医疗咨询</w:t>
            </w:r>
          </w:p>
          <w:p w14:paraId="54903595">
            <w:pPr>
              <w:adjustRightInd w:val="0"/>
              <w:snapToGrid w:val="0"/>
              <w:rPr>
                <w:rFonts w:ascii="Times New Roman" w:hAnsi="Times New Roman" w:eastAsia="仿宋"/>
                <w:sz w:val="21"/>
                <w:szCs w:val="21"/>
              </w:rPr>
            </w:pPr>
            <w:r>
              <w:rPr>
                <w:rFonts w:hint="eastAsia" w:ascii="Times New Roman" w:hAnsi="Times New Roman" w:eastAsia="仿宋"/>
                <w:sz w:val="21"/>
                <w:szCs w:val="21"/>
              </w:rPr>
              <w:t>□护理咨询 □康复咨询 □教育咨询 □服务咨询</w:t>
            </w:r>
          </w:p>
          <w:p w14:paraId="78E09383">
            <w:pPr>
              <w:adjustRightInd w:val="0"/>
              <w:snapToGrid w:val="0"/>
              <w:rPr>
                <w:rFonts w:ascii="Times New Roman" w:hAnsi="Times New Roman" w:eastAsia="仿宋"/>
                <w:sz w:val="21"/>
                <w:szCs w:val="21"/>
                <w:u w:val="single"/>
              </w:rPr>
            </w:pPr>
            <w:r>
              <w:rPr>
                <w:rFonts w:hint="eastAsia" w:ascii="Times New Roman" w:hAnsi="Times New Roman" w:eastAsia="仿宋"/>
                <w:sz w:val="21"/>
                <w:szCs w:val="21"/>
              </w:rPr>
              <w:t>□其他咨询：</w:t>
            </w:r>
            <w:r>
              <w:rPr>
                <w:rFonts w:hint="eastAsia" w:ascii="Times New Roman" w:hAnsi="Times New Roman" w:eastAsia="仿宋"/>
                <w:sz w:val="21"/>
                <w:szCs w:val="21"/>
                <w:u w:val="single"/>
              </w:rPr>
              <w:t xml:space="preserve">                </w:t>
            </w:r>
          </w:p>
        </w:tc>
        <w:tc>
          <w:tcPr>
            <w:tcW w:w="2607" w:type="dxa"/>
            <w:noWrap/>
            <w:vAlign w:val="center"/>
          </w:tcPr>
          <w:p w14:paraId="3E110933">
            <w:pPr>
              <w:adjustRightInd w:val="0"/>
              <w:snapToGrid w:val="0"/>
              <w:jc w:val="center"/>
              <w:rPr>
                <w:rFonts w:ascii="Times New Roman" w:hAnsi="Times New Roman" w:eastAsia="仿宋"/>
                <w:sz w:val="21"/>
                <w:szCs w:val="21"/>
              </w:rPr>
            </w:pPr>
          </w:p>
        </w:tc>
      </w:tr>
      <w:tr w14:paraId="63CDB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14:paraId="46D5A467">
            <w:pPr>
              <w:adjustRightInd w:val="0"/>
              <w:snapToGrid w:val="0"/>
              <w:jc w:val="center"/>
              <w:rPr>
                <w:rFonts w:ascii="Times New Roman" w:hAnsi="Times New Roman" w:eastAsia="仿宋"/>
                <w:sz w:val="21"/>
                <w:szCs w:val="21"/>
              </w:rPr>
            </w:pPr>
            <w:bookmarkStart w:id="2" w:name="_Hlk69219788"/>
            <w:r>
              <w:rPr>
                <w:rFonts w:hint="eastAsia" w:ascii="Times New Roman" w:hAnsi="Times New Roman" w:eastAsia="仿宋"/>
                <w:sz w:val="21"/>
                <w:szCs w:val="21"/>
              </w:rPr>
              <w:t>膳食服务</w:t>
            </w:r>
          </w:p>
        </w:tc>
        <w:tc>
          <w:tcPr>
            <w:tcW w:w="4961" w:type="dxa"/>
            <w:gridSpan w:val="4"/>
            <w:tcBorders>
              <w:top w:val="single" w:color="auto" w:sz="4" w:space="0"/>
              <w:left w:val="nil"/>
              <w:bottom w:val="single" w:color="auto" w:sz="4" w:space="0"/>
              <w:right w:val="single" w:color="auto" w:sz="4" w:space="0"/>
            </w:tcBorders>
            <w:noWrap/>
            <w:vAlign w:val="top"/>
          </w:tcPr>
          <w:p w14:paraId="13A8A793">
            <w:pPr>
              <w:adjustRightInd w:val="0"/>
              <w:snapToGrid w:val="0"/>
              <w:rPr>
                <w:rFonts w:ascii="Times New Roman" w:hAnsi="Times New Roman" w:eastAsia="仿宋" w:cs="宋体"/>
                <w:sz w:val="21"/>
                <w:szCs w:val="16"/>
              </w:rPr>
            </w:pPr>
            <w:r>
              <w:rPr>
                <w:rFonts w:hint="eastAsia" w:ascii="Times New Roman" w:hAnsi="Times New Roman" w:eastAsia="仿宋"/>
                <w:sz w:val="21"/>
                <w:szCs w:val="16"/>
              </w:rPr>
              <w:t>□</w:t>
            </w:r>
            <w:r>
              <w:rPr>
                <w:rFonts w:hint="eastAsia" w:ascii="Times New Roman" w:hAnsi="Times New Roman" w:eastAsia="仿宋" w:cs="宋体"/>
                <w:sz w:val="21"/>
                <w:szCs w:val="16"/>
              </w:rPr>
              <w:t>食谱定制 □营养配餐 □食品加工与制作</w:t>
            </w:r>
          </w:p>
          <w:p w14:paraId="1F7F607E">
            <w:pPr>
              <w:adjustRightInd w:val="0"/>
              <w:snapToGrid w:val="0"/>
              <w:rPr>
                <w:rFonts w:ascii="Times New Roman" w:hAnsi="Times New Roman" w:eastAsia="仿宋"/>
                <w:sz w:val="21"/>
                <w:szCs w:val="16"/>
              </w:rPr>
            </w:pPr>
            <w:r>
              <w:rPr>
                <w:rFonts w:hint="eastAsia" w:ascii="Times New Roman" w:hAnsi="Times New Roman" w:eastAsia="仿宋" w:cs="宋体"/>
                <w:sz w:val="21"/>
                <w:szCs w:val="16"/>
              </w:rPr>
              <w:t>□其他膳食服务：</w:t>
            </w:r>
          </w:p>
        </w:tc>
        <w:tc>
          <w:tcPr>
            <w:tcW w:w="2607" w:type="dxa"/>
            <w:noWrap/>
            <w:vAlign w:val="center"/>
          </w:tcPr>
          <w:p w14:paraId="446F0FDF">
            <w:pPr>
              <w:adjustRightInd w:val="0"/>
              <w:snapToGrid w:val="0"/>
              <w:rPr>
                <w:rFonts w:ascii="Times New Roman" w:hAnsi="Times New Roman" w:eastAsia="仿宋"/>
                <w:sz w:val="21"/>
                <w:szCs w:val="21"/>
              </w:rPr>
            </w:pPr>
          </w:p>
        </w:tc>
      </w:tr>
      <w:bookmarkEnd w:id="2"/>
      <w:tr w14:paraId="07292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14:paraId="62D2CC4F">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送餐服务</w:t>
            </w:r>
          </w:p>
        </w:tc>
        <w:tc>
          <w:tcPr>
            <w:tcW w:w="4961" w:type="dxa"/>
            <w:gridSpan w:val="4"/>
            <w:tcBorders>
              <w:top w:val="single" w:color="auto" w:sz="4" w:space="0"/>
              <w:left w:val="nil"/>
              <w:bottom w:val="single" w:color="auto" w:sz="4" w:space="0"/>
              <w:right w:val="single" w:color="auto" w:sz="4" w:space="0"/>
            </w:tcBorders>
            <w:noWrap/>
            <w:vAlign w:val="top"/>
          </w:tcPr>
          <w:p w14:paraId="217410CA">
            <w:pPr>
              <w:adjustRightInd w:val="0"/>
              <w:snapToGrid w:val="0"/>
              <w:rPr>
                <w:rFonts w:ascii="Times New Roman" w:hAnsi="Times New Roman" w:eastAsia="仿宋" w:cs="宋体"/>
                <w:sz w:val="21"/>
                <w:szCs w:val="16"/>
              </w:rPr>
            </w:pPr>
            <w:r>
              <w:rPr>
                <w:rFonts w:hint="eastAsia" w:ascii="Times New Roman" w:hAnsi="Times New Roman" w:eastAsia="仿宋"/>
                <w:sz w:val="21"/>
                <w:szCs w:val="16"/>
              </w:rPr>
              <w:t>□</w:t>
            </w:r>
            <w:r>
              <w:rPr>
                <w:rFonts w:hint="eastAsia" w:ascii="Times New Roman" w:hAnsi="Times New Roman" w:eastAsia="仿宋" w:cs="宋体"/>
                <w:sz w:val="21"/>
                <w:szCs w:val="16"/>
              </w:rPr>
              <w:t xml:space="preserve">定期订餐 □按时送餐 </w:t>
            </w:r>
          </w:p>
          <w:p w14:paraId="619B2102">
            <w:pPr>
              <w:adjustRightInd w:val="0"/>
              <w:snapToGrid w:val="0"/>
              <w:rPr>
                <w:rFonts w:ascii="Times New Roman" w:hAnsi="Times New Roman" w:eastAsia="仿宋" w:cs="宋体"/>
                <w:sz w:val="21"/>
                <w:szCs w:val="16"/>
                <w:u w:val="single"/>
              </w:rPr>
            </w:pPr>
            <w:r>
              <w:rPr>
                <w:rFonts w:hint="eastAsia" w:ascii="Times New Roman" w:hAnsi="Times New Roman" w:eastAsia="仿宋" w:cs="宋体"/>
                <w:sz w:val="21"/>
                <w:szCs w:val="16"/>
              </w:rPr>
              <w:t>□其他送餐服务：</w:t>
            </w:r>
            <w:r>
              <w:rPr>
                <w:rFonts w:hint="eastAsia" w:ascii="Times New Roman" w:hAnsi="Times New Roman" w:eastAsia="仿宋" w:cs="宋体"/>
                <w:sz w:val="21"/>
                <w:szCs w:val="16"/>
                <w:u w:val="single"/>
              </w:rPr>
              <w:t xml:space="preserve">              </w:t>
            </w:r>
          </w:p>
        </w:tc>
        <w:tc>
          <w:tcPr>
            <w:tcW w:w="2607" w:type="dxa"/>
            <w:noWrap/>
            <w:vAlign w:val="center"/>
          </w:tcPr>
          <w:p w14:paraId="0855757F">
            <w:pPr>
              <w:adjustRightInd w:val="0"/>
              <w:snapToGrid w:val="0"/>
              <w:rPr>
                <w:rFonts w:ascii="Times New Roman" w:hAnsi="Times New Roman" w:eastAsia="仿宋"/>
                <w:sz w:val="21"/>
                <w:szCs w:val="21"/>
              </w:rPr>
            </w:pPr>
          </w:p>
        </w:tc>
      </w:tr>
      <w:tr w14:paraId="79602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restart"/>
            <w:noWrap/>
            <w:vAlign w:val="center"/>
          </w:tcPr>
          <w:p w14:paraId="65CAD077">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医疗服务</w:t>
            </w:r>
          </w:p>
        </w:tc>
        <w:tc>
          <w:tcPr>
            <w:tcW w:w="4961" w:type="dxa"/>
            <w:gridSpan w:val="4"/>
            <w:tcBorders>
              <w:top w:val="nil"/>
              <w:left w:val="nil"/>
              <w:bottom w:val="single" w:color="auto" w:sz="4" w:space="0"/>
              <w:right w:val="single" w:color="auto" w:sz="4" w:space="0"/>
            </w:tcBorders>
            <w:noWrap/>
            <w:vAlign w:val="top"/>
          </w:tcPr>
          <w:p w14:paraId="27DEB74B">
            <w:pPr>
              <w:adjustRightInd w:val="0"/>
              <w:snapToGrid w:val="0"/>
              <w:rPr>
                <w:rFonts w:ascii="Times New Roman" w:hAnsi="Times New Roman" w:eastAsia="仿宋" w:cs="宋体"/>
                <w:sz w:val="21"/>
                <w:szCs w:val="16"/>
              </w:rPr>
            </w:pPr>
            <w:r>
              <w:rPr>
                <w:rFonts w:hint="eastAsia" w:ascii="Times New Roman" w:hAnsi="Times New Roman" w:eastAsia="仿宋"/>
                <w:sz w:val="21"/>
                <w:szCs w:val="16"/>
              </w:rPr>
              <w:t>□</w:t>
            </w:r>
            <w:r>
              <w:rPr>
                <w:rFonts w:hint="eastAsia" w:ascii="Times New Roman" w:hAnsi="Times New Roman" w:eastAsia="仿宋" w:cs="宋体"/>
                <w:sz w:val="21"/>
                <w:szCs w:val="16"/>
              </w:rPr>
              <w:t>疾病诊治 □健康指导 □预防保健、体检</w:t>
            </w:r>
          </w:p>
          <w:p w14:paraId="3B9FCE3D">
            <w:pPr>
              <w:adjustRightInd w:val="0"/>
              <w:snapToGrid w:val="0"/>
              <w:rPr>
                <w:rFonts w:ascii="Times New Roman" w:hAnsi="Times New Roman" w:eastAsia="仿宋" w:cs="宋体"/>
                <w:sz w:val="21"/>
                <w:szCs w:val="16"/>
              </w:rPr>
            </w:pPr>
            <w:r>
              <w:rPr>
                <w:rFonts w:hint="eastAsia" w:ascii="Times New Roman" w:hAnsi="Times New Roman" w:eastAsia="仿宋" w:cs="宋体"/>
                <w:sz w:val="21"/>
                <w:szCs w:val="16"/>
              </w:rPr>
              <w:t>□药事管理 □医疗相关风险管理及告知</w:t>
            </w:r>
          </w:p>
          <w:p w14:paraId="2CB96ED9">
            <w:pPr>
              <w:adjustRightInd w:val="0"/>
              <w:snapToGrid w:val="0"/>
              <w:rPr>
                <w:rFonts w:ascii="Times New Roman" w:hAnsi="Times New Roman" w:eastAsia="仿宋"/>
                <w:sz w:val="21"/>
                <w:szCs w:val="16"/>
                <w:u w:val="single"/>
              </w:rPr>
            </w:pPr>
            <w:r>
              <w:rPr>
                <w:rFonts w:hint="eastAsia" w:ascii="Times New Roman" w:hAnsi="Times New Roman" w:eastAsia="仿宋" w:cs="宋体"/>
                <w:sz w:val="21"/>
                <w:szCs w:val="16"/>
              </w:rPr>
              <w:t xml:space="preserve">□转诊转院 </w:t>
            </w:r>
            <w:r>
              <w:rPr>
                <w:rFonts w:hint="eastAsia" w:ascii="Times New Roman" w:hAnsi="Times New Roman" w:eastAsia="仿宋"/>
                <w:sz w:val="21"/>
                <w:szCs w:val="16"/>
              </w:rPr>
              <w:t>□</w:t>
            </w:r>
            <w:r>
              <w:rPr>
                <w:rFonts w:hint="eastAsia" w:ascii="Times New Roman" w:hAnsi="Times New Roman" w:eastAsia="仿宋" w:cs="宋体"/>
                <w:sz w:val="21"/>
                <w:szCs w:val="16"/>
              </w:rPr>
              <w:t>其他医疗服务：</w:t>
            </w:r>
            <w:r>
              <w:rPr>
                <w:rFonts w:hint="eastAsia" w:ascii="Times New Roman" w:hAnsi="Times New Roman" w:eastAsia="仿宋" w:cs="宋体"/>
                <w:sz w:val="21"/>
                <w:szCs w:val="16"/>
                <w:u w:val="single"/>
              </w:rPr>
              <w:t xml:space="preserve">           </w:t>
            </w:r>
          </w:p>
        </w:tc>
        <w:tc>
          <w:tcPr>
            <w:tcW w:w="2607" w:type="dxa"/>
            <w:noWrap/>
            <w:vAlign w:val="center"/>
          </w:tcPr>
          <w:p w14:paraId="21AD30BA">
            <w:pPr>
              <w:adjustRightInd w:val="0"/>
              <w:snapToGrid w:val="0"/>
              <w:rPr>
                <w:rFonts w:ascii="Times New Roman" w:hAnsi="Times New Roman" w:eastAsia="仿宋"/>
                <w:sz w:val="21"/>
                <w:szCs w:val="21"/>
              </w:rPr>
            </w:pPr>
          </w:p>
        </w:tc>
      </w:tr>
      <w:tr w14:paraId="1601F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14:paraId="49534930">
            <w:pPr>
              <w:adjustRightInd w:val="0"/>
              <w:snapToGrid w:val="0"/>
              <w:jc w:val="center"/>
              <w:rPr>
                <w:rFonts w:ascii="Times New Roman" w:hAnsi="Times New Roman" w:eastAsia="仿宋"/>
                <w:sz w:val="21"/>
                <w:szCs w:val="21"/>
              </w:rPr>
            </w:pPr>
          </w:p>
        </w:tc>
        <w:tc>
          <w:tcPr>
            <w:tcW w:w="4961" w:type="dxa"/>
            <w:gridSpan w:val="4"/>
            <w:tcBorders>
              <w:top w:val="nil"/>
              <w:left w:val="nil"/>
              <w:bottom w:val="single" w:color="auto" w:sz="4" w:space="0"/>
              <w:right w:val="single" w:color="auto" w:sz="4" w:space="0"/>
            </w:tcBorders>
            <w:noWrap/>
            <w:vAlign w:val="top"/>
          </w:tcPr>
          <w:p w14:paraId="51346D30">
            <w:pPr>
              <w:adjustRightInd w:val="0"/>
              <w:snapToGrid w:val="0"/>
              <w:rPr>
                <w:rFonts w:ascii="Times New Roman" w:hAnsi="Times New Roman" w:eastAsia="仿宋" w:cs="宋体"/>
                <w:sz w:val="21"/>
                <w:szCs w:val="16"/>
              </w:rPr>
            </w:pPr>
            <w:r>
              <w:rPr>
                <w:rFonts w:hint="eastAsia" w:ascii="Times New Roman" w:hAnsi="Times New Roman" w:eastAsia="仿宋" w:cs="宋体"/>
                <w:sz w:val="21"/>
                <w:szCs w:val="16"/>
              </w:rPr>
              <w:t>慢病管理：</w:t>
            </w:r>
          </w:p>
          <w:p w14:paraId="605C3840">
            <w:pPr>
              <w:adjustRightInd w:val="0"/>
              <w:snapToGrid w:val="0"/>
              <w:rPr>
                <w:rFonts w:ascii="Times New Roman" w:hAnsi="Times New Roman" w:eastAsia="仿宋" w:cs="宋体"/>
                <w:sz w:val="21"/>
                <w:szCs w:val="16"/>
              </w:rPr>
            </w:pPr>
            <w:r>
              <w:rPr>
                <w:rFonts w:hint="eastAsia" w:ascii="Times New Roman" w:hAnsi="Times New Roman" w:eastAsia="仿宋"/>
                <w:sz w:val="21"/>
                <w:szCs w:val="16"/>
              </w:rPr>
              <w:t>□慢病监测 □</w:t>
            </w:r>
            <w:r>
              <w:rPr>
                <w:rFonts w:hint="eastAsia" w:ascii="Times New Roman" w:hAnsi="Times New Roman" w:eastAsia="仿宋" w:cs="宋体"/>
                <w:sz w:val="21"/>
                <w:szCs w:val="16"/>
              </w:rPr>
              <w:t xml:space="preserve">健康咨询 </w:t>
            </w:r>
            <w:r>
              <w:rPr>
                <w:rFonts w:hint="eastAsia" w:ascii="Times New Roman" w:hAnsi="Times New Roman" w:eastAsia="仿宋"/>
                <w:sz w:val="21"/>
                <w:szCs w:val="16"/>
              </w:rPr>
              <w:t>□</w:t>
            </w:r>
            <w:r>
              <w:rPr>
                <w:rFonts w:hint="eastAsia" w:ascii="Times New Roman" w:hAnsi="Times New Roman" w:eastAsia="仿宋" w:cs="宋体"/>
                <w:sz w:val="21"/>
                <w:szCs w:val="16"/>
              </w:rPr>
              <w:t>用药指导</w:t>
            </w:r>
          </w:p>
          <w:p w14:paraId="35ECBE9F">
            <w:pPr>
              <w:adjustRightInd w:val="0"/>
              <w:snapToGrid w:val="0"/>
              <w:rPr>
                <w:rFonts w:ascii="Times New Roman" w:hAnsi="Times New Roman" w:eastAsia="仿宋"/>
                <w:sz w:val="21"/>
                <w:szCs w:val="16"/>
                <w:u w:val="single"/>
              </w:rPr>
            </w:pPr>
            <w:r>
              <w:rPr>
                <w:rFonts w:hint="eastAsia" w:ascii="Times New Roman" w:hAnsi="Times New Roman" w:eastAsia="仿宋"/>
                <w:sz w:val="21"/>
                <w:szCs w:val="16"/>
              </w:rPr>
              <w:t>□其他慢病管理服务：</w:t>
            </w:r>
            <w:r>
              <w:rPr>
                <w:rFonts w:hint="eastAsia" w:ascii="Times New Roman" w:hAnsi="Times New Roman" w:eastAsia="仿宋"/>
                <w:sz w:val="21"/>
                <w:szCs w:val="16"/>
                <w:u w:val="single"/>
              </w:rPr>
              <w:t xml:space="preserve">             </w:t>
            </w:r>
          </w:p>
        </w:tc>
        <w:tc>
          <w:tcPr>
            <w:tcW w:w="2607" w:type="dxa"/>
            <w:noWrap/>
            <w:vAlign w:val="center"/>
          </w:tcPr>
          <w:p w14:paraId="131FCC08">
            <w:pPr>
              <w:adjustRightInd w:val="0"/>
              <w:snapToGrid w:val="0"/>
              <w:rPr>
                <w:rFonts w:ascii="Times New Roman" w:hAnsi="Times New Roman" w:eastAsia="仿宋"/>
                <w:sz w:val="21"/>
                <w:szCs w:val="21"/>
              </w:rPr>
            </w:pPr>
          </w:p>
        </w:tc>
      </w:tr>
      <w:tr w14:paraId="0E31E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14:paraId="77210233">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陪同就医</w:t>
            </w:r>
          </w:p>
          <w:p w14:paraId="524A4575">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服务</w:t>
            </w:r>
          </w:p>
        </w:tc>
        <w:tc>
          <w:tcPr>
            <w:tcW w:w="4961" w:type="dxa"/>
            <w:gridSpan w:val="4"/>
            <w:tcBorders>
              <w:top w:val="single" w:color="auto" w:sz="4" w:space="0"/>
              <w:left w:val="nil"/>
              <w:bottom w:val="single" w:color="auto" w:sz="4" w:space="0"/>
              <w:right w:val="single" w:color="auto" w:sz="4" w:space="0"/>
            </w:tcBorders>
            <w:noWrap/>
            <w:vAlign w:val="top"/>
          </w:tcPr>
          <w:p w14:paraId="652820AE">
            <w:pPr>
              <w:adjustRightInd w:val="0"/>
              <w:snapToGrid w:val="0"/>
              <w:rPr>
                <w:rFonts w:ascii="Times New Roman" w:hAnsi="Times New Roman" w:eastAsia="仿宋" w:cs="宋体"/>
                <w:sz w:val="21"/>
                <w:szCs w:val="16"/>
              </w:rPr>
            </w:pPr>
            <w:r>
              <w:rPr>
                <w:rFonts w:hint="eastAsia" w:ascii="Times New Roman" w:hAnsi="Times New Roman" w:eastAsia="仿宋"/>
                <w:sz w:val="21"/>
                <w:szCs w:val="16"/>
              </w:rPr>
              <w:t>□</w:t>
            </w:r>
            <w:r>
              <w:rPr>
                <w:rFonts w:hint="eastAsia" w:ascii="Times New Roman" w:hAnsi="Times New Roman" w:eastAsia="仿宋" w:cs="宋体"/>
                <w:sz w:val="21"/>
                <w:szCs w:val="16"/>
              </w:rPr>
              <w:t>陪同指定医院就医 □协助挂号</w:t>
            </w:r>
          </w:p>
          <w:p w14:paraId="57AFD044">
            <w:pPr>
              <w:adjustRightInd w:val="0"/>
              <w:snapToGrid w:val="0"/>
              <w:rPr>
                <w:rFonts w:ascii="Times New Roman" w:hAnsi="Times New Roman" w:eastAsia="仿宋" w:cs="宋体"/>
                <w:sz w:val="21"/>
                <w:szCs w:val="16"/>
              </w:rPr>
            </w:pPr>
            <w:r>
              <w:rPr>
                <w:rFonts w:hint="eastAsia" w:ascii="Times New Roman" w:hAnsi="Times New Roman" w:eastAsia="仿宋" w:cs="宋体"/>
                <w:sz w:val="21"/>
                <w:szCs w:val="16"/>
              </w:rPr>
              <w:t>□协助完成各项检查 □协助取药</w:t>
            </w:r>
          </w:p>
          <w:p w14:paraId="28624AD9">
            <w:pPr>
              <w:adjustRightInd w:val="0"/>
              <w:snapToGrid w:val="0"/>
              <w:rPr>
                <w:rFonts w:ascii="Times New Roman" w:hAnsi="Times New Roman" w:eastAsia="仿宋"/>
                <w:sz w:val="21"/>
                <w:szCs w:val="16"/>
                <w:u w:val="single"/>
              </w:rPr>
            </w:pPr>
            <w:r>
              <w:rPr>
                <w:rFonts w:hint="eastAsia" w:ascii="Times New Roman" w:hAnsi="Times New Roman" w:eastAsia="仿宋" w:cs="宋体"/>
                <w:sz w:val="21"/>
                <w:szCs w:val="16"/>
              </w:rPr>
              <w:t>□其他陪同就医服务：</w:t>
            </w:r>
            <w:r>
              <w:rPr>
                <w:rFonts w:hint="eastAsia" w:ascii="Times New Roman" w:hAnsi="Times New Roman" w:eastAsia="仿宋" w:cs="宋体"/>
                <w:sz w:val="21"/>
                <w:szCs w:val="16"/>
                <w:u w:val="single"/>
              </w:rPr>
              <w:t xml:space="preserve">            </w:t>
            </w:r>
          </w:p>
        </w:tc>
        <w:tc>
          <w:tcPr>
            <w:tcW w:w="2607" w:type="dxa"/>
            <w:tcBorders>
              <w:top w:val="single" w:color="auto" w:sz="4" w:space="0"/>
            </w:tcBorders>
            <w:noWrap/>
            <w:vAlign w:val="center"/>
          </w:tcPr>
          <w:p w14:paraId="1F58B7A8">
            <w:pPr>
              <w:adjustRightInd w:val="0"/>
              <w:snapToGrid w:val="0"/>
              <w:rPr>
                <w:rFonts w:ascii="Times New Roman" w:hAnsi="Times New Roman" w:eastAsia="仿宋"/>
                <w:sz w:val="21"/>
                <w:szCs w:val="21"/>
              </w:rPr>
            </w:pPr>
          </w:p>
        </w:tc>
      </w:tr>
      <w:tr w14:paraId="78534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14:paraId="69D270B3">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心理/精神支持服务</w:t>
            </w:r>
          </w:p>
        </w:tc>
        <w:tc>
          <w:tcPr>
            <w:tcW w:w="4961" w:type="dxa"/>
            <w:gridSpan w:val="4"/>
            <w:noWrap/>
            <w:vAlign w:val="center"/>
          </w:tcPr>
          <w:p w14:paraId="1F75AF3A">
            <w:pPr>
              <w:adjustRightInd w:val="0"/>
              <w:snapToGrid w:val="0"/>
              <w:rPr>
                <w:rFonts w:ascii="Times New Roman" w:hAnsi="Times New Roman" w:eastAsia="仿宋"/>
                <w:sz w:val="21"/>
                <w:szCs w:val="16"/>
              </w:rPr>
            </w:pPr>
            <w:r>
              <w:rPr>
                <w:rFonts w:hint="eastAsia" w:ascii="Times New Roman" w:hAnsi="Times New Roman" w:eastAsia="仿宋"/>
                <w:sz w:val="21"/>
                <w:szCs w:val="16"/>
              </w:rPr>
              <w:t xml:space="preserve">□情绪疏导 □心理支持 □危机干预 </w:t>
            </w:r>
          </w:p>
          <w:p w14:paraId="42E68B0A">
            <w:pPr>
              <w:adjustRightInd w:val="0"/>
              <w:snapToGrid w:val="0"/>
              <w:rPr>
                <w:rFonts w:ascii="Times New Roman" w:hAnsi="Times New Roman" w:eastAsia="仿宋"/>
                <w:sz w:val="21"/>
                <w:szCs w:val="16"/>
              </w:rPr>
            </w:pPr>
            <w:r>
              <w:rPr>
                <w:rFonts w:hint="eastAsia" w:ascii="Times New Roman" w:hAnsi="Times New Roman" w:eastAsia="仿宋"/>
                <w:sz w:val="21"/>
                <w:szCs w:val="16"/>
              </w:rPr>
              <w:t>□老年人家属心理支持服务</w:t>
            </w:r>
          </w:p>
          <w:p w14:paraId="599BCA84">
            <w:pPr>
              <w:adjustRightInd w:val="0"/>
              <w:snapToGrid w:val="0"/>
              <w:rPr>
                <w:rFonts w:ascii="Times New Roman" w:hAnsi="Times New Roman" w:eastAsia="仿宋"/>
                <w:sz w:val="21"/>
                <w:szCs w:val="16"/>
              </w:rPr>
            </w:pPr>
            <w:r>
              <w:rPr>
                <w:rFonts w:hint="eastAsia" w:ascii="Times New Roman" w:hAnsi="Times New Roman" w:eastAsia="仿宋"/>
                <w:sz w:val="21"/>
                <w:szCs w:val="16"/>
              </w:rPr>
              <w:t>□其他心理/精神支持服务：</w:t>
            </w:r>
          </w:p>
        </w:tc>
        <w:tc>
          <w:tcPr>
            <w:tcW w:w="2607" w:type="dxa"/>
            <w:noWrap/>
            <w:vAlign w:val="center"/>
          </w:tcPr>
          <w:p w14:paraId="74B73D66">
            <w:pPr>
              <w:adjustRightInd w:val="0"/>
              <w:snapToGrid w:val="0"/>
              <w:rPr>
                <w:rFonts w:ascii="Times New Roman" w:hAnsi="Times New Roman" w:eastAsia="仿宋"/>
                <w:sz w:val="21"/>
                <w:szCs w:val="21"/>
              </w:rPr>
            </w:pPr>
          </w:p>
        </w:tc>
      </w:tr>
      <w:tr w14:paraId="1A28D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14:paraId="3ED79735">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安全保护</w:t>
            </w:r>
          </w:p>
          <w:p w14:paraId="0F7CD377">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服务</w:t>
            </w:r>
          </w:p>
        </w:tc>
        <w:tc>
          <w:tcPr>
            <w:tcW w:w="4961" w:type="dxa"/>
            <w:gridSpan w:val="4"/>
            <w:noWrap/>
            <w:vAlign w:val="center"/>
          </w:tcPr>
          <w:p w14:paraId="38D1A94E">
            <w:pPr>
              <w:adjustRightInd w:val="0"/>
              <w:snapToGrid w:val="0"/>
              <w:rPr>
                <w:rFonts w:ascii="Times New Roman" w:hAnsi="Times New Roman" w:eastAsia="仿宋"/>
                <w:sz w:val="21"/>
                <w:szCs w:val="21"/>
              </w:rPr>
            </w:pPr>
            <w:r>
              <w:rPr>
                <w:rFonts w:hint="eastAsia" w:ascii="Times New Roman" w:hAnsi="Times New Roman" w:eastAsia="仿宋"/>
                <w:sz w:val="21"/>
                <w:szCs w:val="21"/>
              </w:rPr>
              <w:t>□安全风险评估 □安全教育 □提供安全设备设施</w:t>
            </w:r>
          </w:p>
          <w:p w14:paraId="4C6F5C4E">
            <w:pPr>
              <w:adjustRightInd w:val="0"/>
              <w:snapToGrid w:val="0"/>
              <w:rPr>
                <w:rFonts w:ascii="Times New Roman" w:hAnsi="Times New Roman" w:eastAsia="仿宋"/>
                <w:sz w:val="21"/>
                <w:szCs w:val="21"/>
                <w:u w:val="single"/>
              </w:rPr>
            </w:pPr>
            <w:r>
              <w:rPr>
                <w:rFonts w:hint="eastAsia" w:ascii="Times New Roman" w:hAnsi="Times New Roman" w:eastAsia="仿宋"/>
                <w:sz w:val="21"/>
                <w:szCs w:val="21"/>
              </w:rPr>
              <w:t>□其他安全保护服务：</w:t>
            </w:r>
            <w:r>
              <w:rPr>
                <w:rFonts w:hint="eastAsia" w:ascii="Times New Roman" w:hAnsi="Times New Roman" w:eastAsia="仿宋"/>
                <w:sz w:val="21"/>
                <w:szCs w:val="21"/>
                <w:u w:val="single"/>
              </w:rPr>
              <w:t xml:space="preserve">               </w:t>
            </w:r>
          </w:p>
        </w:tc>
        <w:tc>
          <w:tcPr>
            <w:tcW w:w="2607" w:type="dxa"/>
            <w:noWrap/>
            <w:vAlign w:val="center"/>
          </w:tcPr>
          <w:p w14:paraId="322AD69A">
            <w:pPr>
              <w:adjustRightInd w:val="0"/>
              <w:snapToGrid w:val="0"/>
              <w:rPr>
                <w:rFonts w:ascii="Times New Roman" w:hAnsi="Times New Roman" w:eastAsia="仿宋"/>
                <w:sz w:val="21"/>
                <w:szCs w:val="21"/>
              </w:rPr>
            </w:pPr>
          </w:p>
        </w:tc>
      </w:tr>
      <w:tr w14:paraId="196F4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14:paraId="7E232738">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休闲娱乐</w:t>
            </w:r>
          </w:p>
          <w:p w14:paraId="44F9DD9F">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服务</w:t>
            </w:r>
          </w:p>
        </w:tc>
        <w:tc>
          <w:tcPr>
            <w:tcW w:w="4961" w:type="dxa"/>
            <w:gridSpan w:val="4"/>
            <w:tcBorders>
              <w:top w:val="nil"/>
              <w:left w:val="nil"/>
              <w:bottom w:val="single" w:color="auto" w:sz="4" w:space="0"/>
              <w:right w:val="single" w:color="auto" w:sz="4" w:space="0"/>
            </w:tcBorders>
            <w:noWrap/>
            <w:vAlign w:val="top"/>
          </w:tcPr>
          <w:p w14:paraId="2D4D1EA4">
            <w:pPr>
              <w:adjustRightInd w:val="0"/>
              <w:snapToGrid w:val="0"/>
              <w:rPr>
                <w:rFonts w:ascii="Times New Roman" w:hAnsi="Times New Roman" w:eastAsia="仿宋" w:cs="宋体"/>
                <w:sz w:val="21"/>
                <w:szCs w:val="16"/>
              </w:rPr>
            </w:pPr>
            <w:r>
              <w:rPr>
                <w:rFonts w:hint="eastAsia" w:ascii="Times New Roman" w:hAnsi="Times New Roman" w:eastAsia="仿宋"/>
                <w:sz w:val="21"/>
                <w:szCs w:val="16"/>
              </w:rPr>
              <w:t>□</w:t>
            </w:r>
            <w:r>
              <w:rPr>
                <w:rFonts w:hint="eastAsia" w:ascii="Times New Roman" w:hAnsi="Times New Roman" w:eastAsia="仿宋" w:cs="宋体"/>
                <w:sz w:val="21"/>
                <w:szCs w:val="16"/>
              </w:rPr>
              <w:t>文体活动 □棋牌娱乐 □健身活动 □游艺活动</w:t>
            </w:r>
          </w:p>
          <w:p w14:paraId="3DB8AF4C">
            <w:pPr>
              <w:adjustRightInd w:val="0"/>
              <w:snapToGrid w:val="0"/>
              <w:rPr>
                <w:rFonts w:ascii="Times New Roman" w:hAnsi="Times New Roman" w:eastAsia="仿宋" w:cs="宋体"/>
                <w:sz w:val="21"/>
                <w:szCs w:val="16"/>
              </w:rPr>
            </w:pPr>
            <w:r>
              <w:rPr>
                <w:rFonts w:hint="eastAsia" w:ascii="Times New Roman" w:hAnsi="Times New Roman" w:eastAsia="仿宋" w:cs="宋体"/>
                <w:sz w:val="21"/>
                <w:szCs w:val="16"/>
              </w:rPr>
              <w:t>□影视观看服务 □参观游览</w:t>
            </w:r>
          </w:p>
          <w:p w14:paraId="10A8FF86">
            <w:pPr>
              <w:adjustRightInd w:val="0"/>
              <w:snapToGrid w:val="0"/>
              <w:rPr>
                <w:rFonts w:ascii="Times New Roman" w:hAnsi="Times New Roman" w:eastAsia="仿宋"/>
                <w:sz w:val="21"/>
                <w:szCs w:val="16"/>
                <w:u w:val="single"/>
              </w:rPr>
            </w:pPr>
            <w:r>
              <w:rPr>
                <w:rFonts w:hint="eastAsia" w:ascii="Times New Roman" w:hAnsi="Times New Roman" w:eastAsia="仿宋" w:cs="宋体"/>
                <w:sz w:val="21"/>
                <w:szCs w:val="16"/>
              </w:rPr>
              <w:t>□其他娱乐休闲服务：</w:t>
            </w:r>
            <w:r>
              <w:rPr>
                <w:rFonts w:hint="eastAsia" w:ascii="Times New Roman" w:hAnsi="Times New Roman" w:eastAsia="仿宋" w:cs="宋体"/>
                <w:sz w:val="21"/>
                <w:szCs w:val="16"/>
                <w:u w:val="single"/>
              </w:rPr>
              <w:t xml:space="preserve">              </w:t>
            </w:r>
          </w:p>
        </w:tc>
        <w:tc>
          <w:tcPr>
            <w:tcW w:w="2607" w:type="dxa"/>
            <w:noWrap/>
            <w:vAlign w:val="center"/>
          </w:tcPr>
          <w:p w14:paraId="505DE942">
            <w:pPr>
              <w:adjustRightInd w:val="0"/>
              <w:snapToGrid w:val="0"/>
              <w:rPr>
                <w:rFonts w:ascii="Times New Roman" w:hAnsi="Times New Roman" w:eastAsia="仿宋"/>
                <w:sz w:val="21"/>
                <w:szCs w:val="21"/>
              </w:rPr>
            </w:pPr>
          </w:p>
        </w:tc>
      </w:tr>
      <w:tr w14:paraId="2FE8C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14:paraId="172DF7DC">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教育服务</w:t>
            </w:r>
          </w:p>
        </w:tc>
        <w:tc>
          <w:tcPr>
            <w:tcW w:w="4961" w:type="dxa"/>
            <w:gridSpan w:val="4"/>
            <w:noWrap/>
            <w:vAlign w:val="center"/>
          </w:tcPr>
          <w:p w14:paraId="00739E55">
            <w:pPr>
              <w:adjustRightInd w:val="0"/>
              <w:snapToGrid w:val="0"/>
              <w:rPr>
                <w:rFonts w:ascii="Times New Roman" w:hAnsi="Times New Roman" w:eastAsia="仿宋"/>
                <w:sz w:val="21"/>
                <w:szCs w:val="21"/>
              </w:rPr>
            </w:pPr>
            <w:r>
              <w:rPr>
                <w:rFonts w:hint="eastAsia" w:ascii="Times New Roman" w:hAnsi="Times New Roman" w:eastAsia="仿宋"/>
                <w:sz w:val="21"/>
                <w:szCs w:val="21"/>
              </w:rPr>
              <w:t>□读书 □讲座 □老年大学</w:t>
            </w:r>
          </w:p>
          <w:p w14:paraId="4073F939">
            <w:pPr>
              <w:adjustRightInd w:val="0"/>
              <w:snapToGrid w:val="0"/>
              <w:rPr>
                <w:rFonts w:ascii="Times New Roman" w:hAnsi="Times New Roman" w:eastAsia="仿宋"/>
                <w:sz w:val="21"/>
                <w:szCs w:val="21"/>
                <w:u w:val="single"/>
              </w:rPr>
            </w:pPr>
            <w:r>
              <w:rPr>
                <w:rFonts w:hint="eastAsia" w:ascii="Times New Roman" w:hAnsi="Times New Roman" w:eastAsia="仿宋"/>
                <w:sz w:val="21"/>
                <w:szCs w:val="21"/>
              </w:rPr>
              <w:t>□其他教育服务：</w:t>
            </w:r>
            <w:r>
              <w:rPr>
                <w:rFonts w:hint="eastAsia" w:ascii="Times New Roman" w:hAnsi="Times New Roman" w:eastAsia="仿宋"/>
                <w:sz w:val="21"/>
                <w:szCs w:val="21"/>
                <w:u w:val="single"/>
              </w:rPr>
              <w:t xml:space="preserve">                    </w:t>
            </w:r>
          </w:p>
        </w:tc>
        <w:tc>
          <w:tcPr>
            <w:tcW w:w="2607" w:type="dxa"/>
            <w:noWrap/>
            <w:vAlign w:val="center"/>
          </w:tcPr>
          <w:p w14:paraId="5E241F91">
            <w:pPr>
              <w:adjustRightInd w:val="0"/>
              <w:snapToGrid w:val="0"/>
              <w:rPr>
                <w:rFonts w:ascii="Times New Roman" w:hAnsi="Times New Roman" w:eastAsia="仿宋"/>
                <w:sz w:val="21"/>
                <w:szCs w:val="21"/>
              </w:rPr>
            </w:pPr>
          </w:p>
        </w:tc>
      </w:tr>
      <w:tr w14:paraId="56CB7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14:paraId="601B1F51">
            <w:pPr>
              <w:adjustRightInd w:val="0"/>
              <w:snapToGrid w:val="0"/>
              <w:jc w:val="center"/>
              <w:rPr>
                <w:rFonts w:ascii="Times New Roman" w:hAnsi="Times New Roman" w:eastAsia="仿宋"/>
                <w:sz w:val="21"/>
                <w:szCs w:val="21"/>
              </w:rPr>
            </w:pPr>
            <w:bookmarkStart w:id="3" w:name="_Hlk69224317"/>
            <w:r>
              <w:rPr>
                <w:rFonts w:hint="eastAsia" w:ascii="Times New Roman" w:hAnsi="Times New Roman" w:eastAsia="仿宋"/>
                <w:sz w:val="21"/>
                <w:szCs w:val="21"/>
              </w:rPr>
              <w:t>委托服务</w:t>
            </w:r>
          </w:p>
        </w:tc>
        <w:tc>
          <w:tcPr>
            <w:tcW w:w="4961" w:type="dxa"/>
            <w:gridSpan w:val="4"/>
            <w:noWrap/>
            <w:vAlign w:val="center"/>
          </w:tcPr>
          <w:p w14:paraId="1EE868DA">
            <w:pPr>
              <w:adjustRightInd w:val="0"/>
              <w:snapToGrid w:val="0"/>
              <w:rPr>
                <w:rFonts w:ascii="Times New Roman" w:hAnsi="Times New Roman" w:eastAsia="仿宋"/>
                <w:sz w:val="21"/>
                <w:szCs w:val="21"/>
              </w:rPr>
            </w:pPr>
            <w:r>
              <w:rPr>
                <w:rFonts w:hint="eastAsia" w:ascii="Times New Roman" w:hAnsi="Times New Roman" w:eastAsia="仿宋"/>
                <w:sz w:val="21"/>
                <w:szCs w:val="21"/>
              </w:rPr>
              <w:t>□代读、代写书信 □代领物品 □代缴费用</w:t>
            </w:r>
          </w:p>
          <w:p w14:paraId="267321F5">
            <w:pPr>
              <w:adjustRightInd w:val="0"/>
              <w:snapToGrid w:val="0"/>
              <w:rPr>
                <w:rFonts w:ascii="Times New Roman" w:hAnsi="Times New Roman" w:eastAsia="仿宋"/>
                <w:sz w:val="21"/>
                <w:szCs w:val="21"/>
                <w:u w:val="single"/>
              </w:rPr>
            </w:pPr>
            <w:r>
              <w:rPr>
                <w:rFonts w:hint="eastAsia" w:ascii="Times New Roman" w:hAnsi="Times New Roman" w:eastAsia="仿宋"/>
                <w:sz w:val="21"/>
                <w:szCs w:val="21"/>
              </w:rPr>
              <w:t>□其他委托服务：</w:t>
            </w:r>
            <w:r>
              <w:rPr>
                <w:rFonts w:hint="eastAsia" w:ascii="Times New Roman" w:hAnsi="Times New Roman" w:eastAsia="仿宋"/>
                <w:sz w:val="21"/>
                <w:szCs w:val="21"/>
                <w:u w:val="single"/>
              </w:rPr>
              <w:t xml:space="preserve">                     </w:t>
            </w:r>
          </w:p>
        </w:tc>
        <w:tc>
          <w:tcPr>
            <w:tcW w:w="2607" w:type="dxa"/>
            <w:noWrap/>
            <w:vAlign w:val="center"/>
          </w:tcPr>
          <w:p w14:paraId="7CBE07A4">
            <w:pPr>
              <w:adjustRightInd w:val="0"/>
              <w:snapToGrid w:val="0"/>
              <w:rPr>
                <w:rFonts w:ascii="Times New Roman" w:hAnsi="Times New Roman" w:eastAsia="仿宋"/>
                <w:sz w:val="21"/>
                <w:szCs w:val="21"/>
              </w:rPr>
            </w:pPr>
          </w:p>
        </w:tc>
      </w:tr>
      <w:bookmarkEnd w:id="3"/>
      <w:tr w14:paraId="69BCB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074" w:hRule="atLeast"/>
          <w:jc w:val="center"/>
        </w:trPr>
        <w:tc>
          <w:tcPr>
            <w:tcW w:w="1277" w:type="dxa"/>
            <w:noWrap/>
            <w:vAlign w:val="center"/>
          </w:tcPr>
          <w:p w14:paraId="5220B09E">
            <w:pPr>
              <w:adjustRightInd w:val="0"/>
              <w:snapToGrid w:val="0"/>
              <w:jc w:val="center"/>
              <w:rPr>
                <w:rFonts w:ascii="Times New Roman" w:hAnsi="Times New Roman" w:eastAsia="仿宋"/>
                <w:sz w:val="21"/>
                <w:szCs w:val="21"/>
              </w:rPr>
            </w:pPr>
            <w:bookmarkStart w:id="4" w:name="_Hlk69224450"/>
            <w:r>
              <w:rPr>
                <w:rFonts w:hint="eastAsia" w:ascii="Times New Roman" w:hAnsi="Times New Roman" w:eastAsia="仿宋"/>
                <w:sz w:val="21"/>
                <w:szCs w:val="21"/>
              </w:rPr>
              <w:t>环境卫生</w:t>
            </w:r>
          </w:p>
          <w:p w14:paraId="31C1EC2A">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服务</w:t>
            </w:r>
          </w:p>
        </w:tc>
        <w:tc>
          <w:tcPr>
            <w:tcW w:w="4961" w:type="dxa"/>
            <w:gridSpan w:val="4"/>
            <w:noWrap/>
            <w:vAlign w:val="center"/>
          </w:tcPr>
          <w:p w14:paraId="440B3BD7">
            <w:pPr>
              <w:adjustRightInd w:val="0"/>
              <w:snapToGrid w:val="0"/>
              <w:rPr>
                <w:rFonts w:ascii="Times New Roman" w:hAnsi="Times New Roman" w:eastAsia="仿宋"/>
                <w:sz w:val="21"/>
                <w:szCs w:val="21"/>
                <w:u w:val="single"/>
              </w:rPr>
            </w:pPr>
            <w:r>
              <w:rPr>
                <w:rFonts w:hint="eastAsia" w:ascii="Times New Roman" w:hAnsi="Times New Roman" w:eastAsia="仿宋"/>
                <w:sz w:val="21"/>
                <w:szCs w:val="21"/>
              </w:rPr>
              <w:t>□机构公共区域清洁 频次：</w:t>
            </w:r>
            <w:r>
              <w:rPr>
                <w:rFonts w:hint="eastAsia" w:ascii="Times New Roman" w:hAnsi="Times New Roman" w:eastAsia="仿宋"/>
                <w:sz w:val="21"/>
                <w:szCs w:val="21"/>
                <w:u w:val="single"/>
              </w:rPr>
              <w:t xml:space="preserve">               </w:t>
            </w:r>
          </w:p>
          <w:p w14:paraId="08C8ACDE">
            <w:pPr>
              <w:adjustRightInd w:val="0"/>
              <w:snapToGrid w:val="0"/>
              <w:rPr>
                <w:rFonts w:ascii="Times New Roman" w:hAnsi="Times New Roman" w:eastAsia="仿宋"/>
                <w:sz w:val="21"/>
                <w:szCs w:val="21"/>
                <w:u w:val="single"/>
              </w:rPr>
            </w:pPr>
            <w:r>
              <w:rPr>
                <w:rFonts w:hint="eastAsia" w:ascii="Times New Roman" w:hAnsi="Times New Roman" w:eastAsia="仿宋"/>
                <w:sz w:val="21"/>
                <w:szCs w:val="21"/>
              </w:rPr>
              <w:t>□老年人居室清洁 频次：</w:t>
            </w:r>
            <w:r>
              <w:rPr>
                <w:rFonts w:hint="eastAsia" w:ascii="Times New Roman" w:hAnsi="Times New Roman" w:eastAsia="仿宋"/>
                <w:sz w:val="21"/>
                <w:szCs w:val="21"/>
                <w:u w:val="single"/>
              </w:rPr>
              <w:t xml:space="preserve">                    </w:t>
            </w:r>
          </w:p>
          <w:p w14:paraId="3B49909E">
            <w:pPr>
              <w:adjustRightInd w:val="0"/>
              <w:snapToGrid w:val="0"/>
              <w:rPr>
                <w:rFonts w:ascii="Times New Roman" w:hAnsi="Times New Roman" w:eastAsia="仿宋"/>
                <w:sz w:val="21"/>
                <w:szCs w:val="21"/>
                <w:u w:val="single"/>
              </w:rPr>
            </w:pPr>
            <w:r>
              <w:rPr>
                <w:rFonts w:hint="eastAsia" w:ascii="Times New Roman" w:hAnsi="Times New Roman" w:eastAsia="仿宋"/>
                <w:sz w:val="21"/>
                <w:szCs w:val="16"/>
              </w:rPr>
              <w:t>□</w:t>
            </w:r>
            <w:r>
              <w:rPr>
                <w:rFonts w:hint="eastAsia" w:ascii="Times New Roman" w:hAnsi="Times New Roman" w:eastAsia="仿宋" w:cs="宋体"/>
                <w:sz w:val="21"/>
                <w:szCs w:val="16"/>
              </w:rPr>
              <w:t>其他环境卫生服务：</w:t>
            </w:r>
            <w:r>
              <w:rPr>
                <w:rFonts w:hint="eastAsia" w:ascii="Times New Roman" w:hAnsi="Times New Roman" w:eastAsia="仿宋" w:cs="宋体"/>
                <w:sz w:val="21"/>
                <w:szCs w:val="16"/>
                <w:u w:val="single"/>
              </w:rPr>
              <w:t xml:space="preserve">                      </w:t>
            </w:r>
          </w:p>
        </w:tc>
        <w:tc>
          <w:tcPr>
            <w:tcW w:w="2607" w:type="dxa"/>
            <w:noWrap/>
            <w:vAlign w:val="center"/>
          </w:tcPr>
          <w:p w14:paraId="192D71B0">
            <w:pPr>
              <w:adjustRightInd w:val="0"/>
              <w:snapToGrid w:val="0"/>
              <w:rPr>
                <w:rFonts w:ascii="Times New Roman" w:hAnsi="Times New Roman" w:eastAsia="仿宋"/>
                <w:sz w:val="21"/>
                <w:szCs w:val="21"/>
              </w:rPr>
            </w:pPr>
          </w:p>
        </w:tc>
      </w:tr>
      <w:bookmarkEnd w:id="4"/>
      <w:tr w14:paraId="6AFE7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074" w:hRule="atLeast"/>
          <w:jc w:val="center"/>
        </w:trPr>
        <w:tc>
          <w:tcPr>
            <w:tcW w:w="1277" w:type="dxa"/>
            <w:noWrap/>
            <w:vAlign w:val="center"/>
          </w:tcPr>
          <w:p w14:paraId="61FFDC76">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洗涤服务</w:t>
            </w:r>
          </w:p>
        </w:tc>
        <w:tc>
          <w:tcPr>
            <w:tcW w:w="4961" w:type="dxa"/>
            <w:gridSpan w:val="4"/>
            <w:noWrap/>
            <w:vAlign w:val="center"/>
          </w:tcPr>
          <w:p w14:paraId="1A53178A">
            <w:pPr>
              <w:adjustRightInd w:val="0"/>
              <w:snapToGrid w:val="0"/>
              <w:rPr>
                <w:rFonts w:ascii="Times New Roman" w:hAnsi="Times New Roman" w:eastAsia="仿宋"/>
                <w:sz w:val="21"/>
                <w:szCs w:val="21"/>
                <w:u w:val="single"/>
              </w:rPr>
            </w:pPr>
            <w:r>
              <w:rPr>
                <w:rFonts w:hint="eastAsia" w:ascii="Times New Roman" w:hAnsi="Times New Roman" w:eastAsia="仿宋"/>
                <w:sz w:val="21"/>
                <w:szCs w:val="21"/>
              </w:rPr>
              <w:t>□老年人衣物洗涤 频次：</w:t>
            </w:r>
            <w:r>
              <w:rPr>
                <w:rFonts w:hint="eastAsia" w:ascii="Times New Roman" w:hAnsi="Times New Roman" w:eastAsia="仿宋"/>
                <w:sz w:val="21"/>
                <w:szCs w:val="21"/>
                <w:u w:val="single"/>
              </w:rPr>
              <w:t xml:space="preserve">        </w:t>
            </w:r>
          </w:p>
          <w:p w14:paraId="2217D6F5">
            <w:pPr>
              <w:adjustRightInd w:val="0"/>
              <w:snapToGrid w:val="0"/>
              <w:rPr>
                <w:rFonts w:ascii="Times New Roman" w:hAnsi="Times New Roman" w:eastAsia="仿宋"/>
                <w:sz w:val="21"/>
                <w:szCs w:val="21"/>
                <w:u w:val="single"/>
              </w:rPr>
            </w:pPr>
            <w:r>
              <w:rPr>
                <w:rFonts w:hint="eastAsia" w:ascii="Times New Roman" w:hAnsi="Times New Roman" w:eastAsia="仿宋"/>
                <w:sz w:val="21"/>
                <w:szCs w:val="21"/>
              </w:rPr>
              <w:t>□老年人居室布草洗涤 频次：</w:t>
            </w:r>
            <w:r>
              <w:rPr>
                <w:rFonts w:hint="eastAsia" w:ascii="Times New Roman" w:hAnsi="Times New Roman" w:eastAsia="仿宋"/>
                <w:sz w:val="21"/>
                <w:szCs w:val="21"/>
                <w:u w:val="single"/>
              </w:rPr>
              <w:t xml:space="preserve">        </w:t>
            </w:r>
          </w:p>
          <w:p w14:paraId="5C4EEB92">
            <w:pPr>
              <w:adjustRightInd w:val="0"/>
              <w:snapToGrid w:val="0"/>
              <w:rPr>
                <w:rFonts w:ascii="Times New Roman" w:hAnsi="Times New Roman" w:eastAsia="仿宋"/>
                <w:sz w:val="21"/>
                <w:szCs w:val="21"/>
              </w:rPr>
            </w:pPr>
            <w:r>
              <w:rPr>
                <w:rFonts w:hint="eastAsia" w:ascii="Times New Roman" w:hAnsi="Times New Roman" w:eastAsia="仿宋"/>
                <w:sz w:val="21"/>
                <w:szCs w:val="16"/>
              </w:rPr>
              <w:t>□</w:t>
            </w:r>
            <w:r>
              <w:rPr>
                <w:rFonts w:hint="eastAsia" w:ascii="Times New Roman" w:hAnsi="Times New Roman" w:eastAsia="仿宋" w:cs="宋体"/>
                <w:sz w:val="21"/>
                <w:szCs w:val="16"/>
              </w:rPr>
              <w:t>其他洗涤服务：</w:t>
            </w:r>
            <w:r>
              <w:rPr>
                <w:rFonts w:hint="eastAsia" w:ascii="Times New Roman" w:hAnsi="Times New Roman" w:eastAsia="仿宋"/>
                <w:sz w:val="21"/>
                <w:szCs w:val="21"/>
                <w:u w:val="single"/>
              </w:rPr>
              <w:t xml:space="preserve">        </w:t>
            </w:r>
          </w:p>
        </w:tc>
        <w:tc>
          <w:tcPr>
            <w:tcW w:w="2607" w:type="dxa"/>
            <w:noWrap/>
            <w:vAlign w:val="center"/>
          </w:tcPr>
          <w:p w14:paraId="6E1813D5">
            <w:pPr>
              <w:adjustRightInd w:val="0"/>
              <w:snapToGrid w:val="0"/>
              <w:rPr>
                <w:rFonts w:ascii="Times New Roman" w:hAnsi="Times New Roman" w:eastAsia="仿宋"/>
                <w:sz w:val="21"/>
                <w:szCs w:val="21"/>
              </w:rPr>
            </w:pPr>
          </w:p>
        </w:tc>
      </w:tr>
      <w:tr w14:paraId="14A64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14:paraId="3827A701">
            <w:pPr>
              <w:adjustRightInd w:val="0"/>
              <w:snapToGrid w:val="0"/>
              <w:jc w:val="center"/>
              <w:rPr>
                <w:rFonts w:ascii="Times New Roman" w:hAnsi="Times New Roman" w:eastAsia="仿宋"/>
                <w:sz w:val="21"/>
                <w:szCs w:val="21"/>
              </w:rPr>
            </w:pPr>
            <w:bookmarkStart w:id="5" w:name="_Hlk69224700"/>
            <w:r>
              <w:rPr>
                <w:rFonts w:hint="eastAsia" w:ascii="Times New Roman" w:hAnsi="Times New Roman" w:eastAsia="仿宋"/>
                <w:sz w:val="21"/>
                <w:szCs w:val="21"/>
              </w:rPr>
              <w:t>购物服务</w:t>
            </w:r>
          </w:p>
        </w:tc>
        <w:tc>
          <w:tcPr>
            <w:tcW w:w="4961" w:type="dxa"/>
            <w:gridSpan w:val="4"/>
            <w:noWrap/>
            <w:vAlign w:val="center"/>
          </w:tcPr>
          <w:p w14:paraId="18B7AE5A">
            <w:pPr>
              <w:adjustRightInd w:val="0"/>
              <w:snapToGrid w:val="0"/>
              <w:rPr>
                <w:rFonts w:ascii="Times New Roman" w:hAnsi="Times New Roman" w:eastAsia="仿宋"/>
                <w:sz w:val="21"/>
                <w:szCs w:val="21"/>
              </w:rPr>
            </w:pPr>
            <w:r>
              <w:rPr>
                <w:rFonts w:hint="eastAsia" w:ascii="Times New Roman" w:hAnsi="Times New Roman" w:eastAsia="仿宋"/>
                <w:sz w:val="21"/>
                <w:szCs w:val="21"/>
              </w:rPr>
              <w:t>□代购日常生活物品□陪同外出购物</w:t>
            </w:r>
          </w:p>
          <w:p w14:paraId="42413CF5">
            <w:pPr>
              <w:adjustRightInd w:val="0"/>
              <w:snapToGrid w:val="0"/>
              <w:rPr>
                <w:rFonts w:ascii="Times New Roman" w:hAnsi="Times New Roman" w:eastAsia="仿宋"/>
                <w:sz w:val="21"/>
                <w:szCs w:val="21"/>
              </w:rPr>
            </w:pPr>
            <w:r>
              <w:rPr>
                <w:rFonts w:hint="eastAsia" w:ascii="Times New Roman" w:hAnsi="Times New Roman" w:eastAsia="仿宋"/>
                <w:sz w:val="21"/>
                <w:szCs w:val="21"/>
              </w:rPr>
              <w:t>□协助老年人使用网络购物</w:t>
            </w:r>
          </w:p>
          <w:p w14:paraId="12CF7852">
            <w:pPr>
              <w:adjustRightInd w:val="0"/>
              <w:snapToGrid w:val="0"/>
              <w:rPr>
                <w:rFonts w:ascii="Times New Roman" w:hAnsi="Times New Roman" w:eastAsia="仿宋"/>
                <w:sz w:val="21"/>
                <w:szCs w:val="21"/>
              </w:rPr>
            </w:pPr>
            <w:r>
              <w:rPr>
                <w:rFonts w:hint="eastAsia" w:ascii="Times New Roman" w:hAnsi="Times New Roman" w:eastAsia="仿宋"/>
                <w:sz w:val="21"/>
                <w:szCs w:val="21"/>
              </w:rPr>
              <w:t>□其他购物服务：</w:t>
            </w:r>
            <w:r>
              <w:rPr>
                <w:rFonts w:hint="eastAsia" w:ascii="Times New Roman" w:hAnsi="Times New Roman" w:eastAsia="仿宋"/>
                <w:sz w:val="21"/>
                <w:szCs w:val="21"/>
                <w:u w:val="single"/>
              </w:rPr>
              <w:t xml:space="preserve">        </w:t>
            </w:r>
          </w:p>
        </w:tc>
        <w:tc>
          <w:tcPr>
            <w:tcW w:w="2607" w:type="dxa"/>
            <w:noWrap/>
            <w:vAlign w:val="center"/>
          </w:tcPr>
          <w:p w14:paraId="47B47FB6">
            <w:pPr>
              <w:adjustRightInd w:val="0"/>
              <w:snapToGrid w:val="0"/>
              <w:rPr>
                <w:rFonts w:ascii="Times New Roman" w:hAnsi="Times New Roman" w:eastAsia="仿宋"/>
                <w:sz w:val="21"/>
                <w:szCs w:val="21"/>
              </w:rPr>
            </w:pPr>
          </w:p>
        </w:tc>
      </w:tr>
      <w:bookmarkEnd w:id="5"/>
      <w:tr w14:paraId="17E84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14:paraId="4C49FEC6">
            <w:pPr>
              <w:adjustRightInd w:val="0"/>
              <w:snapToGrid w:val="0"/>
              <w:jc w:val="center"/>
              <w:rPr>
                <w:rFonts w:ascii="Times New Roman" w:hAnsi="Times New Roman" w:eastAsia="仿宋"/>
                <w:sz w:val="21"/>
                <w:szCs w:val="21"/>
              </w:rPr>
            </w:pPr>
            <w:bookmarkStart w:id="6" w:name="_Hlk69224764"/>
            <w:r>
              <w:rPr>
                <w:rFonts w:hint="eastAsia" w:ascii="Times New Roman" w:hAnsi="Times New Roman" w:eastAsia="仿宋"/>
                <w:sz w:val="21"/>
                <w:szCs w:val="21"/>
              </w:rPr>
              <w:t>维修服务</w:t>
            </w:r>
          </w:p>
        </w:tc>
        <w:tc>
          <w:tcPr>
            <w:tcW w:w="4961" w:type="dxa"/>
            <w:gridSpan w:val="4"/>
            <w:noWrap/>
            <w:vAlign w:val="center"/>
          </w:tcPr>
          <w:p w14:paraId="0752BC6B">
            <w:pPr>
              <w:adjustRightInd w:val="0"/>
              <w:snapToGrid w:val="0"/>
              <w:rPr>
                <w:rFonts w:ascii="Times New Roman" w:hAnsi="Times New Roman" w:eastAsia="仿宋"/>
                <w:sz w:val="21"/>
                <w:szCs w:val="21"/>
              </w:rPr>
            </w:pPr>
            <w:r>
              <w:rPr>
                <w:rFonts w:hint="eastAsia" w:ascii="Times New Roman" w:hAnsi="Times New Roman" w:eastAsia="仿宋"/>
                <w:sz w:val="21"/>
                <w:szCs w:val="21"/>
              </w:rPr>
              <w:t>□公共设施设备维修 □老年人居室设备维修</w:t>
            </w:r>
          </w:p>
          <w:p w14:paraId="2B6D0BE6">
            <w:pPr>
              <w:adjustRightInd w:val="0"/>
              <w:snapToGrid w:val="0"/>
              <w:rPr>
                <w:rFonts w:ascii="Times New Roman" w:hAnsi="Times New Roman" w:eastAsia="仿宋"/>
                <w:sz w:val="21"/>
                <w:szCs w:val="21"/>
              </w:rPr>
            </w:pPr>
            <w:r>
              <w:rPr>
                <w:rFonts w:hint="eastAsia" w:ascii="Times New Roman" w:hAnsi="Times New Roman" w:eastAsia="仿宋"/>
                <w:sz w:val="21"/>
                <w:szCs w:val="21"/>
              </w:rPr>
              <w:t>□其他维修服务：</w:t>
            </w:r>
            <w:r>
              <w:rPr>
                <w:rFonts w:hint="eastAsia" w:ascii="Times New Roman" w:hAnsi="Times New Roman" w:eastAsia="仿宋"/>
                <w:sz w:val="21"/>
                <w:szCs w:val="21"/>
                <w:u w:val="single"/>
              </w:rPr>
              <w:t xml:space="preserve">        </w:t>
            </w:r>
          </w:p>
        </w:tc>
        <w:tc>
          <w:tcPr>
            <w:tcW w:w="2607" w:type="dxa"/>
            <w:noWrap/>
            <w:vAlign w:val="center"/>
          </w:tcPr>
          <w:p w14:paraId="2BF1CCB3">
            <w:pPr>
              <w:adjustRightInd w:val="0"/>
              <w:snapToGrid w:val="0"/>
              <w:rPr>
                <w:rFonts w:ascii="Times New Roman" w:hAnsi="Times New Roman" w:eastAsia="仿宋"/>
                <w:sz w:val="21"/>
                <w:szCs w:val="21"/>
              </w:rPr>
            </w:pPr>
          </w:p>
        </w:tc>
      </w:tr>
      <w:bookmarkEnd w:id="6"/>
      <w:tr w14:paraId="51C78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14:paraId="449DF737">
            <w:pPr>
              <w:adjustRightInd w:val="0"/>
              <w:snapToGrid w:val="0"/>
              <w:jc w:val="center"/>
              <w:rPr>
                <w:rFonts w:ascii="Times New Roman" w:hAnsi="Times New Roman" w:eastAsia="仿宋"/>
                <w:sz w:val="21"/>
                <w:szCs w:val="21"/>
              </w:rPr>
            </w:pPr>
            <w:bookmarkStart w:id="7" w:name="_Hlk69224826"/>
            <w:r>
              <w:rPr>
                <w:rFonts w:hint="eastAsia" w:ascii="Times New Roman" w:hAnsi="Times New Roman" w:eastAsia="仿宋"/>
                <w:sz w:val="21"/>
                <w:szCs w:val="21"/>
              </w:rPr>
              <w:t>通信服务</w:t>
            </w:r>
          </w:p>
        </w:tc>
        <w:tc>
          <w:tcPr>
            <w:tcW w:w="4961" w:type="dxa"/>
            <w:gridSpan w:val="4"/>
            <w:noWrap/>
            <w:vAlign w:val="center"/>
          </w:tcPr>
          <w:p w14:paraId="7CCBBF00">
            <w:pPr>
              <w:adjustRightInd w:val="0"/>
              <w:snapToGrid w:val="0"/>
              <w:rPr>
                <w:rFonts w:ascii="Times New Roman" w:hAnsi="Times New Roman" w:eastAsia="仿宋"/>
                <w:sz w:val="21"/>
                <w:szCs w:val="21"/>
              </w:rPr>
            </w:pPr>
            <w:r>
              <w:rPr>
                <w:rFonts w:hint="eastAsia" w:ascii="Times New Roman" w:hAnsi="Times New Roman" w:eastAsia="仿宋"/>
                <w:sz w:val="21"/>
                <w:szCs w:val="21"/>
              </w:rPr>
              <w:t>□提供电话设备 □提供互联网上网服务</w:t>
            </w:r>
          </w:p>
          <w:p w14:paraId="38A1A8A4">
            <w:pPr>
              <w:adjustRightInd w:val="0"/>
              <w:snapToGrid w:val="0"/>
              <w:rPr>
                <w:rFonts w:ascii="Times New Roman" w:hAnsi="Times New Roman" w:eastAsia="仿宋"/>
                <w:sz w:val="21"/>
                <w:szCs w:val="21"/>
              </w:rPr>
            </w:pPr>
            <w:r>
              <w:rPr>
                <w:rFonts w:hint="eastAsia" w:ascii="Times New Roman" w:hAnsi="Times New Roman" w:eastAsia="仿宋"/>
                <w:sz w:val="21"/>
                <w:szCs w:val="21"/>
              </w:rPr>
              <w:t>□其他通信服务：</w:t>
            </w:r>
            <w:r>
              <w:rPr>
                <w:rFonts w:hint="eastAsia" w:ascii="Times New Roman" w:hAnsi="Times New Roman" w:eastAsia="仿宋"/>
                <w:sz w:val="21"/>
                <w:szCs w:val="21"/>
                <w:u w:val="single"/>
              </w:rPr>
              <w:t xml:space="preserve">        </w:t>
            </w:r>
          </w:p>
        </w:tc>
        <w:tc>
          <w:tcPr>
            <w:tcW w:w="2607" w:type="dxa"/>
            <w:noWrap/>
            <w:vAlign w:val="center"/>
          </w:tcPr>
          <w:p w14:paraId="71339B08">
            <w:pPr>
              <w:adjustRightInd w:val="0"/>
              <w:snapToGrid w:val="0"/>
              <w:rPr>
                <w:rFonts w:ascii="Times New Roman" w:hAnsi="Times New Roman" w:eastAsia="仿宋"/>
                <w:sz w:val="21"/>
                <w:szCs w:val="21"/>
              </w:rPr>
            </w:pPr>
          </w:p>
        </w:tc>
      </w:tr>
      <w:bookmarkEnd w:id="7"/>
      <w:tr w14:paraId="7CEEE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074" w:hRule="atLeast"/>
          <w:jc w:val="center"/>
        </w:trPr>
        <w:tc>
          <w:tcPr>
            <w:tcW w:w="1277" w:type="dxa"/>
            <w:noWrap/>
            <w:vAlign w:val="center"/>
          </w:tcPr>
          <w:p w14:paraId="2C1B68D7">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交通服务</w:t>
            </w:r>
          </w:p>
        </w:tc>
        <w:tc>
          <w:tcPr>
            <w:tcW w:w="4961" w:type="dxa"/>
            <w:gridSpan w:val="4"/>
            <w:noWrap/>
            <w:vAlign w:val="center"/>
          </w:tcPr>
          <w:p w14:paraId="1DA1A5B7">
            <w:pPr>
              <w:adjustRightInd w:val="0"/>
              <w:snapToGrid w:val="0"/>
              <w:rPr>
                <w:rFonts w:ascii="Times New Roman" w:hAnsi="Times New Roman" w:eastAsia="仿宋"/>
                <w:sz w:val="21"/>
                <w:szCs w:val="21"/>
              </w:rPr>
            </w:pPr>
            <w:r>
              <w:rPr>
                <w:rFonts w:hint="eastAsia" w:ascii="Times New Roman" w:hAnsi="Times New Roman" w:eastAsia="仿宋"/>
                <w:sz w:val="21"/>
                <w:szCs w:val="21"/>
              </w:rPr>
              <w:t>□提供交通工具运送老年人</w:t>
            </w:r>
          </w:p>
          <w:p w14:paraId="63C362A4">
            <w:pPr>
              <w:adjustRightInd w:val="0"/>
              <w:snapToGrid w:val="0"/>
              <w:rPr>
                <w:rFonts w:ascii="Times New Roman" w:hAnsi="Times New Roman" w:eastAsia="仿宋"/>
                <w:sz w:val="21"/>
                <w:szCs w:val="21"/>
              </w:rPr>
            </w:pPr>
            <w:r>
              <w:rPr>
                <w:rFonts w:hint="eastAsia" w:ascii="Times New Roman" w:hAnsi="Times New Roman" w:eastAsia="仿宋"/>
                <w:sz w:val="21"/>
                <w:szCs w:val="21"/>
              </w:rPr>
              <w:t>□联系交通工具运送老年人</w:t>
            </w:r>
          </w:p>
          <w:p w14:paraId="420DF8DC">
            <w:pPr>
              <w:adjustRightInd w:val="0"/>
              <w:snapToGrid w:val="0"/>
              <w:rPr>
                <w:rFonts w:ascii="Times New Roman" w:hAnsi="Times New Roman" w:eastAsia="仿宋"/>
                <w:sz w:val="21"/>
                <w:szCs w:val="21"/>
              </w:rPr>
            </w:pPr>
            <w:r>
              <w:rPr>
                <w:rFonts w:hint="eastAsia" w:ascii="Times New Roman" w:hAnsi="Times New Roman" w:eastAsia="仿宋"/>
                <w:sz w:val="21"/>
                <w:szCs w:val="16"/>
              </w:rPr>
              <w:t>□</w:t>
            </w:r>
            <w:r>
              <w:rPr>
                <w:rFonts w:hint="eastAsia" w:ascii="Times New Roman" w:hAnsi="Times New Roman" w:eastAsia="仿宋" w:cs="宋体"/>
                <w:sz w:val="21"/>
                <w:szCs w:val="16"/>
              </w:rPr>
              <w:t>其他交通服务：</w:t>
            </w:r>
            <w:r>
              <w:rPr>
                <w:rFonts w:hint="eastAsia" w:ascii="Times New Roman" w:hAnsi="Times New Roman" w:eastAsia="仿宋"/>
                <w:sz w:val="21"/>
                <w:szCs w:val="21"/>
                <w:u w:val="single"/>
              </w:rPr>
              <w:t xml:space="preserve">        </w:t>
            </w:r>
          </w:p>
        </w:tc>
        <w:tc>
          <w:tcPr>
            <w:tcW w:w="2607" w:type="dxa"/>
            <w:noWrap/>
            <w:vAlign w:val="center"/>
          </w:tcPr>
          <w:p w14:paraId="50171BDD">
            <w:pPr>
              <w:adjustRightInd w:val="0"/>
              <w:snapToGrid w:val="0"/>
              <w:rPr>
                <w:rFonts w:ascii="Times New Roman" w:hAnsi="Times New Roman" w:eastAsia="仿宋"/>
                <w:sz w:val="21"/>
                <w:szCs w:val="21"/>
              </w:rPr>
            </w:pPr>
          </w:p>
        </w:tc>
      </w:tr>
      <w:tr w14:paraId="3966C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2021" w:hRule="atLeast"/>
          <w:jc w:val="center"/>
        </w:trPr>
        <w:tc>
          <w:tcPr>
            <w:tcW w:w="1277" w:type="dxa"/>
            <w:noWrap/>
            <w:vAlign w:val="center"/>
          </w:tcPr>
          <w:p w14:paraId="051A6E9E">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基础设施</w:t>
            </w:r>
          </w:p>
          <w:p w14:paraId="4EC893EB">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服务</w:t>
            </w:r>
          </w:p>
        </w:tc>
        <w:tc>
          <w:tcPr>
            <w:tcW w:w="4961" w:type="dxa"/>
            <w:gridSpan w:val="4"/>
            <w:noWrap/>
            <w:vAlign w:val="center"/>
          </w:tcPr>
          <w:p w14:paraId="75A3884A">
            <w:pPr>
              <w:adjustRightInd w:val="0"/>
              <w:snapToGrid w:val="0"/>
              <w:rPr>
                <w:rFonts w:ascii="Times New Roman" w:hAnsi="Times New Roman" w:eastAsia="仿宋"/>
                <w:sz w:val="21"/>
                <w:szCs w:val="21"/>
              </w:rPr>
            </w:pPr>
            <w:r>
              <w:rPr>
                <w:rFonts w:hint="eastAsia" w:ascii="Times New Roman" w:hAnsi="Times New Roman" w:eastAsia="仿宋"/>
                <w:sz w:val="21"/>
                <w:szCs w:val="16"/>
              </w:rPr>
              <w:t>□</w:t>
            </w:r>
            <w:r>
              <w:rPr>
                <w:rFonts w:hint="eastAsia" w:ascii="Times New Roman" w:hAnsi="Times New Roman" w:eastAsia="仿宋"/>
                <w:sz w:val="21"/>
                <w:szCs w:val="21"/>
              </w:rPr>
              <w:t>提供居室内基本用电服务</w:t>
            </w:r>
          </w:p>
          <w:p w14:paraId="5C0C268C">
            <w:pPr>
              <w:adjustRightInd w:val="0"/>
              <w:snapToGrid w:val="0"/>
              <w:rPr>
                <w:rFonts w:ascii="Times New Roman" w:hAnsi="Times New Roman" w:eastAsia="仿宋"/>
                <w:sz w:val="21"/>
                <w:szCs w:val="16"/>
              </w:rPr>
            </w:pPr>
            <w:r>
              <w:rPr>
                <w:rFonts w:hint="eastAsia" w:ascii="Times New Roman" w:hAnsi="Times New Roman" w:eastAsia="仿宋"/>
                <w:sz w:val="21"/>
                <w:szCs w:val="16"/>
              </w:rPr>
              <w:t>□</w:t>
            </w:r>
            <w:r>
              <w:rPr>
                <w:rFonts w:hint="eastAsia" w:ascii="Times New Roman" w:hAnsi="Times New Roman" w:eastAsia="仿宋" w:cs="宋体"/>
                <w:sz w:val="21"/>
                <w:szCs w:val="16"/>
              </w:rPr>
              <w:t>提供居室内基本用水服务</w:t>
            </w:r>
          </w:p>
          <w:p w14:paraId="05003EB7">
            <w:pPr>
              <w:adjustRightInd w:val="0"/>
              <w:snapToGrid w:val="0"/>
              <w:rPr>
                <w:rFonts w:ascii="Times New Roman" w:hAnsi="Times New Roman" w:eastAsia="仿宋"/>
                <w:sz w:val="21"/>
                <w:szCs w:val="16"/>
              </w:rPr>
            </w:pPr>
            <w:r>
              <w:rPr>
                <w:rFonts w:hint="eastAsia" w:ascii="Times New Roman" w:hAnsi="Times New Roman" w:eastAsia="仿宋"/>
                <w:sz w:val="21"/>
                <w:szCs w:val="16"/>
              </w:rPr>
              <w:t>□</w:t>
            </w:r>
            <w:r>
              <w:rPr>
                <w:rFonts w:hint="eastAsia" w:ascii="Times New Roman" w:hAnsi="Times New Roman" w:eastAsia="仿宋" w:cs="宋体"/>
                <w:sz w:val="21"/>
                <w:szCs w:val="16"/>
              </w:rPr>
              <w:t>提供有线电视收视服务</w:t>
            </w:r>
          </w:p>
          <w:p w14:paraId="4A8BC393">
            <w:pPr>
              <w:adjustRightInd w:val="0"/>
              <w:snapToGrid w:val="0"/>
              <w:rPr>
                <w:rFonts w:ascii="Times New Roman" w:hAnsi="Times New Roman" w:eastAsia="仿宋"/>
                <w:sz w:val="21"/>
                <w:szCs w:val="16"/>
              </w:rPr>
            </w:pPr>
            <w:r>
              <w:rPr>
                <w:rFonts w:hint="eastAsia" w:ascii="Times New Roman" w:hAnsi="Times New Roman" w:eastAsia="仿宋"/>
                <w:sz w:val="21"/>
                <w:szCs w:val="16"/>
              </w:rPr>
              <w:t>□</w:t>
            </w:r>
            <w:r>
              <w:rPr>
                <w:rFonts w:hint="eastAsia" w:ascii="Times New Roman" w:hAnsi="Times New Roman" w:eastAsia="仿宋" w:cs="宋体"/>
                <w:sz w:val="21"/>
                <w:szCs w:val="16"/>
              </w:rPr>
              <w:t>提供空调服务</w:t>
            </w:r>
          </w:p>
          <w:p w14:paraId="09865575">
            <w:pPr>
              <w:adjustRightInd w:val="0"/>
              <w:snapToGrid w:val="0"/>
              <w:rPr>
                <w:rFonts w:ascii="Times New Roman" w:hAnsi="Times New Roman" w:eastAsia="仿宋"/>
                <w:sz w:val="21"/>
                <w:szCs w:val="16"/>
              </w:rPr>
            </w:pPr>
            <w:r>
              <w:rPr>
                <w:rFonts w:hint="eastAsia" w:ascii="Times New Roman" w:hAnsi="Times New Roman" w:eastAsia="仿宋"/>
                <w:sz w:val="21"/>
                <w:szCs w:val="16"/>
              </w:rPr>
              <w:t>□</w:t>
            </w:r>
            <w:r>
              <w:rPr>
                <w:rFonts w:hint="eastAsia" w:ascii="Times New Roman" w:hAnsi="Times New Roman" w:eastAsia="仿宋" w:cs="宋体"/>
                <w:sz w:val="21"/>
                <w:szCs w:val="16"/>
              </w:rPr>
              <w:t>提供冬季取暖服务</w:t>
            </w:r>
          </w:p>
          <w:p w14:paraId="7287008B">
            <w:pPr>
              <w:adjustRightInd w:val="0"/>
              <w:snapToGrid w:val="0"/>
              <w:rPr>
                <w:rFonts w:ascii="Times New Roman" w:hAnsi="Times New Roman" w:eastAsia="仿宋"/>
                <w:sz w:val="21"/>
                <w:szCs w:val="16"/>
              </w:rPr>
            </w:pPr>
            <w:r>
              <w:rPr>
                <w:rFonts w:hint="eastAsia" w:ascii="Times New Roman" w:hAnsi="Times New Roman" w:eastAsia="仿宋"/>
                <w:sz w:val="21"/>
                <w:szCs w:val="16"/>
              </w:rPr>
              <w:t>□</w:t>
            </w:r>
            <w:r>
              <w:rPr>
                <w:rFonts w:hint="eastAsia" w:ascii="Times New Roman" w:hAnsi="Times New Roman" w:eastAsia="仿宋" w:cs="宋体"/>
                <w:sz w:val="21"/>
                <w:szCs w:val="16"/>
              </w:rPr>
              <w:t>提供</w:t>
            </w:r>
            <w:r>
              <w:rPr>
                <w:rFonts w:ascii="Times New Roman" w:hAnsi="Times New Roman" w:eastAsia="仿宋" w:cs="宋体"/>
                <w:sz w:val="21"/>
                <w:szCs w:val="16"/>
              </w:rPr>
              <w:t>生活</w:t>
            </w:r>
            <w:r>
              <w:rPr>
                <w:rFonts w:hint="eastAsia" w:ascii="Times New Roman" w:hAnsi="Times New Roman" w:eastAsia="仿宋" w:cs="宋体"/>
                <w:sz w:val="21"/>
                <w:szCs w:val="16"/>
              </w:rPr>
              <w:t>饮用水服务</w:t>
            </w:r>
          </w:p>
          <w:p w14:paraId="06172A39">
            <w:pPr>
              <w:adjustRightInd w:val="0"/>
              <w:snapToGrid w:val="0"/>
              <w:rPr>
                <w:rFonts w:ascii="Times New Roman" w:hAnsi="Times New Roman" w:eastAsia="仿宋"/>
                <w:sz w:val="21"/>
                <w:szCs w:val="16"/>
              </w:rPr>
            </w:pPr>
            <w:r>
              <w:rPr>
                <w:rFonts w:hint="eastAsia" w:ascii="Times New Roman" w:hAnsi="Times New Roman" w:eastAsia="仿宋"/>
                <w:sz w:val="21"/>
                <w:szCs w:val="16"/>
              </w:rPr>
              <w:t>□</w:t>
            </w:r>
            <w:r>
              <w:rPr>
                <w:rFonts w:hint="eastAsia" w:ascii="Times New Roman" w:hAnsi="Times New Roman" w:eastAsia="仿宋" w:cs="宋体"/>
                <w:sz w:val="21"/>
                <w:szCs w:val="16"/>
              </w:rPr>
              <w:t>呼叫应答服务</w:t>
            </w:r>
          </w:p>
          <w:p w14:paraId="1453FA5F">
            <w:pPr>
              <w:adjustRightInd w:val="0"/>
              <w:snapToGrid w:val="0"/>
              <w:rPr>
                <w:rFonts w:ascii="Times New Roman" w:hAnsi="Times New Roman" w:eastAsia="仿宋"/>
                <w:sz w:val="21"/>
                <w:szCs w:val="21"/>
              </w:rPr>
            </w:pPr>
            <w:r>
              <w:rPr>
                <w:rFonts w:hint="eastAsia" w:ascii="Times New Roman" w:hAnsi="Times New Roman" w:eastAsia="仿宋"/>
                <w:sz w:val="21"/>
                <w:szCs w:val="16"/>
              </w:rPr>
              <w:t>□其他基础设施服务：</w:t>
            </w:r>
            <w:r>
              <w:rPr>
                <w:rFonts w:hint="eastAsia" w:ascii="Times New Roman" w:hAnsi="Times New Roman" w:eastAsia="仿宋"/>
                <w:sz w:val="21"/>
                <w:szCs w:val="21"/>
                <w:u w:val="single"/>
              </w:rPr>
              <w:t xml:space="preserve">        </w:t>
            </w:r>
          </w:p>
        </w:tc>
        <w:tc>
          <w:tcPr>
            <w:tcW w:w="2607" w:type="dxa"/>
            <w:noWrap/>
            <w:vAlign w:val="center"/>
          </w:tcPr>
          <w:p w14:paraId="2B393C50">
            <w:pPr>
              <w:tabs>
                <w:tab w:val="left" w:pos="161"/>
                <w:tab w:val="left" w:pos="1593"/>
              </w:tabs>
              <w:adjustRightInd w:val="0"/>
              <w:snapToGrid w:val="0"/>
              <w:rPr>
                <w:rFonts w:ascii="Times New Roman" w:hAnsi="Times New Roman" w:eastAsia="仿宋"/>
                <w:sz w:val="21"/>
                <w:szCs w:val="21"/>
                <w:u w:val="single"/>
              </w:rPr>
            </w:pPr>
          </w:p>
        </w:tc>
      </w:tr>
      <w:tr w14:paraId="28441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8845" w:type="dxa"/>
            <w:gridSpan w:val="6"/>
            <w:noWrap/>
            <w:vAlign w:val="center"/>
          </w:tcPr>
          <w:p w14:paraId="470793FB">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等级护理照料服务</w:t>
            </w:r>
          </w:p>
        </w:tc>
      </w:tr>
      <w:tr w14:paraId="28796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restart"/>
            <w:noWrap/>
            <w:vAlign w:val="center"/>
          </w:tcPr>
          <w:p w14:paraId="6269F046">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生活照料</w:t>
            </w:r>
          </w:p>
          <w:p w14:paraId="386CA33F">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服务</w:t>
            </w:r>
          </w:p>
        </w:tc>
        <w:tc>
          <w:tcPr>
            <w:tcW w:w="4961" w:type="dxa"/>
            <w:gridSpan w:val="4"/>
            <w:noWrap/>
            <w:vAlign w:val="center"/>
          </w:tcPr>
          <w:p w14:paraId="0993E72A">
            <w:pPr>
              <w:adjustRightInd w:val="0"/>
              <w:snapToGrid w:val="0"/>
              <w:rPr>
                <w:rFonts w:ascii="Times New Roman" w:hAnsi="Times New Roman" w:eastAsia="仿宋" w:cs="宋体"/>
                <w:sz w:val="21"/>
                <w:szCs w:val="16"/>
              </w:rPr>
            </w:pPr>
            <w:r>
              <w:rPr>
                <w:rFonts w:hint="eastAsia" w:ascii="Times New Roman" w:hAnsi="Times New Roman" w:eastAsia="仿宋" w:cs="宋体"/>
                <w:sz w:val="21"/>
                <w:szCs w:val="16"/>
              </w:rPr>
              <w:t>个人清洁卫生服务：</w:t>
            </w:r>
          </w:p>
          <w:p w14:paraId="42EFFB29">
            <w:pPr>
              <w:adjustRightInd w:val="0"/>
              <w:snapToGrid w:val="0"/>
              <w:rPr>
                <w:rFonts w:ascii="Times New Roman" w:hAnsi="Times New Roman" w:eastAsia="仿宋" w:cs="宋体"/>
                <w:sz w:val="21"/>
                <w:szCs w:val="16"/>
              </w:rPr>
            </w:pPr>
            <w:r>
              <w:rPr>
                <w:rFonts w:hint="eastAsia" w:ascii="Times New Roman" w:hAnsi="Times New Roman" w:eastAsia="仿宋"/>
                <w:sz w:val="21"/>
                <w:szCs w:val="16"/>
              </w:rPr>
              <w:t>□</w:t>
            </w:r>
            <w:r>
              <w:rPr>
                <w:rFonts w:hint="eastAsia" w:ascii="Times New Roman" w:hAnsi="Times New Roman" w:eastAsia="仿宋" w:cs="宋体"/>
                <w:sz w:val="21"/>
                <w:szCs w:val="16"/>
              </w:rPr>
              <w:t xml:space="preserve">洗脸 </w:t>
            </w:r>
            <w:r>
              <w:rPr>
                <w:rFonts w:hint="eastAsia" w:ascii="Times New Roman" w:hAnsi="Times New Roman" w:eastAsia="仿宋"/>
                <w:sz w:val="21"/>
                <w:szCs w:val="16"/>
              </w:rPr>
              <w:t>□</w:t>
            </w:r>
            <w:r>
              <w:rPr>
                <w:rFonts w:hint="eastAsia" w:ascii="Times New Roman" w:hAnsi="Times New Roman" w:eastAsia="仿宋" w:cs="宋体"/>
                <w:sz w:val="21"/>
                <w:szCs w:val="16"/>
              </w:rPr>
              <w:t xml:space="preserve">洗手 </w:t>
            </w:r>
            <w:r>
              <w:rPr>
                <w:rFonts w:hint="eastAsia" w:ascii="Times New Roman" w:hAnsi="Times New Roman" w:eastAsia="仿宋"/>
                <w:sz w:val="21"/>
                <w:szCs w:val="16"/>
              </w:rPr>
              <w:t>□</w:t>
            </w:r>
            <w:r>
              <w:rPr>
                <w:rFonts w:hint="eastAsia" w:ascii="Times New Roman" w:hAnsi="Times New Roman" w:eastAsia="仿宋" w:cs="宋体"/>
                <w:sz w:val="21"/>
                <w:szCs w:val="16"/>
              </w:rPr>
              <w:t xml:space="preserve">洗头 </w:t>
            </w:r>
            <w:r>
              <w:rPr>
                <w:rFonts w:hint="eastAsia" w:ascii="Times New Roman" w:hAnsi="Times New Roman" w:eastAsia="仿宋"/>
                <w:sz w:val="21"/>
                <w:szCs w:val="16"/>
              </w:rPr>
              <w:t>□</w:t>
            </w:r>
            <w:r>
              <w:rPr>
                <w:rFonts w:hint="eastAsia" w:ascii="Times New Roman" w:hAnsi="Times New Roman" w:eastAsia="仿宋" w:cs="宋体"/>
                <w:sz w:val="21"/>
                <w:szCs w:val="16"/>
              </w:rPr>
              <w:t xml:space="preserve">洗脚 </w:t>
            </w:r>
            <w:r>
              <w:rPr>
                <w:rFonts w:hint="eastAsia" w:ascii="Times New Roman" w:hAnsi="Times New Roman" w:eastAsia="仿宋"/>
                <w:sz w:val="21"/>
                <w:szCs w:val="16"/>
              </w:rPr>
              <w:t>□</w:t>
            </w:r>
            <w:r>
              <w:rPr>
                <w:rFonts w:hint="eastAsia" w:ascii="Times New Roman" w:hAnsi="Times New Roman" w:eastAsia="仿宋" w:cs="宋体"/>
                <w:sz w:val="21"/>
                <w:szCs w:val="16"/>
              </w:rPr>
              <w:t xml:space="preserve">按摩 </w:t>
            </w:r>
            <w:r>
              <w:rPr>
                <w:rFonts w:hint="eastAsia" w:ascii="Times New Roman" w:hAnsi="Times New Roman" w:eastAsia="仿宋"/>
                <w:sz w:val="21"/>
                <w:szCs w:val="16"/>
              </w:rPr>
              <w:t>□</w:t>
            </w:r>
            <w:r>
              <w:rPr>
                <w:rFonts w:hint="eastAsia" w:ascii="Times New Roman" w:hAnsi="Times New Roman" w:eastAsia="仿宋" w:cs="宋体"/>
                <w:sz w:val="21"/>
                <w:szCs w:val="16"/>
              </w:rPr>
              <w:t xml:space="preserve">拍背 </w:t>
            </w:r>
          </w:p>
          <w:p w14:paraId="1D840232">
            <w:pPr>
              <w:adjustRightInd w:val="0"/>
              <w:snapToGrid w:val="0"/>
              <w:rPr>
                <w:rFonts w:ascii="Times New Roman" w:hAnsi="Times New Roman" w:eastAsia="仿宋" w:cs="宋体"/>
                <w:sz w:val="21"/>
                <w:szCs w:val="16"/>
              </w:rPr>
            </w:pPr>
            <w:r>
              <w:rPr>
                <w:rFonts w:hint="eastAsia" w:ascii="Times New Roman" w:hAnsi="Times New Roman" w:eastAsia="仿宋"/>
                <w:sz w:val="21"/>
                <w:szCs w:val="16"/>
              </w:rPr>
              <w:t>□</w:t>
            </w:r>
            <w:r>
              <w:rPr>
                <w:rFonts w:hint="eastAsia" w:ascii="Times New Roman" w:hAnsi="Times New Roman" w:eastAsia="仿宋" w:cs="宋体"/>
                <w:sz w:val="21"/>
                <w:szCs w:val="16"/>
              </w:rPr>
              <w:t xml:space="preserve">协助整理个人物品 </w:t>
            </w:r>
            <w:r>
              <w:rPr>
                <w:rFonts w:hint="eastAsia" w:ascii="Times New Roman" w:hAnsi="Times New Roman" w:eastAsia="仿宋"/>
                <w:sz w:val="21"/>
                <w:szCs w:val="16"/>
              </w:rPr>
              <w:t>□</w:t>
            </w:r>
            <w:r>
              <w:rPr>
                <w:rFonts w:hint="eastAsia" w:ascii="Times New Roman" w:hAnsi="Times New Roman" w:eastAsia="仿宋" w:cs="宋体"/>
                <w:sz w:val="21"/>
                <w:szCs w:val="16"/>
              </w:rPr>
              <w:t xml:space="preserve">清洁整理床铺 </w:t>
            </w:r>
            <w:r>
              <w:rPr>
                <w:rFonts w:hint="eastAsia" w:ascii="Times New Roman" w:hAnsi="Times New Roman" w:eastAsia="仿宋"/>
                <w:sz w:val="21"/>
                <w:szCs w:val="16"/>
              </w:rPr>
              <w:t>□</w:t>
            </w:r>
            <w:r>
              <w:rPr>
                <w:rFonts w:hint="eastAsia" w:ascii="Times New Roman" w:hAnsi="Times New Roman" w:eastAsia="仿宋" w:cs="宋体"/>
                <w:sz w:val="21"/>
                <w:szCs w:val="16"/>
              </w:rPr>
              <w:t>更换床单位</w:t>
            </w:r>
          </w:p>
          <w:p w14:paraId="0E1D9B77">
            <w:pPr>
              <w:adjustRightInd w:val="0"/>
              <w:snapToGrid w:val="0"/>
              <w:rPr>
                <w:rFonts w:ascii="Times New Roman" w:hAnsi="Times New Roman" w:eastAsia="仿宋" w:cs="宋体"/>
                <w:sz w:val="21"/>
                <w:szCs w:val="16"/>
                <w:u w:val="single"/>
              </w:rPr>
            </w:pPr>
            <w:r>
              <w:rPr>
                <w:rFonts w:hint="eastAsia" w:ascii="Times New Roman" w:hAnsi="Times New Roman" w:eastAsia="仿宋"/>
                <w:sz w:val="21"/>
                <w:szCs w:val="16"/>
              </w:rPr>
              <w:t>□其他个人清洁卫生服务：</w:t>
            </w:r>
            <w:r>
              <w:rPr>
                <w:rFonts w:hint="eastAsia" w:ascii="Times New Roman" w:hAnsi="Times New Roman" w:eastAsia="仿宋"/>
                <w:sz w:val="21"/>
                <w:szCs w:val="21"/>
                <w:u w:val="single"/>
              </w:rPr>
              <w:t xml:space="preserve">        </w:t>
            </w:r>
          </w:p>
        </w:tc>
        <w:tc>
          <w:tcPr>
            <w:tcW w:w="2607" w:type="dxa"/>
            <w:noWrap/>
            <w:vAlign w:val="center"/>
          </w:tcPr>
          <w:p w14:paraId="55BDEB01">
            <w:pPr>
              <w:adjustRightInd w:val="0"/>
              <w:snapToGrid w:val="0"/>
              <w:rPr>
                <w:rFonts w:ascii="Times New Roman" w:hAnsi="Times New Roman" w:eastAsia="仿宋"/>
                <w:sz w:val="21"/>
                <w:szCs w:val="21"/>
              </w:rPr>
            </w:pPr>
          </w:p>
        </w:tc>
      </w:tr>
      <w:tr w14:paraId="71387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14:paraId="6F90FA9A">
            <w:pPr>
              <w:adjustRightInd w:val="0"/>
              <w:snapToGrid w:val="0"/>
              <w:jc w:val="center"/>
              <w:rPr>
                <w:rFonts w:ascii="Times New Roman" w:hAnsi="Times New Roman" w:eastAsia="仿宋"/>
                <w:sz w:val="21"/>
                <w:szCs w:val="21"/>
              </w:rPr>
            </w:pPr>
          </w:p>
        </w:tc>
        <w:tc>
          <w:tcPr>
            <w:tcW w:w="4961" w:type="dxa"/>
            <w:gridSpan w:val="4"/>
            <w:noWrap/>
            <w:vAlign w:val="center"/>
          </w:tcPr>
          <w:p w14:paraId="2F347519">
            <w:pPr>
              <w:adjustRightInd w:val="0"/>
              <w:snapToGrid w:val="0"/>
              <w:rPr>
                <w:rFonts w:ascii="Times New Roman" w:hAnsi="Times New Roman" w:eastAsia="仿宋" w:cs="宋体"/>
                <w:sz w:val="21"/>
                <w:szCs w:val="16"/>
              </w:rPr>
            </w:pPr>
            <w:r>
              <w:rPr>
                <w:rFonts w:hint="eastAsia" w:ascii="Times New Roman" w:hAnsi="Times New Roman" w:eastAsia="仿宋" w:cs="宋体"/>
                <w:sz w:val="21"/>
                <w:szCs w:val="16"/>
              </w:rPr>
              <w:t>穿衣服务：</w:t>
            </w:r>
          </w:p>
          <w:p w14:paraId="110C0557">
            <w:pPr>
              <w:adjustRightInd w:val="0"/>
              <w:snapToGrid w:val="0"/>
              <w:rPr>
                <w:rFonts w:ascii="Times New Roman" w:hAnsi="Times New Roman" w:eastAsia="仿宋" w:cs="宋体"/>
                <w:sz w:val="21"/>
                <w:szCs w:val="16"/>
              </w:rPr>
            </w:pPr>
            <w:r>
              <w:rPr>
                <w:rFonts w:hint="eastAsia" w:ascii="Times New Roman" w:hAnsi="Times New Roman" w:eastAsia="仿宋"/>
                <w:sz w:val="21"/>
                <w:szCs w:val="16"/>
              </w:rPr>
              <w:t>□</w:t>
            </w:r>
            <w:r>
              <w:rPr>
                <w:rFonts w:hint="eastAsia" w:ascii="Times New Roman" w:hAnsi="Times New Roman" w:eastAsia="仿宋" w:cs="宋体"/>
                <w:sz w:val="21"/>
                <w:szCs w:val="16"/>
              </w:rPr>
              <w:t xml:space="preserve">更换上衣、裤子 </w:t>
            </w:r>
            <w:r>
              <w:rPr>
                <w:rFonts w:hint="eastAsia" w:ascii="Times New Roman" w:hAnsi="Times New Roman" w:eastAsia="仿宋"/>
                <w:sz w:val="21"/>
                <w:szCs w:val="16"/>
              </w:rPr>
              <w:t>□</w:t>
            </w:r>
            <w:r>
              <w:rPr>
                <w:rFonts w:hint="eastAsia" w:ascii="Times New Roman" w:hAnsi="Times New Roman" w:eastAsia="仿宋" w:cs="宋体"/>
                <w:sz w:val="21"/>
                <w:szCs w:val="16"/>
              </w:rPr>
              <w:t xml:space="preserve">协助穿衣 </w:t>
            </w:r>
            <w:r>
              <w:rPr>
                <w:rFonts w:hint="eastAsia" w:ascii="Times New Roman" w:hAnsi="Times New Roman" w:eastAsia="仿宋"/>
                <w:sz w:val="21"/>
                <w:szCs w:val="16"/>
              </w:rPr>
              <w:t>□</w:t>
            </w:r>
            <w:r>
              <w:rPr>
                <w:rFonts w:hint="eastAsia" w:ascii="Times New Roman" w:hAnsi="Times New Roman" w:eastAsia="仿宋" w:cs="宋体"/>
                <w:sz w:val="21"/>
                <w:szCs w:val="16"/>
              </w:rPr>
              <w:t xml:space="preserve">整理衣物 </w:t>
            </w:r>
          </w:p>
          <w:p w14:paraId="21FC4407">
            <w:pPr>
              <w:adjustRightInd w:val="0"/>
              <w:snapToGrid w:val="0"/>
              <w:rPr>
                <w:rFonts w:ascii="Times New Roman" w:hAnsi="Times New Roman" w:eastAsia="仿宋"/>
                <w:sz w:val="21"/>
                <w:szCs w:val="21"/>
                <w:u w:val="single"/>
              </w:rPr>
            </w:pPr>
            <w:r>
              <w:rPr>
                <w:rFonts w:hint="eastAsia" w:ascii="Times New Roman" w:hAnsi="Times New Roman" w:eastAsia="仿宋"/>
                <w:sz w:val="21"/>
                <w:szCs w:val="16"/>
              </w:rPr>
              <w:t>□其他穿衣服务：</w:t>
            </w:r>
            <w:r>
              <w:rPr>
                <w:rFonts w:hint="eastAsia" w:ascii="Times New Roman" w:hAnsi="Times New Roman" w:eastAsia="仿宋"/>
                <w:sz w:val="21"/>
                <w:szCs w:val="21"/>
                <w:u w:val="single"/>
              </w:rPr>
              <w:t xml:space="preserve">        </w:t>
            </w:r>
          </w:p>
        </w:tc>
        <w:tc>
          <w:tcPr>
            <w:tcW w:w="2607" w:type="dxa"/>
            <w:noWrap/>
            <w:vAlign w:val="center"/>
          </w:tcPr>
          <w:p w14:paraId="66E0AFB6">
            <w:pPr>
              <w:adjustRightInd w:val="0"/>
              <w:snapToGrid w:val="0"/>
              <w:rPr>
                <w:rFonts w:ascii="Times New Roman" w:hAnsi="Times New Roman" w:eastAsia="仿宋"/>
                <w:sz w:val="21"/>
                <w:szCs w:val="21"/>
              </w:rPr>
            </w:pPr>
          </w:p>
        </w:tc>
      </w:tr>
      <w:tr w14:paraId="59B4F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14:paraId="44076918">
            <w:pPr>
              <w:adjustRightInd w:val="0"/>
              <w:snapToGrid w:val="0"/>
              <w:jc w:val="center"/>
              <w:rPr>
                <w:rFonts w:ascii="Times New Roman" w:hAnsi="Times New Roman" w:eastAsia="仿宋"/>
                <w:sz w:val="21"/>
                <w:szCs w:val="21"/>
              </w:rPr>
            </w:pPr>
          </w:p>
        </w:tc>
        <w:tc>
          <w:tcPr>
            <w:tcW w:w="4961" w:type="dxa"/>
            <w:gridSpan w:val="4"/>
            <w:noWrap/>
            <w:vAlign w:val="center"/>
          </w:tcPr>
          <w:p w14:paraId="7456353E">
            <w:pPr>
              <w:adjustRightInd w:val="0"/>
              <w:snapToGrid w:val="0"/>
              <w:rPr>
                <w:rFonts w:ascii="Times New Roman" w:hAnsi="Times New Roman" w:eastAsia="仿宋" w:cs="宋体"/>
                <w:sz w:val="21"/>
                <w:szCs w:val="16"/>
              </w:rPr>
            </w:pPr>
            <w:r>
              <w:rPr>
                <w:rFonts w:hint="eastAsia" w:ascii="Times New Roman" w:hAnsi="Times New Roman" w:eastAsia="仿宋" w:cs="宋体"/>
                <w:sz w:val="21"/>
                <w:szCs w:val="16"/>
              </w:rPr>
              <w:t>修饰服务：</w:t>
            </w:r>
          </w:p>
          <w:p w14:paraId="0FE136EE">
            <w:pPr>
              <w:adjustRightInd w:val="0"/>
              <w:snapToGrid w:val="0"/>
              <w:rPr>
                <w:rFonts w:ascii="Times New Roman" w:hAnsi="Times New Roman" w:eastAsia="仿宋"/>
                <w:sz w:val="21"/>
                <w:szCs w:val="16"/>
              </w:rPr>
            </w:pPr>
            <w:r>
              <w:rPr>
                <w:rFonts w:hint="eastAsia" w:ascii="Times New Roman" w:hAnsi="Times New Roman" w:eastAsia="仿宋"/>
                <w:sz w:val="21"/>
                <w:szCs w:val="16"/>
              </w:rPr>
              <w:t>□</w:t>
            </w:r>
            <w:r>
              <w:rPr>
                <w:rFonts w:hint="eastAsia" w:ascii="Times New Roman" w:hAnsi="Times New Roman" w:eastAsia="仿宋" w:cs="宋体"/>
                <w:sz w:val="21"/>
                <w:szCs w:val="16"/>
              </w:rPr>
              <w:t xml:space="preserve">梳头 </w:t>
            </w:r>
            <w:r>
              <w:rPr>
                <w:rFonts w:hint="eastAsia" w:ascii="Times New Roman" w:hAnsi="Times New Roman" w:eastAsia="仿宋"/>
                <w:sz w:val="21"/>
                <w:szCs w:val="16"/>
              </w:rPr>
              <w:t>□</w:t>
            </w:r>
            <w:r>
              <w:rPr>
                <w:rFonts w:hint="eastAsia" w:ascii="Times New Roman" w:hAnsi="Times New Roman" w:eastAsia="仿宋" w:cs="宋体"/>
                <w:sz w:val="21"/>
                <w:szCs w:val="16"/>
              </w:rPr>
              <w:t xml:space="preserve">剃须 </w:t>
            </w:r>
            <w:r>
              <w:rPr>
                <w:rFonts w:hint="eastAsia" w:ascii="Times New Roman" w:hAnsi="Times New Roman" w:eastAsia="仿宋"/>
                <w:sz w:val="21"/>
                <w:szCs w:val="16"/>
              </w:rPr>
              <w:t>□</w:t>
            </w:r>
            <w:r>
              <w:rPr>
                <w:rFonts w:hint="eastAsia" w:ascii="Times New Roman" w:hAnsi="Times New Roman" w:eastAsia="仿宋" w:cs="宋体"/>
                <w:sz w:val="21"/>
                <w:szCs w:val="16"/>
              </w:rPr>
              <w:t xml:space="preserve">剪指/趾甲 </w:t>
            </w:r>
            <w:r>
              <w:rPr>
                <w:rFonts w:hint="eastAsia" w:ascii="Times New Roman" w:hAnsi="Times New Roman" w:eastAsia="仿宋"/>
                <w:sz w:val="21"/>
                <w:szCs w:val="16"/>
              </w:rPr>
              <w:t>□</w:t>
            </w:r>
            <w:r>
              <w:rPr>
                <w:rFonts w:hint="eastAsia" w:ascii="Times New Roman" w:hAnsi="Times New Roman" w:eastAsia="仿宋" w:cs="宋体"/>
                <w:sz w:val="21"/>
                <w:szCs w:val="16"/>
              </w:rPr>
              <w:t xml:space="preserve">化妆 </w:t>
            </w:r>
          </w:p>
          <w:p w14:paraId="78BBAAB8">
            <w:pPr>
              <w:adjustRightInd w:val="0"/>
              <w:snapToGrid w:val="0"/>
              <w:rPr>
                <w:rFonts w:ascii="Times New Roman" w:hAnsi="Times New Roman" w:eastAsia="仿宋"/>
                <w:sz w:val="21"/>
                <w:szCs w:val="21"/>
              </w:rPr>
            </w:pPr>
            <w:r>
              <w:rPr>
                <w:rFonts w:hint="eastAsia" w:ascii="Times New Roman" w:hAnsi="Times New Roman" w:eastAsia="仿宋"/>
                <w:sz w:val="21"/>
                <w:szCs w:val="16"/>
              </w:rPr>
              <w:t>□其他修饰服务：</w:t>
            </w:r>
            <w:r>
              <w:rPr>
                <w:rFonts w:hint="eastAsia" w:ascii="Times New Roman" w:hAnsi="Times New Roman" w:eastAsia="仿宋"/>
                <w:sz w:val="21"/>
                <w:szCs w:val="21"/>
                <w:u w:val="single"/>
              </w:rPr>
              <w:t xml:space="preserve">        </w:t>
            </w:r>
          </w:p>
        </w:tc>
        <w:tc>
          <w:tcPr>
            <w:tcW w:w="2607" w:type="dxa"/>
            <w:noWrap/>
            <w:vAlign w:val="center"/>
          </w:tcPr>
          <w:p w14:paraId="1C1BB96F">
            <w:pPr>
              <w:adjustRightInd w:val="0"/>
              <w:snapToGrid w:val="0"/>
              <w:rPr>
                <w:rFonts w:ascii="Times New Roman" w:hAnsi="Times New Roman" w:eastAsia="仿宋"/>
                <w:sz w:val="21"/>
                <w:szCs w:val="21"/>
              </w:rPr>
            </w:pPr>
          </w:p>
        </w:tc>
      </w:tr>
      <w:tr w14:paraId="09E19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14:paraId="678AC4C7">
            <w:pPr>
              <w:adjustRightInd w:val="0"/>
              <w:snapToGrid w:val="0"/>
              <w:jc w:val="center"/>
              <w:rPr>
                <w:rFonts w:ascii="Times New Roman" w:hAnsi="Times New Roman" w:eastAsia="仿宋"/>
                <w:sz w:val="21"/>
                <w:szCs w:val="21"/>
              </w:rPr>
            </w:pPr>
          </w:p>
        </w:tc>
        <w:tc>
          <w:tcPr>
            <w:tcW w:w="4961" w:type="dxa"/>
            <w:gridSpan w:val="4"/>
            <w:noWrap/>
            <w:vAlign w:val="center"/>
          </w:tcPr>
          <w:p w14:paraId="4D3919D1">
            <w:pPr>
              <w:adjustRightInd w:val="0"/>
              <w:snapToGrid w:val="0"/>
              <w:rPr>
                <w:rFonts w:ascii="Times New Roman" w:hAnsi="Times New Roman" w:eastAsia="仿宋" w:cs="宋体"/>
                <w:sz w:val="21"/>
                <w:szCs w:val="16"/>
              </w:rPr>
            </w:pPr>
            <w:r>
              <w:rPr>
                <w:rFonts w:hint="eastAsia" w:ascii="Times New Roman" w:hAnsi="Times New Roman" w:eastAsia="仿宋" w:cs="宋体"/>
                <w:sz w:val="21"/>
                <w:szCs w:val="16"/>
              </w:rPr>
              <w:t>饮食照料服务：</w:t>
            </w:r>
          </w:p>
          <w:p w14:paraId="43E408F4">
            <w:pPr>
              <w:adjustRightInd w:val="0"/>
              <w:snapToGrid w:val="0"/>
              <w:rPr>
                <w:rFonts w:ascii="Times New Roman" w:hAnsi="Times New Roman" w:eastAsia="仿宋" w:cs="宋体"/>
                <w:sz w:val="21"/>
                <w:szCs w:val="16"/>
              </w:rPr>
            </w:pPr>
            <w:r>
              <w:rPr>
                <w:rFonts w:hint="eastAsia" w:ascii="Times New Roman" w:hAnsi="Times New Roman" w:eastAsia="仿宋"/>
                <w:sz w:val="21"/>
                <w:szCs w:val="16"/>
              </w:rPr>
              <w:t>□</w:t>
            </w:r>
            <w:r>
              <w:rPr>
                <w:rFonts w:hint="eastAsia" w:ascii="Times New Roman" w:hAnsi="Times New Roman" w:eastAsia="仿宋" w:cs="宋体"/>
                <w:sz w:val="21"/>
                <w:szCs w:val="16"/>
              </w:rPr>
              <w:t xml:space="preserve">经口喂食或水 </w:t>
            </w:r>
            <w:r>
              <w:rPr>
                <w:rFonts w:hint="eastAsia" w:ascii="Times New Roman" w:hAnsi="Times New Roman" w:eastAsia="仿宋"/>
                <w:sz w:val="21"/>
                <w:szCs w:val="16"/>
              </w:rPr>
              <w:t>□</w:t>
            </w:r>
            <w:r>
              <w:rPr>
                <w:rFonts w:hint="eastAsia" w:ascii="Times New Roman" w:hAnsi="Times New Roman" w:eastAsia="仿宋" w:cs="宋体"/>
                <w:sz w:val="21"/>
                <w:szCs w:val="16"/>
              </w:rPr>
              <w:t xml:space="preserve">鼻胃管喂食或水 </w:t>
            </w:r>
            <w:r>
              <w:rPr>
                <w:rFonts w:hint="eastAsia" w:ascii="Times New Roman" w:hAnsi="Times New Roman" w:eastAsia="仿宋"/>
                <w:sz w:val="21"/>
                <w:szCs w:val="16"/>
              </w:rPr>
              <w:t>□</w:t>
            </w:r>
            <w:r>
              <w:rPr>
                <w:rFonts w:hint="eastAsia" w:ascii="Times New Roman" w:hAnsi="Times New Roman" w:eastAsia="仿宋" w:cs="宋体"/>
                <w:sz w:val="21"/>
                <w:szCs w:val="16"/>
              </w:rPr>
              <w:t>协助用膳</w:t>
            </w:r>
          </w:p>
          <w:p w14:paraId="7BAFCEB1">
            <w:pPr>
              <w:adjustRightInd w:val="0"/>
              <w:snapToGrid w:val="0"/>
              <w:rPr>
                <w:rFonts w:ascii="Times New Roman" w:hAnsi="Times New Roman" w:eastAsia="仿宋"/>
                <w:sz w:val="21"/>
                <w:szCs w:val="21"/>
              </w:rPr>
            </w:pPr>
            <w:r>
              <w:rPr>
                <w:rFonts w:hint="eastAsia" w:ascii="Times New Roman" w:hAnsi="Times New Roman" w:eastAsia="仿宋"/>
                <w:sz w:val="21"/>
                <w:szCs w:val="16"/>
              </w:rPr>
              <w:t>□其他饮食服务：</w:t>
            </w:r>
            <w:r>
              <w:rPr>
                <w:rFonts w:hint="eastAsia" w:ascii="Times New Roman" w:hAnsi="Times New Roman" w:eastAsia="仿宋"/>
                <w:sz w:val="21"/>
                <w:szCs w:val="21"/>
                <w:u w:val="single"/>
              </w:rPr>
              <w:t xml:space="preserve">        </w:t>
            </w:r>
          </w:p>
        </w:tc>
        <w:tc>
          <w:tcPr>
            <w:tcW w:w="2607" w:type="dxa"/>
            <w:noWrap/>
            <w:vAlign w:val="center"/>
          </w:tcPr>
          <w:p w14:paraId="5C53BB3F">
            <w:pPr>
              <w:adjustRightInd w:val="0"/>
              <w:snapToGrid w:val="0"/>
              <w:rPr>
                <w:rFonts w:ascii="Times New Roman" w:hAnsi="Times New Roman" w:eastAsia="仿宋"/>
                <w:sz w:val="21"/>
                <w:szCs w:val="21"/>
              </w:rPr>
            </w:pPr>
          </w:p>
        </w:tc>
      </w:tr>
      <w:tr w14:paraId="2A5D1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14:paraId="29038603">
            <w:pPr>
              <w:adjustRightInd w:val="0"/>
              <w:snapToGrid w:val="0"/>
              <w:jc w:val="center"/>
              <w:rPr>
                <w:rFonts w:ascii="Times New Roman" w:hAnsi="Times New Roman" w:eastAsia="仿宋"/>
                <w:sz w:val="21"/>
                <w:szCs w:val="21"/>
              </w:rPr>
            </w:pPr>
          </w:p>
        </w:tc>
        <w:tc>
          <w:tcPr>
            <w:tcW w:w="4961" w:type="dxa"/>
            <w:gridSpan w:val="4"/>
            <w:noWrap/>
            <w:vAlign w:val="center"/>
          </w:tcPr>
          <w:p w14:paraId="56558012">
            <w:pPr>
              <w:adjustRightInd w:val="0"/>
              <w:snapToGrid w:val="0"/>
              <w:rPr>
                <w:rFonts w:ascii="Times New Roman" w:hAnsi="Times New Roman" w:eastAsia="仿宋"/>
                <w:sz w:val="21"/>
                <w:szCs w:val="16"/>
              </w:rPr>
            </w:pPr>
            <w:r>
              <w:rPr>
                <w:rFonts w:hint="eastAsia" w:ascii="Times New Roman" w:hAnsi="Times New Roman" w:eastAsia="仿宋"/>
                <w:sz w:val="21"/>
                <w:szCs w:val="16"/>
              </w:rPr>
              <w:t>如厕照料服务：</w:t>
            </w:r>
          </w:p>
          <w:p w14:paraId="6A615179">
            <w:pPr>
              <w:adjustRightInd w:val="0"/>
              <w:snapToGrid w:val="0"/>
              <w:rPr>
                <w:rFonts w:ascii="Times New Roman" w:hAnsi="Times New Roman" w:eastAsia="仿宋"/>
                <w:sz w:val="21"/>
                <w:szCs w:val="16"/>
              </w:rPr>
            </w:pPr>
            <w:r>
              <w:rPr>
                <w:rFonts w:hint="eastAsia" w:ascii="Times New Roman" w:hAnsi="Times New Roman" w:eastAsia="仿宋"/>
                <w:sz w:val="21"/>
                <w:szCs w:val="16"/>
              </w:rPr>
              <w:t xml:space="preserve">□定时提醒如厕 □使用便盆 □使用尿壶 </w:t>
            </w:r>
          </w:p>
          <w:p w14:paraId="637F19F1">
            <w:pPr>
              <w:adjustRightInd w:val="0"/>
              <w:snapToGrid w:val="0"/>
              <w:rPr>
                <w:rFonts w:ascii="Times New Roman" w:hAnsi="Times New Roman" w:eastAsia="仿宋"/>
                <w:sz w:val="21"/>
                <w:szCs w:val="16"/>
              </w:rPr>
            </w:pPr>
            <w:r>
              <w:rPr>
                <w:rFonts w:hint="eastAsia" w:ascii="Times New Roman" w:hAnsi="Times New Roman" w:eastAsia="仿宋"/>
                <w:sz w:val="21"/>
                <w:szCs w:val="16"/>
              </w:rPr>
              <w:t xml:space="preserve">□协助入厕排便、排尿 </w:t>
            </w:r>
          </w:p>
          <w:p w14:paraId="44474FE2">
            <w:pPr>
              <w:adjustRightInd w:val="0"/>
              <w:snapToGrid w:val="0"/>
              <w:rPr>
                <w:rFonts w:ascii="Times New Roman" w:hAnsi="Times New Roman" w:eastAsia="仿宋"/>
                <w:sz w:val="21"/>
                <w:szCs w:val="16"/>
              </w:rPr>
            </w:pPr>
            <w:r>
              <w:rPr>
                <w:rFonts w:hint="eastAsia" w:ascii="Times New Roman" w:hAnsi="Times New Roman" w:eastAsia="仿宋"/>
                <w:sz w:val="21"/>
                <w:szCs w:val="16"/>
              </w:rPr>
              <w:t>□其他如厕服务：</w:t>
            </w:r>
            <w:r>
              <w:rPr>
                <w:rFonts w:hint="eastAsia" w:ascii="Times New Roman" w:hAnsi="Times New Roman" w:eastAsia="仿宋"/>
                <w:sz w:val="21"/>
                <w:szCs w:val="21"/>
                <w:u w:val="single"/>
              </w:rPr>
              <w:t xml:space="preserve">        </w:t>
            </w:r>
          </w:p>
        </w:tc>
        <w:tc>
          <w:tcPr>
            <w:tcW w:w="2607" w:type="dxa"/>
            <w:noWrap/>
            <w:vAlign w:val="center"/>
          </w:tcPr>
          <w:p w14:paraId="136289AC">
            <w:pPr>
              <w:adjustRightInd w:val="0"/>
              <w:snapToGrid w:val="0"/>
              <w:rPr>
                <w:rFonts w:ascii="Times New Roman" w:hAnsi="Times New Roman" w:eastAsia="仿宋"/>
                <w:sz w:val="21"/>
                <w:szCs w:val="21"/>
              </w:rPr>
            </w:pPr>
          </w:p>
        </w:tc>
      </w:tr>
      <w:tr w14:paraId="343F7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14:paraId="196FA3BB">
            <w:pPr>
              <w:adjustRightInd w:val="0"/>
              <w:snapToGrid w:val="0"/>
              <w:jc w:val="center"/>
              <w:rPr>
                <w:rFonts w:ascii="Times New Roman" w:hAnsi="Times New Roman" w:eastAsia="仿宋"/>
                <w:sz w:val="21"/>
                <w:szCs w:val="21"/>
              </w:rPr>
            </w:pPr>
          </w:p>
        </w:tc>
        <w:tc>
          <w:tcPr>
            <w:tcW w:w="4961" w:type="dxa"/>
            <w:gridSpan w:val="4"/>
            <w:noWrap/>
            <w:vAlign w:val="center"/>
          </w:tcPr>
          <w:p w14:paraId="5A638E93">
            <w:pPr>
              <w:adjustRightInd w:val="0"/>
              <w:snapToGrid w:val="0"/>
              <w:rPr>
                <w:rFonts w:ascii="Times New Roman" w:hAnsi="Times New Roman" w:eastAsia="仿宋"/>
                <w:sz w:val="21"/>
                <w:szCs w:val="16"/>
              </w:rPr>
            </w:pPr>
            <w:r>
              <w:rPr>
                <w:rFonts w:hint="eastAsia" w:ascii="Times New Roman" w:hAnsi="Times New Roman" w:eastAsia="仿宋"/>
                <w:sz w:val="21"/>
                <w:szCs w:val="16"/>
              </w:rPr>
              <w:t>口腔清洁服务：</w:t>
            </w:r>
          </w:p>
          <w:p w14:paraId="5EA5FD11">
            <w:pPr>
              <w:adjustRightInd w:val="0"/>
              <w:snapToGrid w:val="0"/>
              <w:rPr>
                <w:rFonts w:ascii="Times New Roman" w:hAnsi="Times New Roman" w:eastAsia="仿宋"/>
                <w:sz w:val="21"/>
                <w:szCs w:val="16"/>
              </w:rPr>
            </w:pPr>
            <w:r>
              <w:rPr>
                <w:rFonts w:hint="eastAsia" w:ascii="Times New Roman" w:hAnsi="Times New Roman" w:eastAsia="仿宋"/>
                <w:sz w:val="21"/>
                <w:szCs w:val="16"/>
              </w:rPr>
              <w:t xml:space="preserve">□刷牙 □漱口 □清洁义齿 □口腔擦拭 </w:t>
            </w:r>
          </w:p>
          <w:p w14:paraId="2202B818">
            <w:pPr>
              <w:adjustRightInd w:val="0"/>
              <w:snapToGrid w:val="0"/>
              <w:rPr>
                <w:rFonts w:ascii="Times New Roman" w:hAnsi="Times New Roman" w:eastAsia="仿宋"/>
                <w:sz w:val="21"/>
                <w:szCs w:val="16"/>
              </w:rPr>
            </w:pPr>
            <w:r>
              <w:rPr>
                <w:rFonts w:hint="eastAsia" w:ascii="Times New Roman" w:hAnsi="Times New Roman" w:eastAsia="仿宋"/>
                <w:sz w:val="21"/>
                <w:szCs w:val="16"/>
              </w:rPr>
              <w:t>□其他口腔清洁服务：</w:t>
            </w:r>
            <w:r>
              <w:rPr>
                <w:rFonts w:hint="eastAsia" w:ascii="Times New Roman" w:hAnsi="Times New Roman" w:eastAsia="仿宋"/>
                <w:sz w:val="21"/>
                <w:szCs w:val="21"/>
                <w:u w:val="single"/>
              </w:rPr>
              <w:t xml:space="preserve">        </w:t>
            </w:r>
          </w:p>
        </w:tc>
        <w:tc>
          <w:tcPr>
            <w:tcW w:w="2607" w:type="dxa"/>
            <w:noWrap/>
            <w:vAlign w:val="center"/>
          </w:tcPr>
          <w:p w14:paraId="3DC21E5B">
            <w:pPr>
              <w:adjustRightInd w:val="0"/>
              <w:snapToGrid w:val="0"/>
              <w:rPr>
                <w:rFonts w:ascii="Times New Roman" w:hAnsi="Times New Roman" w:eastAsia="仿宋"/>
                <w:sz w:val="21"/>
                <w:szCs w:val="21"/>
              </w:rPr>
            </w:pPr>
          </w:p>
        </w:tc>
      </w:tr>
      <w:tr w14:paraId="51486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restart"/>
            <w:noWrap/>
            <w:vAlign w:val="center"/>
          </w:tcPr>
          <w:p w14:paraId="50A2012E">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生活照料</w:t>
            </w:r>
          </w:p>
          <w:p w14:paraId="40CFD637">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服务</w:t>
            </w:r>
          </w:p>
        </w:tc>
        <w:tc>
          <w:tcPr>
            <w:tcW w:w="4961" w:type="dxa"/>
            <w:gridSpan w:val="4"/>
            <w:noWrap/>
            <w:vAlign w:val="center"/>
          </w:tcPr>
          <w:p w14:paraId="2ECF23E2">
            <w:pPr>
              <w:adjustRightInd w:val="0"/>
              <w:snapToGrid w:val="0"/>
              <w:rPr>
                <w:rFonts w:ascii="Times New Roman" w:hAnsi="Times New Roman" w:eastAsia="仿宋"/>
                <w:sz w:val="21"/>
                <w:szCs w:val="16"/>
              </w:rPr>
            </w:pPr>
            <w:r>
              <w:rPr>
                <w:rFonts w:hint="eastAsia" w:ascii="Times New Roman" w:hAnsi="Times New Roman" w:eastAsia="仿宋"/>
                <w:sz w:val="21"/>
                <w:szCs w:val="16"/>
              </w:rPr>
              <w:t>皮肤清洁服务：</w:t>
            </w:r>
          </w:p>
          <w:p w14:paraId="1C56E4EC">
            <w:pPr>
              <w:adjustRightInd w:val="0"/>
              <w:snapToGrid w:val="0"/>
              <w:rPr>
                <w:rFonts w:ascii="Times New Roman" w:hAnsi="Times New Roman" w:eastAsia="仿宋"/>
                <w:sz w:val="21"/>
                <w:szCs w:val="16"/>
              </w:rPr>
            </w:pPr>
            <w:r>
              <w:rPr>
                <w:rFonts w:hint="eastAsia" w:ascii="Times New Roman" w:hAnsi="Times New Roman" w:eastAsia="仿宋"/>
                <w:sz w:val="21"/>
                <w:szCs w:val="16"/>
              </w:rPr>
              <w:t xml:space="preserve">□淋浴 □床上擦浴 □清洗会阴 </w:t>
            </w:r>
          </w:p>
          <w:p w14:paraId="523744B6">
            <w:pPr>
              <w:adjustRightInd w:val="0"/>
              <w:snapToGrid w:val="0"/>
              <w:rPr>
                <w:rFonts w:ascii="Times New Roman" w:hAnsi="Times New Roman" w:eastAsia="仿宋"/>
                <w:sz w:val="21"/>
                <w:szCs w:val="16"/>
              </w:rPr>
            </w:pPr>
            <w:r>
              <w:rPr>
                <w:rFonts w:hint="eastAsia" w:ascii="Times New Roman" w:hAnsi="Times New Roman" w:eastAsia="仿宋"/>
                <w:sz w:val="21"/>
                <w:szCs w:val="16"/>
              </w:rPr>
              <w:t>□其他皮肤清洁服务：</w:t>
            </w:r>
            <w:r>
              <w:rPr>
                <w:rFonts w:hint="eastAsia" w:ascii="Times New Roman" w:hAnsi="Times New Roman" w:eastAsia="仿宋"/>
                <w:sz w:val="21"/>
                <w:szCs w:val="21"/>
                <w:u w:val="single"/>
              </w:rPr>
              <w:t xml:space="preserve">        </w:t>
            </w:r>
          </w:p>
        </w:tc>
        <w:tc>
          <w:tcPr>
            <w:tcW w:w="2607" w:type="dxa"/>
            <w:noWrap/>
            <w:vAlign w:val="center"/>
          </w:tcPr>
          <w:p w14:paraId="32026CC5">
            <w:pPr>
              <w:adjustRightInd w:val="0"/>
              <w:snapToGrid w:val="0"/>
              <w:rPr>
                <w:rFonts w:ascii="Times New Roman" w:hAnsi="Times New Roman" w:eastAsia="仿宋"/>
                <w:sz w:val="21"/>
                <w:szCs w:val="21"/>
              </w:rPr>
            </w:pPr>
          </w:p>
        </w:tc>
      </w:tr>
      <w:tr w14:paraId="67ED6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14:paraId="08420A03">
            <w:pPr>
              <w:adjustRightInd w:val="0"/>
              <w:snapToGrid w:val="0"/>
              <w:jc w:val="center"/>
              <w:rPr>
                <w:rFonts w:ascii="Times New Roman" w:hAnsi="Times New Roman" w:eastAsia="仿宋"/>
                <w:sz w:val="21"/>
                <w:szCs w:val="21"/>
              </w:rPr>
            </w:pPr>
          </w:p>
        </w:tc>
        <w:tc>
          <w:tcPr>
            <w:tcW w:w="4961" w:type="dxa"/>
            <w:gridSpan w:val="4"/>
            <w:noWrap/>
            <w:vAlign w:val="center"/>
          </w:tcPr>
          <w:p w14:paraId="19066BA8">
            <w:pPr>
              <w:adjustRightInd w:val="0"/>
              <w:snapToGrid w:val="0"/>
              <w:rPr>
                <w:rFonts w:ascii="Times New Roman" w:hAnsi="Times New Roman" w:eastAsia="仿宋"/>
                <w:sz w:val="21"/>
                <w:szCs w:val="16"/>
              </w:rPr>
            </w:pPr>
            <w:r>
              <w:rPr>
                <w:rFonts w:hint="eastAsia" w:ascii="Times New Roman" w:hAnsi="Times New Roman" w:eastAsia="仿宋"/>
                <w:sz w:val="21"/>
                <w:szCs w:val="16"/>
              </w:rPr>
              <w:t>体位转移服务：</w:t>
            </w:r>
          </w:p>
          <w:p w14:paraId="12963939">
            <w:pPr>
              <w:adjustRightInd w:val="0"/>
              <w:snapToGrid w:val="0"/>
              <w:rPr>
                <w:rFonts w:ascii="Times New Roman" w:hAnsi="Times New Roman" w:eastAsia="仿宋"/>
                <w:sz w:val="21"/>
                <w:szCs w:val="16"/>
              </w:rPr>
            </w:pPr>
            <w:r>
              <w:rPr>
                <w:rFonts w:hint="eastAsia" w:ascii="Times New Roman" w:hAnsi="Times New Roman" w:eastAsia="仿宋"/>
                <w:sz w:val="21"/>
                <w:szCs w:val="16"/>
              </w:rPr>
              <w:t>□进行床上体位转换 □床与轮椅转移 □床与平车转移 □其他体位转移服务：</w:t>
            </w:r>
            <w:r>
              <w:rPr>
                <w:rFonts w:hint="eastAsia" w:ascii="Times New Roman" w:hAnsi="Times New Roman" w:eastAsia="仿宋"/>
                <w:sz w:val="21"/>
                <w:szCs w:val="21"/>
                <w:u w:val="single"/>
              </w:rPr>
              <w:t xml:space="preserve">        </w:t>
            </w:r>
          </w:p>
        </w:tc>
        <w:tc>
          <w:tcPr>
            <w:tcW w:w="2607" w:type="dxa"/>
            <w:noWrap/>
            <w:vAlign w:val="center"/>
          </w:tcPr>
          <w:p w14:paraId="2BD5D68F">
            <w:pPr>
              <w:adjustRightInd w:val="0"/>
              <w:snapToGrid w:val="0"/>
              <w:rPr>
                <w:rFonts w:ascii="Times New Roman" w:hAnsi="Times New Roman" w:eastAsia="仿宋"/>
                <w:sz w:val="21"/>
                <w:szCs w:val="21"/>
              </w:rPr>
            </w:pPr>
          </w:p>
        </w:tc>
      </w:tr>
      <w:tr w14:paraId="383F0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14:paraId="3D27F270">
            <w:pPr>
              <w:adjustRightInd w:val="0"/>
              <w:snapToGrid w:val="0"/>
              <w:jc w:val="center"/>
              <w:rPr>
                <w:rFonts w:ascii="Times New Roman" w:hAnsi="Times New Roman" w:eastAsia="仿宋"/>
                <w:sz w:val="21"/>
                <w:szCs w:val="21"/>
              </w:rPr>
            </w:pPr>
          </w:p>
        </w:tc>
        <w:tc>
          <w:tcPr>
            <w:tcW w:w="4961" w:type="dxa"/>
            <w:gridSpan w:val="4"/>
            <w:noWrap/>
            <w:vAlign w:val="center"/>
          </w:tcPr>
          <w:p w14:paraId="7D224C44">
            <w:pPr>
              <w:adjustRightInd w:val="0"/>
              <w:snapToGrid w:val="0"/>
              <w:rPr>
                <w:rFonts w:ascii="Times New Roman" w:hAnsi="Times New Roman" w:eastAsia="仿宋"/>
                <w:sz w:val="21"/>
                <w:szCs w:val="16"/>
              </w:rPr>
            </w:pPr>
            <w:r>
              <w:rPr>
                <w:rFonts w:hint="eastAsia" w:ascii="Times New Roman" w:hAnsi="Times New Roman" w:eastAsia="仿宋"/>
                <w:sz w:val="21"/>
                <w:szCs w:val="16"/>
              </w:rPr>
              <w:t>便溺照料服务：</w:t>
            </w:r>
          </w:p>
          <w:p w14:paraId="333B02DF">
            <w:pPr>
              <w:adjustRightInd w:val="0"/>
              <w:snapToGrid w:val="0"/>
              <w:rPr>
                <w:rFonts w:ascii="Times New Roman" w:hAnsi="Times New Roman" w:eastAsia="仿宋"/>
                <w:sz w:val="21"/>
                <w:szCs w:val="16"/>
              </w:rPr>
            </w:pPr>
            <w:r>
              <w:rPr>
                <w:rFonts w:hint="eastAsia" w:ascii="Times New Roman" w:hAnsi="Times New Roman" w:eastAsia="仿宋"/>
                <w:sz w:val="21"/>
                <w:szCs w:val="16"/>
              </w:rPr>
              <w:t>□协助进行床上排便 □人工排便 □药物及辅助用品肛注排便 □床上排尿 □更换一次性护理垫</w:t>
            </w:r>
          </w:p>
          <w:p w14:paraId="299F4C4C">
            <w:pPr>
              <w:adjustRightInd w:val="0"/>
              <w:snapToGrid w:val="0"/>
              <w:rPr>
                <w:rFonts w:ascii="Times New Roman" w:hAnsi="Times New Roman" w:eastAsia="仿宋"/>
                <w:sz w:val="21"/>
                <w:szCs w:val="16"/>
                <w:u w:val="single"/>
              </w:rPr>
            </w:pPr>
            <w:r>
              <w:rPr>
                <w:rFonts w:hint="eastAsia" w:ascii="Times New Roman" w:hAnsi="Times New Roman" w:eastAsia="仿宋"/>
                <w:sz w:val="21"/>
                <w:szCs w:val="16"/>
              </w:rPr>
              <w:t>□更换一次性尿裤 □其他便溺服务：</w:t>
            </w:r>
          </w:p>
        </w:tc>
        <w:tc>
          <w:tcPr>
            <w:tcW w:w="2607" w:type="dxa"/>
            <w:noWrap/>
            <w:vAlign w:val="center"/>
          </w:tcPr>
          <w:p w14:paraId="41FE2CBA">
            <w:pPr>
              <w:adjustRightInd w:val="0"/>
              <w:snapToGrid w:val="0"/>
              <w:rPr>
                <w:rFonts w:ascii="Times New Roman" w:hAnsi="Times New Roman" w:eastAsia="仿宋"/>
                <w:sz w:val="21"/>
                <w:szCs w:val="21"/>
              </w:rPr>
            </w:pPr>
          </w:p>
        </w:tc>
      </w:tr>
      <w:tr w14:paraId="2583A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14:paraId="3B6A023F">
            <w:pPr>
              <w:adjustRightInd w:val="0"/>
              <w:snapToGrid w:val="0"/>
              <w:jc w:val="center"/>
              <w:rPr>
                <w:rFonts w:ascii="Times New Roman" w:hAnsi="Times New Roman" w:eastAsia="仿宋"/>
                <w:sz w:val="21"/>
                <w:szCs w:val="21"/>
              </w:rPr>
            </w:pPr>
          </w:p>
        </w:tc>
        <w:tc>
          <w:tcPr>
            <w:tcW w:w="4961" w:type="dxa"/>
            <w:gridSpan w:val="4"/>
            <w:noWrap/>
            <w:vAlign w:val="center"/>
          </w:tcPr>
          <w:p w14:paraId="05A63B5A">
            <w:pPr>
              <w:adjustRightInd w:val="0"/>
              <w:snapToGrid w:val="0"/>
              <w:rPr>
                <w:rFonts w:ascii="Times New Roman" w:hAnsi="Times New Roman" w:eastAsia="仿宋"/>
                <w:sz w:val="21"/>
                <w:szCs w:val="16"/>
              </w:rPr>
            </w:pPr>
            <w:r>
              <w:rPr>
                <w:rFonts w:hint="eastAsia" w:ascii="Times New Roman" w:hAnsi="Times New Roman" w:eastAsia="仿宋"/>
                <w:sz w:val="21"/>
                <w:szCs w:val="16"/>
              </w:rPr>
              <w:t>皮肤护理服务：</w:t>
            </w:r>
          </w:p>
          <w:p w14:paraId="253095BF">
            <w:pPr>
              <w:adjustRightInd w:val="0"/>
              <w:snapToGrid w:val="0"/>
              <w:rPr>
                <w:rFonts w:ascii="Times New Roman" w:hAnsi="Times New Roman" w:eastAsia="仿宋"/>
                <w:sz w:val="21"/>
                <w:szCs w:val="16"/>
              </w:rPr>
            </w:pPr>
            <w:r>
              <w:rPr>
                <w:rFonts w:hint="eastAsia" w:ascii="Times New Roman" w:hAnsi="Times New Roman" w:eastAsia="仿宋"/>
                <w:sz w:val="21"/>
                <w:szCs w:val="16"/>
              </w:rPr>
              <w:t xml:space="preserve">□卧床老年人预防压疮 □老年人皮肤观察 </w:t>
            </w:r>
          </w:p>
          <w:p w14:paraId="056E30BC">
            <w:pPr>
              <w:adjustRightInd w:val="0"/>
              <w:snapToGrid w:val="0"/>
              <w:rPr>
                <w:rFonts w:ascii="Times New Roman" w:hAnsi="Times New Roman" w:eastAsia="仿宋"/>
                <w:sz w:val="21"/>
                <w:szCs w:val="16"/>
              </w:rPr>
            </w:pPr>
            <w:r>
              <w:rPr>
                <w:rFonts w:hint="eastAsia" w:ascii="Times New Roman" w:hAnsi="Times New Roman" w:eastAsia="仿宋"/>
                <w:sz w:val="21"/>
                <w:szCs w:val="16"/>
              </w:rPr>
              <w:t xml:space="preserve">□定时更换体位 □清洁皮肤 □使用预防压疮的器具 </w:t>
            </w:r>
          </w:p>
          <w:p w14:paraId="408376E6">
            <w:pPr>
              <w:adjustRightInd w:val="0"/>
              <w:snapToGrid w:val="0"/>
              <w:rPr>
                <w:rFonts w:ascii="Times New Roman" w:hAnsi="Times New Roman" w:eastAsia="仿宋"/>
                <w:sz w:val="21"/>
                <w:szCs w:val="16"/>
                <w:u w:val="single"/>
              </w:rPr>
            </w:pPr>
            <w:r>
              <w:rPr>
                <w:rFonts w:hint="eastAsia" w:ascii="Times New Roman" w:hAnsi="Times New Roman" w:eastAsia="仿宋"/>
                <w:sz w:val="21"/>
                <w:szCs w:val="16"/>
              </w:rPr>
              <w:t>□其他皮肤护理服务：</w:t>
            </w:r>
            <w:r>
              <w:rPr>
                <w:rFonts w:hint="eastAsia" w:ascii="Times New Roman" w:hAnsi="Times New Roman" w:eastAsia="仿宋"/>
                <w:sz w:val="21"/>
                <w:szCs w:val="21"/>
                <w:u w:val="single"/>
              </w:rPr>
              <w:t xml:space="preserve">        </w:t>
            </w:r>
          </w:p>
        </w:tc>
        <w:tc>
          <w:tcPr>
            <w:tcW w:w="2607" w:type="dxa"/>
            <w:noWrap/>
            <w:vAlign w:val="center"/>
          </w:tcPr>
          <w:p w14:paraId="79490607">
            <w:pPr>
              <w:adjustRightInd w:val="0"/>
              <w:snapToGrid w:val="0"/>
              <w:rPr>
                <w:rFonts w:ascii="Times New Roman" w:hAnsi="Times New Roman" w:eastAsia="仿宋"/>
                <w:sz w:val="21"/>
                <w:szCs w:val="21"/>
              </w:rPr>
            </w:pPr>
          </w:p>
        </w:tc>
      </w:tr>
      <w:tr w14:paraId="3C69F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14:paraId="6EAF75C3">
            <w:pPr>
              <w:adjustRightInd w:val="0"/>
              <w:snapToGrid w:val="0"/>
              <w:jc w:val="center"/>
              <w:rPr>
                <w:rFonts w:ascii="Times New Roman" w:hAnsi="Times New Roman" w:eastAsia="仿宋"/>
                <w:sz w:val="21"/>
                <w:szCs w:val="21"/>
              </w:rPr>
            </w:pPr>
          </w:p>
        </w:tc>
        <w:tc>
          <w:tcPr>
            <w:tcW w:w="4961" w:type="dxa"/>
            <w:gridSpan w:val="4"/>
            <w:noWrap/>
            <w:vAlign w:val="center"/>
          </w:tcPr>
          <w:p w14:paraId="3E71ECE7">
            <w:pPr>
              <w:adjustRightInd w:val="0"/>
              <w:snapToGrid w:val="0"/>
              <w:rPr>
                <w:rFonts w:ascii="Times New Roman" w:hAnsi="Times New Roman" w:eastAsia="仿宋"/>
                <w:sz w:val="21"/>
                <w:szCs w:val="16"/>
                <w:u w:val="single"/>
              </w:rPr>
            </w:pPr>
            <w:r>
              <w:rPr>
                <w:rFonts w:hint="eastAsia" w:ascii="Times New Roman" w:hAnsi="Times New Roman" w:eastAsia="仿宋"/>
                <w:sz w:val="21"/>
                <w:szCs w:val="16"/>
              </w:rPr>
              <w:t>□其他生活照料服务：</w:t>
            </w:r>
            <w:r>
              <w:rPr>
                <w:rFonts w:hint="eastAsia" w:ascii="Times New Roman" w:hAnsi="Times New Roman" w:eastAsia="仿宋"/>
                <w:sz w:val="21"/>
                <w:szCs w:val="21"/>
                <w:u w:val="single"/>
              </w:rPr>
              <w:t xml:space="preserve">        </w:t>
            </w:r>
          </w:p>
        </w:tc>
        <w:tc>
          <w:tcPr>
            <w:tcW w:w="2607" w:type="dxa"/>
            <w:noWrap/>
            <w:vAlign w:val="center"/>
          </w:tcPr>
          <w:p w14:paraId="188F6E3E">
            <w:pPr>
              <w:adjustRightInd w:val="0"/>
              <w:snapToGrid w:val="0"/>
              <w:rPr>
                <w:rFonts w:ascii="Times New Roman" w:hAnsi="Times New Roman" w:eastAsia="仿宋"/>
                <w:sz w:val="21"/>
                <w:szCs w:val="21"/>
              </w:rPr>
            </w:pPr>
          </w:p>
        </w:tc>
      </w:tr>
      <w:tr w14:paraId="2D5F6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restart"/>
            <w:noWrap/>
            <w:vAlign w:val="center"/>
          </w:tcPr>
          <w:p w14:paraId="4EA55296">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老年护理</w:t>
            </w:r>
          </w:p>
          <w:p w14:paraId="05F6D4A8">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服务</w:t>
            </w:r>
          </w:p>
        </w:tc>
        <w:tc>
          <w:tcPr>
            <w:tcW w:w="4961" w:type="dxa"/>
            <w:gridSpan w:val="4"/>
            <w:noWrap/>
            <w:vAlign w:val="center"/>
          </w:tcPr>
          <w:p w14:paraId="3E28470E">
            <w:pPr>
              <w:adjustRightInd w:val="0"/>
              <w:snapToGrid w:val="0"/>
              <w:rPr>
                <w:rFonts w:ascii="Times New Roman" w:hAnsi="Times New Roman" w:eastAsia="仿宋"/>
                <w:sz w:val="21"/>
                <w:szCs w:val="16"/>
              </w:rPr>
            </w:pPr>
            <w:r>
              <w:rPr>
                <w:rFonts w:hint="eastAsia" w:ascii="Times New Roman" w:hAnsi="Times New Roman" w:eastAsia="仿宋"/>
                <w:sz w:val="21"/>
                <w:szCs w:val="16"/>
              </w:rPr>
              <w:t>慢病管理服务：</w:t>
            </w:r>
          </w:p>
          <w:p w14:paraId="4D40DD93">
            <w:pPr>
              <w:adjustRightInd w:val="0"/>
              <w:snapToGrid w:val="0"/>
              <w:rPr>
                <w:rFonts w:ascii="Times New Roman" w:hAnsi="Times New Roman" w:eastAsia="仿宋"/>
                <w:sz w:val="21"/>
                <w:szCs w:val="16"/>
              </w:rPr>
            </w:pPr>
            <w:r>
              <w:rPr>
                <w:rFonts w:hint="eastAsia" w:ascii="Times New Roman" w:hAnsi="Times New Roman" w:eastAsia="仿宋"/>
                <w:sz w:val="21"/>
                <w:szCs w:val="16"/>
              </w:rPr>
              <w:t xml:space="preserve">□老年人慢性非传染性疾病情况制定护理计划 □实施维持性治疗 □观察老年人症状变化、定期检测 □生活方式干预 □健康教育 </w:t>
            </w:r>
          </w:p>
          <w:p w14:paraId="0AFE4B54">
            <w:pPr>
              <w:adjustRightInd w:val="0"/>
              <w:snapToGrid w:val="0"/>
              <w:rPr>
                <w:rFonts w:ascii="Times New Roman" w:hAnsi="Times New Roman" w:eastAsia="仿宋"/>
                <w:sz w:val="21"/>
                <w:szCs w:val="16"/>
                <w:u w:val="single"/>
              </w:rPr>
            </w:pPr>
            <w:r>
              <w:rPr>
                <w:rFonts w:hint="eastAsia" w:ascii="Times New Roman" w:hAnsi="Times New Roman" w:eastAsia="仿宋"/>
                <w:sz w:val="21"/>
                <w:szCs w:val="16"/>
              </w:rPr>
              <w:t>□其他慢病管理服务：</w:t>
            </w:r>
            <w:r>
              <w:rPr>
                <w:rFonts w:hint="eastAsia" w:ascii="Times New Roman" w:hAnsi="Times New Roman" w:eastAsia="仿宋"/>
                <w:sz w:val="21"/>
                <w:szCs w:val="21"/>
                <w:u w:val="single"/>
              </w:rPr>
              <w:t xml:space="preserve">        </w:t>
            </w:r>
          </w:p>
        </w:tc>
        <w:tc>
          <w:tcPr>
            <w:tcW w:w="2607" w:type="dxa"/>
            <w:noWrap/>
            <w:vAlign w:val="center"/>
          </w:tcPr>
          <w:p w14:paraId="3B7532A7">
            <w:pPr>
              <w:adjustRightInd w:val="0"/>
              <w:snapToGrid w:val="0"/>
              <w:rPr>
                <w:rFonts w:ascii="Times New Roman" w:hAnsi="Times New Roman" w:eastAsia="仿宋"/>
                <w:sz w:val="21"/>
                <w:szCs w:val="21"/>
              </w:rPr>
            </w:pPr>
          </w:p>
        </w:tc>
      </w:tr>
      <w:tr w14:paraId="5829B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14:paraId="3D028CBB">
            <w:pPr>
              <w:adjustRightInd w:val="0"/>
              <w:snapToGrid w:val="0"/>
              <w:jc w:val="center"/>
              <w:rPr>
                <w:rFonts w:ascii="Times New Roman" w:hAnsi="Times New Roman" w:eastAsia="仿宋"/>
                <w:sz w:val="21"/>
                <w:szCs w:val="21"/>
              </w:rPr>
            </w:pPr>
          </w:p>
        </w:tc>
        <w:tc>
          <w:tcPr>
            <w:tcW w:w="4961" w:type="dxa"/>
            <w:gridSpan w:val="4"/>
            <w:noWrap/>
            <w:vAlign w:val="center"/>
          </w:tcPr>
          <w:p w14:paraId="637CD7C8">
            <w:pPr>
              <w:adjustRightInd w:val="0"/>
              <w:snapToGrid w:val="0"/>
              <w:rPr>
                <w:rFonts w:ascii="Times New Roman" w:hAnsi="Times New Roman" w:eastAsia="仿宋"/>
                <w:sz w:val="21"/>
                <w:szCs w:val="16"/>
              </w:rPr>
            </w:pPr>
            <w:r>
              <w:rPr>
                <w:rFonts w:hint="eastAsia" w:ascii="Times New Roman" w:hAnsi="Times New Roman" w:eastAsia="仿宋"/>
                <w:sz w:val="21"/>
                <w:szCs w:val="16"/>
              </w:rPr>
              <w:t>病症护理服务：</w:t>
            </w:r>
          </w:p>
          <w:p w14:paraId="59D29D01">
            <w:pPr>
              <w:adjustRightInd w:val="0"/>
              <w:snapToGrid w:val="0"/>
              <w:rPr>
                <w:rFonts w:ascii="Times New Roman" w:hAnsi="Times New Roman" w:eastAsia="仿宋"/>
                <w:sz w:val="21"/>
                <w:szCs w:val="16"/>
                <w:u w:val="single"/>
              </w:rPr>
            </w:pPr>
            <w:r>
              <w:rPr>
                <w:rFonts w:hint="eastAsia" w:ascii="Times New Roman" w:hAnsi="Times New Roman" w:eastAsia="仿宋"/>
                <w:sz w:val="21"/>
                <w:szCs w:val="16"/>
              </w:rPr>
              <w:t>□常见病症进行观察 □按照医嘱针对护理 □其他病症护理服务：</w:t>
            </w:r>
            <w:r>
              <w:rPr>
                <w:rFonts w:hint="eastAsia" w:ascii="Times New Roman" w:hAnsi="Times New Roman" w:eastAsia="仿宋"/>
                <w:sz w:val="21"/>
                <w:szCs w:val="21"/>
                <w:u w:val="single"/>
              </w:rPr>
              <w:t xml:space="preserve">        </w:t>
            </w:r>
          </w:p>
        </w:tc>
        <w:tc>
          <w:tcPr>
            <w:tcW w:w="2607" w:type="dxa"/>
            <w:noWrap/>
            <w:vAlign w:val="center"/>
          </w:tcPr>
          <w:p w14:paraId="02ECB5AA">
            <w:pPr>
              <w:adjustRightInd w:val="0"/>
              <w:snapToGrid w:val="0"/>
              <w:rPr>
                <w:rFonts w:ascii="Times New Roman" w:hAnsi="Times New Roman" w:eastAsia="仿宋"/>
                <w:sz w:val="21"/>
                <w:szCs w:val="21"/>
              </w:rPr>
            </w:pPr>
          </w:p>
        </w:tc>
      </w:tr>
      <w:tr w14:paraId="1223F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ign w:val="center"/>
          </w:tcPr>
          <w:p w14:paraId="60638A31">
            <w:pPr>
              <w:adjustRightInd w:val="0"/>
              <w:snapToGrid w:val="0"/>
              <w:jc w:val="center"/>
              <w:rPr>
                <w:rFonts w:ascii="Times New Roman" w:hAnsi="Times New Roman" w:eastAsia="仿宋"/>
                <w:sz w:val="21"/>
                <w:szCs w:val="21"/>
              </w:rPr>
            </w:pPr>
          </w:p>
        </w:tc>
        <w:tc>
          <w:tcPr>
            <w:tcW w:w="4961" w:type="dxa"/>
            <w:gridSpan w:val="4"/>
            <w:noWrap/>
            <w:vAlign w:val="center"/>
          </w:tcPr>
          <w:p w14:paraId="77DD6F0E">
            <w:pPr>
              <w:adjustRightInd w:val="0"/>
              <w:snapToGrid w:val="0"/>
              <w:rPr>
                <w:rFonts w:ascii="Times New Roman" w:hAnsi="Times New Roman" w:eastAsia="仿宋"/>
                <w:sz w:val="21"/>
                <w:szCs w:val="16"/>
              </w:rPr>
            </w:pPr>
            <w:r>
              <w:rPr>
                <w:rFonts w:hint="eastAsia" w:ascii="Times New Roman" w:hAnsi="Times New Roman" w:eastAsia="仿宋"/>
                <w:sz w:val="21"/>
                <w:szCs w:val="16"/>
              </w:rPr>
              <w:t>护理技术操作服务：</w:t>
            </w:r>
          </w:p>
          <w:p w14:paraId="2332D1B8">
            <w:pPr>
              <w:adjustRightInd w:val="0"/>
              <w:snapToGrid w:val="0"/>
              <w:rPr>
                <w:rFonts w:ascii="Times New Roman" w:hAnsi="Times New Roman" w:eastAsia="仿宋"/>
                <w:sz w:val="21"/>
                <w:szCs w:val="16"/>
              </w:rPr>
            </w:pPr>
            <w:r>
              <w:rPr>
                <w:rFonts w:hint="eastAsia" w:ascii="Times New Roman" w:hAnsi="Times New Roman" w:eastAsia="仿宋"/>
                <w:sz w:val="21"/>
                <w:szCs w:val="16"/>
              </w:rPr>
              <w:t xml:space="preserve">□清洁与舒适管理 □营养与排泄护理 □常见症状护理 □皮肤、伤口、造口护理 □气道护理 □引流护理 □生命体征监测 □急救技术  □常用标本采集 □给药治疗与护理 </w:t>
            </w:r>
          </w:p>
          <w:p w14:paraId="10C3A6C8">
            <w:pPr>
              <w:adjustRightInd w:val="0"/>
              <w:snapToGrid w:val="0"/>
              <w:rPr>
                <w:rFonts w:ascii="Times New Roman" w:hAnsi="Times New Roman" w:eastAsia="仿宋"/>
                <w:sz w:val="21"/>
                <w:szCs w:val="16"/>
              </w:rPr>
            </w:pPr>
            <w:r>
              <w:rPr>
                <w:rFonts w:hint="eastAsia" w:ascii="Times New Roman" w:hAnsi="Times New Roman" w:eastAsia="仿宋"/>
                <w:sz w:val="21"/>
                <w:szCs w:val="16"/>
              </w:rPr>
              <w:t>□其他护理服务：</w:t>
            </w:r>
            <w:r>
              <w:rPr>
                <w:rFonts w:hint="eastAsia" w:ascii="Times New Roman" w:hAnsi="Times New Roman" w:eastAsia="仿宋"/>
                <w:sz w:val="21"/>
                <w:szCs w:val="21"/>
                <w:u w:val="single"/>
              </w:rPr>
              <w:t xml:space="preserve">        </w:t>
            </w:r>
          </w:p>
        </w:tc>
        <w:tc>
          <w:tcPr>
            <w:tcW w:w="2607" w:type="dxa"/>
            <w:noWrap/>
            <w:vAlign w:val="center"/>
          </w:tcPr>
          <w:p w14:paraId="6EFDEA3D">
            <w:pPr>
              <w:adjustRightInd w:val="0"/>
              <w:snapToGrid w:val="0"/>
              <w:rPr>
                <w:rFonts w:ascii="Times New Roman" w:hAnsi="Times New Roman" w:eastAsia="仿宋"/>
                <w:sz w:val="21"/>
                <w:szCs w:val="21"/>
              </w:rPr>
            </w:pPr>
          </w:p>
        </w:tc>
      </w:tr>
      <w:tr w14:paraId="7F2B4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074" w:hRule="atLeast"/>
          <w:jc w:val="center"/>
        </w:trPr>
        <w:tc>
          <w:tcPr>
            <w:tcW w:w="1277" w:type="dxa"/>
            <w:vMerge w:val="continue"/>
            <w:noWrap/>
            <w:vAlign w:val="center"/>
          </w:tcPr>
          <w:p w14:paraId="72042338">
            <w:pPr>
              <w:adjustRightInd w:val="0"/>
              <w:snapToGrid w:val="0"/>
              <w:jc w:val="center"/>
              <w:rPr>
                <w:rFonts w:ascii="Times New Roman" w:hAnsi="Times New Roman" w:eastAsia="仿宋"/>
                <w:sz w:val="21"/>
                <w:szCs w:val="21"/>
              </w:rPr>
            </w:pPr>
          </w:p>
        </w:tc>
        <w:tc>
          <w:tcPr>
            <w:tcW w:w="4961" w:type="dxa"/>
            <w:gridSpan w:val="4"/>
            <w:noWrap/>
            <w:vAlign w:val="center"/>
          </w:tcPr>
          <w:p w14:paraId="0322D906">
            <w:pPr>
              <w:adjustRightInd w:val="0"/>
              <w:snapToGrid w:val="0"/>
              <w:rPr>
                <w:rFonts w:ascii="Times New Roman" w:hAnsi="Times New Roman" w:eastAsia="仿宋"/>
                <w:sz w:val="21"/>
                <w:szCs w:val="16"/>
              </w:rPr>
            </w:pPr>
            <w:r>
              <w:rPr>
                <w:rFonts w:hint="eastAsia" w:ascii="Times New Roman" w:hAnsi="Times New Roman" w:eastAsia="仿宋"/>
                <w:sz w:val="21"/>
                <w:szCs w:val="16"/>
              </w:rPr>
              <w:t>□</w:t>
            </w:r>
            <w:r>
              <w:rPr>
                <w:rFonts w:ascii="Times New Roman" w:hAnsi="Times New Roman" w:eastAsia="仿宋"/>
                <w:spacing w:val="-10"/>
                <w:sz w:val="21"/>
              </w:rPr>
              <w:t>健康指导</w:t>
            </w:r>
          </w:p>
          <w:p w14:paraId="6C7D135E">
            <w:pPr>
              <w:adjustRightInd w:val="0"/>
              <w:snapToGrid w:val="0"/>
              <w:rPr>
                <w:rFonts w:ascii="Times New Roman" w:hAnsi="Times New Roman" w:eastAsia="仿宋"/>
                <w:sz w:val="21"/>
                <w:szCs w:val="16"/>
              </w:rPr>
            </w:pPr>
            <w:r>
              <w:rPr>
                <w:rFonts w:hint="eastAsia" w:ascii="Times New Roman" w:hAnsi="Times New Roman" w:eastAsia="仿宋"/>
                <w:sz w:val="21"/>
                <w:szCs w:val="16"/>
              </w:rPr>
              <w:t>□药品管理服务</w:t>
            </w:r>
          </w:p>
          <w:p w14:paraId="2FE4DDEE">
            <w:pPr>
              <w:adjustRightInd w:val="0"/>
              <w:snapToGrid w:val="0"/>
              <w:rPr>
                <w:rFonts w:ascii="Times New Roman" w:hAnsi="Times New Roman" w:eastAsia="仿宋"/>
                <w:sz w:val="21"/>
                <w:szCs w:val="16"/>
              </w:rPr>
            </w:pPr>
            <w:r>
              <w:rPr>
                <w:rFonts w:hint="eastAsia" w:ascii="Times New Roman" w:hAnsi="Times New Roman" w:eastAsia="仿宋"/>
                <w:sz w:val="21"/>
                <w:szCs w:val="16"/>
              </w:rPr>
              <w:t>□其他老年护理服务：</w:t>
            </w:r>
            <w:r>
              <w:rPr>
                <w:rFonts w:hint="eastAsia" w:ascii="Times New Roman" w:hAnsi="Times New Roman" w:eastAsia="仿宋"/>
                <w:sz w:val="21"/>
                <w:szCs w:val="21"/>
                <w:u w:val="single"/>
              </w:rPr>
              <w:t xml:space="preserve">        </w:t>
            </w:r>
          </w:p>
        </w:tc>
        <w:tc>
          <w:tcPr>
            <w:tcW w:w="2607" w:type="dxa"/>
            <w:noWrap/>
            <w:vAlign w:val="center"/>
          </w:tcPr>
          <w:p w14:paraId="621ED68B">
            <w:pPr>
              <w:adjustRightInd w:val="0"/>
              <w:snapToGrid w:val="0"/>
              <w:rPr>
                <w:rFonts w:ascii="Times New Roman" w:hAnsi="Times New Roman" w:eastAsia="仿宋"/>
                <w:sz w:val="21"/>
                <w:szCs w:val="21"/>
              </w:rPr>
            </w:pPr>
          </w:p>
        </w:tc>
      </w:tr>
      <w:tr w14:paraId="1FB79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441" w:hRule="atLeast"/>
          <w:jc w:val="center"/>
        </w:trPr>
        <w:tc>
          <w:tcPr>
            <w:tcW w:w="1277" w:type="dxa"/>
            <w:noWrap/>
            <w:vAlign w:val="center"/>
          </w:tcPr>
          <w:p w14:paraId="02E9AAE9">
            <w:pPr>
              <w:adjustRightInd w:val="0"/>
              <w:snapToGrid w:val="0"/>
              <w:jc w:val="center"/>
              <w:rPr>
                <w:rFonts w:ascii="Times New Roman" w:hAnsi="Times New Roman" w:eastAsia="仿宋"/>
                <w:sz w:val="21"/>
                <w:szCs w:val="21"/>
              </w:rPr>
            </w:pPr>
            <w:bookmarkStart w:id="8" w:name="_Hlk69222622"/>
            <w:r>
              <w:rPr>
                <w:rFonts w:hint="eastAsia" w:ascii="Times New Roman" w:hAnsi="Times New Roman" w:eastAsia="仿宋"/>
                <w:sz w:val="21"/>
                <w:szCs w:val="21"/>
              </w:rPr>
              <w:t>协助医疗</w:t>
            </w:r>
          </w:p>
          <w:p w14:paraId="1931CFFE">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护理服务</w:t>
            </w:r>
          </w:p>
        </w:tc>
        <w:tc>
          <w:tcPr>
            <w:tcW w:w="4961" w:type="dxa"/>
            <w:gridSpan w:val="4"/>
            <w:noWrap/>
            <w:vAlign w:val="center"/>
          </w:tcPr>
          <w:p w14:paraId="29FC001A">
            <w:pPr>
              <w:adjustRightInd w:val="0"/>
              <w:snapToGrid w:val="0"/>
              <w:rPr>
                <w:rFonts w:ascii="Times New Roman" w:hAnsi="Times New Roman" w:eastAsia="仿宋"/>
                <w:sz w:val="21"/>
                <w:szCs w:val="16"/>
              </w:rPr>
            </w:pPr>
            <w:r>
              <w:rPr>
                <w:rFonts w:hint="eastAsia" w:ascii="Times New Roman" w:hAnsi="Times New Roman" w:eastAsia="仿宋"/>
                <w:sz w:val="21"/>
                <w:szCs w:val="16"/>
              </w:rPr>
              <w:t>□老年人日常生活观察</w:t>
            </w:r>
          </w:p>
          <w:p w14:paraId="55E43463">
            <w:pPr>
              <w:adjustRightInd w:val="0"/>
              <w:snapToGrid w:val="0"/>
              <w:rPr>
                <w:rFonts w:ascii="Times New Roman" w:hAnsi="Times New Roman" w:eastAsia="仿宋"/>
                <w:sz w:val="21"/>
                <w:szCs w:val="16"/>
              </w:rPr>
            </w:pPr>
            <w:r>
              <w:rPr>
                <w:rFonts w:hint="eastAsia" w:ascii="Times New Roman" w:hAnsi="Times New Roman" w:eastAsia="仿宋"/>
                <w:sz w:val="21"/>
                <w:szCs w:val="16"/>
              </w:rPr>
              <w:t>□协助或指导老年人使用辅助器具</w:t>
            </w:r>
          </w:p>
          <w:p w14:paraId="0A1DCEA9">
            <w:pPr>
              <w:adjustRightInd w:val="0"/>
              <w:snapToGrid w:val="0"/>
              <w:rPr>
                <w:rFonts w:ascii="Times New Roman" w:hAnsi="Times New Roman" w:eastAsia="仿宋"/>
                <w:sz w:val="21"/>
                <w:szCs w:val="16"/>
              </w:rPr>
            </w:pPr>
            <w:r>
              <w:rPr>
                <w:rFonts w:hint="eastAsia" w:ascii="Times New Roman" w:hAnsi="Times New Roman" w:eastAsia="仿宋"/>
                <w:sz w:val="21"/>
                <w:szCs w:val="16"/>
              </w:rPr>
              <w:t>□化验标本的收集送检</w:t>
            </w:r>
          </w:p>
          <w:p w14:paraId="003B16B1">
            <w:pPr>
              <w:adjustRightInd w:val="0"/>
              <w:snapToGrid w:val="0"/>
              <w:rPr>
                <w:rFonts w:ascii="Times New Roman" w:hAnsi="Times New Roman" w:eastAsia="仿宋"/>
                <w:sz w:val="21"/>
                <w:szCs w:val="16"/>
              </w:rPr>
            </w:pPr>
            <w:r>
              <w:rPr>
                <w:rFonts w:hint="eastAsia" w:ascii="Times New Roman" w:hAnsi="Times New Roman" w:eastAsia="仿宋"/>
                <w:sz w:val="21"/>
                <w:szCs w:val="16"/>
              </w:rPr>
              <w:t>□其他协助医疗护理服务：</w:t>
            </w:r>
            <w:r>
              <w:rPr>
                <w:rFonts w:hint="eastAsia" w:ascii="Times New Roman" w:hAnsi="Times New Roman" w:eastAsia="仿宋"/>
                <w:sz w:val="21"/>
                <w:szCs w:val="21"/>
                <w:u w:val="single"/>
              </w:rPr>
              <w:t xml:space="preserve">        </w:t>
            </w:r>
          </w:p>
        </w:tc>
        <w:tc>
          <w:tcPr>
            <w:tcW w:w="2607" w:type="dxa"/>
            <w:noWrap/>
            <w:vAlign w:val="center"/>
          </w:tcPr>
          <w:p w14:paraId="053C7310">
            <w:pPr>
              <w:adjustRightInd w:val="0"/>
              <w:snapToGrid w:val="0"/>
              <w:rPr>
                <w:rFonts w:ascii="Times New Roman" w:hAnsi="Times New Roman" w:eastAsia="仿宋"/>
                <w:sz w:val="21"/>
                <w:szCs w:val="21"/>
              </w:rPr>
            </w:pPr>
          </w:p>
        </w:tc>
      </w:tr>
      <w:tr w14:paraId="30DCF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14:paraId="15206B85">
            <w:pPr>
              <w:adjustRightInd w:val="0"/>
              <w:snapToGrid w:val="0"/>
              <w:jc w:val="center"/>
              <w:rPr>
                <w:rFonts w:ascii="Times New Roman" w:hAnsi="Times New Roman" w:eastAsia="仿宋"/>
                <w:sz w:val="21"/>
                <w:szCs w:val="21"/>
              </w:rPr>
            </w:pPr>
            <w:bookmarkStart w:id="9" w:name="_Hlk69223802"/>
            <w:r>
              <w:rPr>
                <w:rFonts w:hint="eastAsia" w:ascii="Times New Roman" w:hAnsi="Times New Roman" w:eastAsia="仿宋"/>
                <w:sz w:val="21"/>
                <w:szCs w:val="21"/>
              </w:rPr>
              <w:t>康复服务</w:t>
            </w:r>
          </w:p>
        </w:tc>
        <w:tc>
          <w:tcPr>
            <w:tcW w:w="4961" w:type="dxa"/>
            <w:gridSpan w:val="4"/>
            <w:noWrap/>
            <w:vAlign w:val="center"/>
          </w:tcPr>
          <w:p w14:paraId="34F5B5FB">
            <w:pPr>
              <w:adjustRightInd w:val="0"/>
              <w:snapToGrid w:val="0"/>
              <w:rPr>
                <w:rFonts w:ascii="Times New Roman" w:hAnsi="Times New Roman" w:eastAsia="仿宋"/>
                <w:sz w:val="21"/>
                <w:szCs w:val="16"/>
              </w:rPr>
            </w:pPr>
            <w:r>
              <w:rPr>
                <w:rFonts w:hint="eastAsia" w:ascii="Times New Roman" w:hAnsi="Times New Roman" w:eastAsia="仿宋"/>
                <w:sz w:val="21"/>
                <w:szCs w:val="16"/>
              </w:rPr>
              <w:t>□康复评定和制定计划 □物理治疗</w:t>
            </w:r>
          </w:p>
          <w:p w14:paraId="7066A96C">
            <w:pPr>
              <w:adjustRightInd w:val="0"/>
              <w:snapToGrid w:val="0"/>
              <w:rPr>
                <w:rFonts w:ascii="Times New Roman" w:hAnsi="Times New Roman" w:eastAsia="仿宋"/>
                <w:sz w:val="21"/>
                <w:szCs w:val="16"/>
              </w:rPr>
            </w:pPr>
            <w:r>
              <w:rPr>
                <w:rFonts w:hint="eastAsia" w:ascii="Times New Roman" w:hAnsi="Times New Roman" w:eastAsia="仿宋"/>
                <w:sz w:val="21"/>
                <w:szCs w:val="16"/>
              </w:rPr>
              <w:t>□作业治疗 □言语治疗 □中医康复治疗</w:t>
            </w:r>
          </w:p>
          <w:p w14:paraId="074E3D06">
            <w:pPr>
              <w:adjustRightInd w:val="0"/>
              <w:snapToGrid w:val="0"/>
              <w:rPr>
                <w:rFonts w:ascii="Times New Roman" w:hAnsi="Times New Roman" w:eastAsia="仿宋"/>
                <w:sz w:val="21"/>
                <w:szCs w:val="16"/>
              </w:rPr>
            </w:pPr>
            <w:r>
              <w:rPr>
                <w:rFonts w:hint="eastAsia" w:ascii="Times New Roman" w:hAnsi="Times New Roman" w:eastAsia="仿宋"/>
                <w:sz w:val="21"/>
                <w:szCs w:val="16"/>
              </w:rPr>
              <w:t>□其他康复服务：</w:t>
            </w:r>
            <w:r>
              <w:rPr>
                <w:rFonts w:hint="eastAsia" w:ascii="Times New Roman" w:hAnsi="Times New Roman" w:eastAsia="仿宋"/>
                <w:sz w:val="21"/>
                <w:szCs w:val="21"/>
                <w:u w:val="single"/>
              </w:rPr>
              <w:t xml:space="preserve">        </w:t>
            </w:r>
          </w:p>
        </w:tc>
        <w:tc>
          <w:tcPr>
            <w:tcW w:w="2607" w:type="dxa"/>
            <w:noWrap/>
            <w:vAlign w:val="center"/>
          </w:tcPr>
          <w:p w14:paraId="2F4F9887">
            <w:pPr>
              <w:adjustRightInd w:val="0"/>
              <w:snapToGrid w:val="0"/>
              <w:rPr>
                <w:rFonts w:ascii="Times New Roman" w:hAnsi="Times New Roman" w:eastAsia="仿宋"/>
                <w:sz w:val="21"/>
                <w:szCs w:val="21"/>
              </w:rPr>
            </w:pPr>
          </w:p>
        </w:tc>
      </w:tr>
      <w:tr w14:paraId="29DED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ign w:val="center"/>
          </w:tcPr>
          <w:p w14:paraId="7287E571">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安宁服务</w:t>
            </w:r>
          </w:p>
        </w:tc>
        <w:tc>
          <w:tcPr>
            <w:tcW w:w="4961" w:type="dxa"/>
            <w:gridSpan w:val="4"/>
            <w:noWrap/>
            <w:vAlign w:val="center"/>
          </w:tcPr>
          <w:p w14:paraId="7E035F42">
            <w:pPr>
              <w:adjustRightInd w:val="0"/>
              <w:snapToGrid w:val="0"/>
              <w:rPr>
                <w:rFonts w:ascii="Times New Roman" w:hAnsi="Times New Roman" w:eastAsia="仿宋"/>
                <w:sz w:val="21"/>
                <w:szCs w:val="16"/>
              </w:rPr>
            </w:pPr>
            <w:r>
              <w:rPr>
                <w:rFonts w:hint="eastAsia" w:ascii="Times New Roman" w:hAnsi="Times New Roman" w:eastAsia="仿宋"/>
                <w:sz w:val="21"/>
                <w:szCs w:val="16"/>
              </w:rPr>
              <w:t>□疼痛及其他症状护理服务 □舒适照护</w:t>
            </w:r>
          </w:p>
          <w:p w14:paraId="6F58959A">
            <w:pPr>
              <w:adjustRightInd w:val="0"/>
              <w:snapToGrid w:val="0"/>
              <w:rPr>
                <w:rFonts w:ascii="Times New Roman" w:hAnsi="Times New Roman" w:eastAsia="仿宋"/>
                <w:sz w:val="21"/>
                <w:szCs w:val="16"/>
              </w:rPr>
            </w:pPr>
            <w:r>
              <w:rPr>
                <w:rFonts w:hint="eastAsia" w:ascii="Times New Roman" w:hAnsi="Times New Roman" w:eastAsia="仿宋"/>
                <w:sz w:val="21"/>
                <w:szCs w:val="16"/>
              </w:rPr>
              <w:t>□其他安宁服务：</w:t>
            </w:r>
            <w:r>
              <w:rPr>
                <w:rFonts w:hint="eastAsia" w:ascii="Times New Roman" w:hAnsi="Times New Roman" w:eastAsia="仿宋"/>
                <w:sz w:val="21"/>
                <w:szCs w:val="21"/>
                <w:u w:val="single"/>
              </w:rPr>
              <w:t xml:space="preserve">        </w:t>
            </w:r>
          </w:p>
        </w:tc>
        <w:tc>
          <w:tcPr>
            <w:tcW w:w="2607" w:type="dxa"/>
            <w:noWrap/>
            <w:vAlign w:val="center"/>
          </w:tcPr>
          <w:p w14:paraId="204EF38C">
            <w:pPr>
              <w:adjustRightInd w:val="0"/>
              <w:snapToGrid w:val="0"/>
              <w:rPr>
                <w:rFonts w:ascii="Times New Roman" w:hAnsi="Times New Roman" w:eastAsia="仿宋"/>
                <w:sz w:val="21"/>
                <w:szCs w:val="21"/>
              </w:rPr>
            </w:pPr>
          </w:p>
        </w:tc>
      </w:tr>
      <w:bookmarkEnd w:id="8"/>
      <w:bookmarkEnd w:id="9"/>
      <w:tr w14:paraId="428A9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700" w:hRule="atLeast"/>
          <w:jc w:val="center"/>
        </w:trPr>
        <w:tc>
          <w:tcPr>
            <w:tcW w:w="1277" w:type="dxa"/>
            <w:noWrap/>
            <w:vAlign w:val="center"/>
          </w:tcPr>
          <w:p w14:paraId="4879F6CF">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其他</w:t>
            </w:r>
          </w:p>
          <w:p w14:paraId="40C58BE6">
            <w:pPr>
              <w:adjustRightInd w:val="0"/>
              <w:snapToGrid w:val="0"/>
              <w:jc w:val="center"/>
              <w:rPr>
                <w:rFonts w:ascii="Times New Roman" w:hAnsi="Times New Roman" w:eastAsia="仿宋"/>
                <w:sz w:val="21"/>
                <w:szCs w:val="21"/>
              </w:rPr>
            </w:pPr>
            <w:r>
              <w:rPr>
                <w:rFonts w:hint="eastAsia" w:ascii="Times New Roman" w:hAnsi="Times New Roman" w:eastAsia="仿宋"/>
                <w:sz w:val="21"/>
                <w:szCs w:val="21"/>
              </w:rPr>
              <w:t>约定服务</w:t>
            </w:r>
          </w:p>
        </w:tc>
        <w:tc>
          <w:tcPr>
            <w:tcW w:w="4961" w:type="dxa"/>
            <w:gridSpan w:val="4"/>
            <w:noWrap/>
            <w:vAlign w:val="center"/>
          </w:tcPr>
          <w:p w14:paraId="7637F66D">
            <w:pPr>
              <w:adjustRightInd w:val="0"/>
              <w:snapToGrid w:val="0"/>
              <w:rPr>
                <w:rFonts w:ascii="Times New Roman" w:hAnsi="Times New Roman" w:eastAsia="仿宋"/>
                <w:sz w:val="21"/>
                <w:szCs w:val="21"/>
              </w:rPr>
            </w:pPr>
          </w:p>
          <w:p w14:paraId="323FE461">
            <w:pPr>
              <w:adjustRightInd w:val="0"/>
              <w:snapToGrid w:val="0"/>
              <w:rPr>
                <w:rFonts w:ascii="Times New Roman" w:hAnsi="Times New Roman" w:eastAsia="仿宋"/>
                <w:sz w:val="21"/>
                <w:szCs w:val="21"/>
              </w:rPr>
            </w:pPr>
          </w:p>
          <w:p w14:paraId="4AA35513">
            <w:pPr>
              <w:adjustRightInd w:val="0"/>
              <w:snapToGrid w:val="0"/>
              <w:rPr>
                <w:rFonts w:ascii="Times New Roman" w:hAnsi="Times New Roman" w:eastAsia="仿宋"/>
                <w:sz w:val="21"/>
                <w:szCs w:val="21"/>
              </w:rPr>
            </w:pPr>
          </w:p>
          <w:p w14:paraId="5DFA17D0">
            <w:pPr>
              <w:adjustRightInd w:val="0"/>
              <w:snapToGrid w:val="0"/>
              <w:rPr>
                <w:rFonts w:ascii="Times New Roman" w:hAnsi="Times New Roman" w:eastAsia="仿宋"/>
                <w:sz w:val="21"/>
                <w:szCs w:val="21"/>
              </w:rPr>
            </w:pPr>
          </w:p>
          <w:p w14:paraId="2D3D02B9">
            <w:pPr>
              <w:adjustRightInd w:val="0"/>
              <w:snapToGrid w:val="0"/>
              <w:rPr>
                <w:rFonts w:ascii="Times New Roman" w:hAnsi="Times New Roman" w:eastAsia="仿宋"/>
                <w:sz w:val="21"/>
                <w:szCs w:val="21"/>
              </w:rPr>
            </w:pPr>
          </w:p>
          <w:p w14:paraId="3800E3C5">
            <w:pPr>
              <w:adjustRightInd w:val="0"/>
              <w:snapToGrid w:val="0"/>
              <w:rPr>
                <w:rFonts w:ascii="Times New Roman" w:hAnsi="Times New Roman" w:eastAsia="仿宋"/>
                <w:sz w:val="21"/>
                <w:szCs w:val="21"/>
              </w:rPr>
            </w:pPr>
          </w:p>
          <w:p w14:paraId="4305ADA0">
            <w:pPr>
              <w:adjustRightInd w:val="0"/>
              <w:snapToGrid w:val="0"/>
              <w:rPr>
                <w:rFonts w:ascii="Times New Roman" w:hAnsi="Times New Roman" w:eastAsia="仿宋"/>
                <w:sz w:val="21"/>
                <w:szCs w:val="21"/>
              </w:rPr>
            </w:pPr>
          </w:p>
          <w:p w14:paraId="14934AD0">
            <w:pPr>
              <w:adjustRightInd w:val="0"/>
              <w:snapToGrid w:val="0"/>
              <w:rPr>
                <w:rFonts w:ascii="Times New Roman" w:hAnsi="Times New Roman" w:eastAsia="仿宋"/>
                <w:sz w:val="21"/>
                <w:szCs w:val="21"/>
              </w:rPr>
            </w:pPr>
          </w:p>
          <w:p w14:paraId="1F213136">
            <w:pPr>
              <w:adjustRightInd w:val="0"/>
              <w:snapToGrid w:val="0"/>
              <w:rPr>
                <w:rFonts w:ascii="Times New Roman" w:hAnsi="Times New Roman" w:eastAsia="仿宋"/>
                <w:sz w:val="21"/>
                <w:szCs w:val="21"/>
              </w:rPr>
            </w:pPr>
          </w:p>
          <w:p w14:paraId="03851CFE">
            <w:pPr>
              <w:adjustRightInd w:val="0"/>
              <w:snapToGrid w:val="0"/>
              <w:rPr>
                <w:rFonts w:ascii="Times New Roman" w:hAnsi="Times New Roman" w:eastAsia="仿宋"/>
                <w:sz w:val="21"/>
                <w:szCs w:val="21"/>
              </w:rPr>
            </w:pPr>
          </w:p>
          <w:p w14:paraId="312B634F">
            <w:pPr>
              <w:adjustRightInd w:val="0"/>
              <w:snapToGrid w:val="0"/>
              <w:rPr>
                <w:rFonts w:ascii="Times New Roman" w:hAnsi="Times New Roman" w:eastAsia="仿宋"/>
                <w:sz w:val="21"/>
                <w:szCs w:val="21"/>
              </w:rPr>
            </w:pPr>
          </w:p>
          <w:p w14:paraId="4B34A21E">
            <w:pPr>
              <w:adjustRightInd w:val="0"/>
              <w:snapToGrid w:val="0"/>
              <w:rPr>
                <w:rFonts w:ascii="Times New Roman" w:hAnsi="Times New Roman" w:eastAsia="仿宋"/>
                <w:sz w:val="21"/>
                <w:szCs w:val="21"/>
              </w:rPr>
            </w:pPr>
          </w:p>
          <w:p w14:paraId="5CA25E5A">
            <w:pPr>
              <w:adjustRightInd w:val="0"/>
              <w:snapToGrid w:val="0"/>
              <w:rPr>
                <w:rFonts w:ascii="Times New Roman" w:hAnsi="Times New Roman" w:eastAsia="仿宋"/>
                <w:sz w:val="21"/>
                <w:szCs w:val="21"/>
              </w:rPr>
            </w:pPr>
          </w:p>
        </w:tc>
        <w:tc>
          <w:tcPr>
            <w:tcW w:w="2607" w:type="dxa"/>
            <w:noWrap/>
            <w:vAlign w:val="center"/>
          </w:tcPr>
          <w:p w14:paraId="049582A0">
            <w:pPr>
              <w:adjustRightInd w:val="0"/>
              <w:snapToGrid w:val="0"/>
              <w:jc w:val="center"/>
              <w:rPr>
                <w:rFonts w:ascii="Times New Roman" w:hAnsi="Times New Roman" w:eastAsia="仿宋"/>
                <w:sz w:val="21"/>
                <w:szCs w:val="21"/>
              </w:rPr>
            </w:pPr>
          </w:p>
        </w:tc>
      </w:tr>
      <w:tr w14:paraId="77F03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531" w:hRule="atLeast"/>
          <w:jc w:val="center"/>
        </w:trPr>
        <w:tc>
          <w:tcPr>
            <w:tcW w:w="8845" w:type="dxa"/>
            <w:gridSpan w:val="6"/>
            <w:noWrap/>
            <w:vAlign w:val="top"/>
          </w:tcPr>
          <w:p w14:paraId="3FF4012F">
            <w:pPr>
              <w:tabs>
                <w:tab w:val="left" w:pos="4453"/>
              </w:tabs>
              <w:adjustRightInd w:val="0"/>
              <w:snapToGrid w:val="0"/>
              <w:rPr>
                <w:rFonts w:ascii="Times New Roman" w:hAnsi="Times New Roman" w:eastAsia="仿宋"/>
                <w:sz w:val="21"/>
                <w:szCs w:val="21"/>
              </w:rPr>
            </w:pPr>
          </w:p>
          <w:p w14:paraId="36D06BE0">
            <w:pPr>
              <w:tabs>
                <w:tab w:val="left" w:pos="4453"/>
              </w:tabs>
              <w:adjustRightInd w:val="0"/>
              <w:snapToGrid w:val="0"/>
              <w:rPr>
                <w:rFonts w:ascii="Times New Roman" w:hAnsi="Times New Roman" w:eastAsia="仿宋"/>
                <w:sz w:val="21"/>
                <w:szCs w:val="21"/>
              </w:rPr>
            </w:pPr>
          </w:p>
          <w:p w14:paraId="55586E2C">
            <w:pPr>
              <w:tabs>
                <w:tab w:val="left" w:pos="4453"/>
              </w:tabs>
              <w:adjustRightInd w:val="0"/>
              <w:snapToGrid w:val="0"/>
              <w:rPr>
                <w:rFonts w:ascii="Times New Roman" w:hAnsi="Times New Roman" w:eastAsia="仿宋"/>
                <w:sz w:val="21"/>
                <w:szCs w:val="21"/>
                <w:u w:val="single"/>
              </w:rPr>
            </w:pPr>
            <w:r>
              <w:rPr>
                <w:rFonts w:hint="eastAsia" w:ascii="Times New Roman" w:hAnsi="Times New Roman" w:eastAsia="仿宋"/>
                <w:sz w:val="21"/>
                <w:szCs w:val="21"/>
              </w:rPr>
              <w:t>乙方（签名）</w:t>
            </w:r>
            <w:r>
              <w:rPr>
                <w:rFonts w:hint="eastAsia" w:ascii="Times New Roman" w:hAnsi="Times New Roman" w:eastAsia="仿宋"/>
                <w:sz w:val="21"/>
                <w:szCs w:val="21"/>
                <w:u w:val="single"/>
              </w:rPr>
              <w:t xml:space="preserve">                                         </w:t>
            </w:r>
          </w:p>
          <w:p w14:paraId="2A522649">
            <w:pPr>
              <w:adjustRightInd w:val="0"/>
              <w:snapToGrid w:val="0"/>
              <w:rPr>
                <w:rFonts w:ascii="Times New Roman" w:hAnsi="Times New Roman" w:eastAsia="仿宋"/>
                <w:sz w:val="21"/>
                <w:szCs w:val="21"/>
              </w:rPr>
            </w:pPr>
          </w:p>
          <w:p w14:paraId="7FB9105E">
            <w:pPr>
              <w:tabs>
                <w:tab w:val="left" w:pos="4453"/>
              </w:tabs>
              <w:adjustRightInd w:val="0"/>
              <w:snapToGrid w:val="0"/>
              <w:rPr>
                <w:rFonts w:ascii="Times New Roman" w:hAnsi="Times New Roman" w:eastAsia="仿宋"/>
                <w:sz w:val="21"/>
                <w:szCs w:val="21"/>
              </w:rPr>
            </w:pPr>
          </w:p>
          <w:p w14:paraId="04898D2B">
            <w:pPr>
              <w:adjustRightInd w:val="0"/>
              <w:snapToGrid w:val="0"/>
              <w:rPr>
                <w:rFonts w:ascii="Times New Roman" w:hAnsi="Times New Roman" w:eastAsia="仿宋"/>
                <w:sz w:val="21"/>
                <w:szCs w:val="21"/>
              </w:rPr>
            </w:pPr>
          </w:p>
          <w:p w14:paraId="42050D7F">
            <w:pPr>
              <w:adjustRightInd w:val="0"/>
              <w:snapToGrid w:val="0"/>
              <w:rPr>
                <w:rFonts w:ascii="Times New Roman" w:hAnsi="Times New Roman" w:eastAsia="仿宋"/>
                <w:sz w:val="21"/>
                <w:szCs w:val="21"/>
                <w:u w:val="single"/>
              </w:rPr>
            </w:pPr>
            <w:r>
              <w:rPr>
                <w:rFonts w:hint="eastAsia" w:ascii="Times New Roman" w:hAnsi="Times New Roman" w:eastAsia="仿宋"/>
                <w:sz w:val="21"/>
                <w:szCs w:val="21"/>
              </w:rPr>
              <w:t>丙方（签名或盖章）</w:t>
            </w:r>
            <w:r>
              <w:rPr>
                <w:rFonts w:hint="eastAsia" w:ascii="Times New Roman" w:hAnsi="Times New Roman" w:eastAsia="仿宋"/>
                <w:sz w:val="21"/>
                <w:szCs w:val="21"/>
                <w:u w:val="single"/>
              </w:rPr>
              <w:t xml:space="preserve">                                  </w:t>
            </w:r>
          </w:p>
          <w:p w14:paraId="1C4F66AE">
            <w:pPr>
              <w:adjustRightInd w:val="0"/>
              <w:snapToGrid w:val="0"/>
              <w:rPr>
                <w:rFonts w:ascii="Times New Roman" w:hAnsi="Times New Roman" w:eastAsia="仿宋"/>
                <w:sz w:val="21"/>
                <w:szCs w:val="21"/>
                <w:u w:val="single"/>
              </w:rPr>
            </w:pPr>
          </w:p>
          <w:p w14:paraId="3D5A258F">
            <w:pPr>
              <w:tabs>
                <w:tab w:val="left" w:pos="4483"/>
                <w:tab w:val="left" w:pos="5370"/>
                <w:tab w:val="left" w:pos="8630"/>
              </w:tabs>
              <w:adjustRightInd w:val="0"/>
              <w:snapToGrid w:val="0"/>
              <w:spacing w:before="120"/>
              <w:rPr>
                <w:rFonts w:ascii="Times New Roman" w:hAnsi="Times New Roman" w:eastAsia="仿宋"/>
                <w:sz w:val="21"/>
                <w:szCs w:val="21"/>
              </w:rPr>
            </w:pPr>
            <w:r>
              <w:rPr>
                <w:rFonts w:hint="eastAsia" w:ascii="Times New Roman" w:hAnsi="Times New Roman" w:eastAsia="仿宋"/>
                <w:sz w:val="21"/>
                <w:szCs w:val="21"/>
              </w:rPr>
              <w:t xml:space="preserve">                                                    </w:t>
            </w:r>
            <w:r>
              <w:rPr>
                <w:rFonts w:hint="eastAsia" w:ascii="Times New Roman" w:hAnsi="Times New Roman" w:eastAsia="仿宋"/>
                <w:sz w:val="21"/>
                <w:szCs w:val="21"/>
                <w:u w:val="single"/>
              </w:rPr>
              <w:t xml:space="preserve">     </w:t>
            </w:r>
            <w:r>
              <w:rPr>
                <w:rFonts w:hint="eastAsia" w:ascii="Times New Roman" w:hAnsi="Times New Roman" w:eastAsia="仿宋"/>
                <w:sz w:val="21"/>
                <w:szCs w:val="21"/>
              </w:rPr>
              <w:t>年</w:t>
            </w:r>
            <w:r>
              <w:rPr>
                <w:rFonts w:hint="eastAsia" w:ascii="Times New Roman" w:hAnsi="Times New Roman" w:eastAsia="仿宋"/>
                <w:sz w:val="21"/>
                <w:szCs w:val="21"/>
                <w:u w:val="single"/>
              </w:rPr>
              <w:t xml:space="preserve">    </w:t>
            </w:r>
            <w:r>
              <w:rPr>
                <w:rFonts w:hint="eastAsia" w:ascii="Times New Roman" w:hAnsi="Times New Roman" w:eastAsia="仿宋"/>
                <w:sz w:val="21"/>
                <w:szCs w:val="21"/>
              </w:rPr>
              <w:t>月</w:t>
            </w:r>
            <w:r>
              <w:rPr>
                <w:rFonts w:hint="eastAsia" w:ascii="Times New Roman" w:hAnsi="Times New Roman" w:eastAsia="仿宋"/>
                <w:sz w:val="21"/>
                <w:szCs w:val="21"/>
                <w:u w:val="single"/>
              </w:rPr>
              <w:t xml:space="preserve">      </w:t>
            </w:r>
            <w:r>
              <w:rPr>
                <w:rFonts w:hint="eastAsia" w:ascii="Times New Roman" w:hAnsi="Times New Roman" w:eastAsia="仿宋"/>
                <w:sz w:val="21"/>
                <w:szCs w:val="21"/>
              </w:rPr>
              <w:t>日</w:t>
            </w:r>
          </w:p>
        </w:tc>
      </w:tr>
      <w:tr w14:paraId="5EEAB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907" w:hRule="atLeast"/>
          <w:jc w:val="center"/>
        </w:trPr>
        <w:tc>
          <w:tcPr>
            <w:tcW w:w="8845" w:type="dxa"/>
            <w:gridSpan w:val="6"/>
            <w:noWrap/>
            <w:vAlign w:val="center"/>
          </w:tcPr>
          <w:p w14:paraId="3D9C2735">
            <w:pPr>
              <w:adjustRightInd w:val="0"/>
              <w:snapToGrid w:val="0"/>
              <w:rPr>
                <w:rFonts w:ascii="Times New Roman" w:hAnsi="Times New Roman" w:eastAsia="仿宋"/>
                <w:sz w:val="21"/>
                <w:szCs w:val="21"/>
              </w:rPr>
            </w:pPr>
            <w:r>
              <w:rPr>
                <w:rFonts w:hint="eastAsia" w:ascii="Times New Roman" w:hAnsi="Times New Roman" w:eastAsia="仿宋"/>
                <w:sz w:val="21"/>
                <w:szCs w:val="21"/>
              </w:rPr>
              <w:t>注：1．根据乙方的照料护理等级确定相应服务内容。</w:t>
            </w:r>
          </w:p>
          <w:p w14:paraId="1C267682">
            <w:pPr>
              <w:tabs>
                <w:tab w:val="left" w:pos="502"/>
              </w:tabs>
              <w:adjustRightInd w:val="0"/>
              <w:snapToGrid w:val="0"/>
              <w:ind w:firstLine="404"/>
              <w:rPr>
                <w:rFonts w:ascii="Times New Roman" w:hAnsi="Times New Roman" w:eastAsia="仿宋"/>
                <w:sz w:val="21"/>
                <w:szCs w:val="21"/>
              </w:rPr>
            </w:pPr>
            <w:r>
              <w:rPr>
                <w:rFonts w:hint="eastAsia" w:ascii="Times New Roman" w:hAnsi="Times New Roman" w:eastAsia="仿宋"/>
                <w:sz w:val="21"/>
                <w:szCs w:val="21"/>
              </w:rPr>
              <w:t>2．“服务内容”一栏在确认内容后的“□”内打“√”，未选的在“□”内打“×”。</w:t>
            </w:r>
          </w:p>
        </w:tc>
      </w:tr>
    </w:tbl>
    <w:p w14:paraId="7FA27CD4">
      <w:pPr>
        <w:rPr>
          <w:rFonts w:hint="eastAsia" w:ascii="Times New Roman" w:hAnsi="Times New Roman" w:eastAsia="黑体" w:cs="黑体"/>
          <w:color w:val="000000"/>
          <w:szCs w:val="32"/>
          <w:highlight w:val="none"/>
        </w:rPr>
      </w:pPr>
    </w:p>
    <w:p w14:paraId="3971AF2E">
      <w:pPr>
        <w:rPr>
          <w:rFonts w:hint="eastAsia" w:ascii="Times New Roman" w:hAnsi="Times New Roman" w:eastAsia="黑体" w:cs="黑体"/>
          <w:color w:val="000000"/>
          <w:szCs w:val="32"/>
          <w:highlight w:val="none"/>
        </w:rPr>
      </w:pPr>
    </w:p>
    <w:p w14:paraId="7BA16E55">
      <w:pPr>
        <w:rPr>
          <w:rFonts w:hint="eastAsia" w:ascii="Times New Roman" w:hAnsi="Times New Roman" w:eastAsia="黑体" w:cs="黑体"/>
          <w:color w:val="000000"/>
          <w:szCs w:val="32"/>
          <w:highlight w:val="none"/>
        </w:rPr>
      </w:pPr>
    </w:p>
    <w:p w14:paraId="35A4FED7">
      <w:pPr>
        <w:rPr>
          <w:rFonts w:hint="eastAsia" w:ascii="Times New Roman" w:hAnsi="Times New Roman" w:eastAsia="黑体" w:cs="黑体"/>
          <w:color w:val="000000"/>
          <w:szCs w:val="32"/>
          <w:highlight w:val="none"/>
        </w:rPr>
      </w:pPr>
    </w:p>
    <w:p w14:paraId="01352F82">
      <w:pPr>
        <w:rPr>
          <w:rFonts w:hint="eastAsia" w:ascii="Times New Roman" w:hAnsi="Times New Roman" w:eastAsia="黑体" w:cs="黑体"/>
          <w:color w:val="000000"/>
          <w:szCs w:val="32"/>
          <w:highlight w:val="none"/>
        </w:rPr>
      </w:pPr>
    </w:p>
    <w:p w14:paraId="081765DF">
      <w:pPr>
        <w:rPr>
          <w:rFonts w:hint="eastAsia" w:ascii="Times New Roman" w:hAnsi="Times New Roman" w:eastAsia="黑体" w:cs="黑体"/>
          <w:color w:val="000000"/>
          <w:szCs w:val="32"/>
          <w:highlight w:val="none"/>
        </w:rPr>
      </w:pPr>
    </w:p>
    <w:p w14:paraId="5A20FB7A">
      <w:pPr>
        <w:rPr>
          <w:rFonts w:hint="eastAsia" w:ascii="Times New Roman" w:hAnsi="Times New Roman" w:eastAsia="黑体" w:cs="黑体"/>
          <w:color w:val="000000"/>
          <w:szCs w:val="32"/>
          <w:highlight w:val="none"/>
        </w:rPr>
      </w:pPr>
    </w:p>
    <w:p w14:paraId="78179155">
      <w:pPr>
        <w:rPr>
          <w:rFonts w:hint="eastAsia" w:ascii="Times New Roman" w:hAnsi="Times New Roman" w:eastAsia="黑体" w:cs="黑体"/>
          <w:color w:val="000000"/>
          <w:szCs w:val="32"/>
          <w:highlight w:val="none"/>
        </w:rPr>
      </w:pPr>
    </w:p>
    <w:p w14:paraId="1D00B10E">
      <w:pPr>
        <w:rPr>
          <w:rFonts w:hint="eastAsia" w:ascii="Times New Roman" w:hAnsi="Times New Roman" w:eastAsia="黑体" w:cs="黑体"/>
          <w:color w:val="000000"/>
          <w:szCs w:val="32"/>
          <w:highlight w:val="none"/>
        </w:rPr>
      </w:pPr>
    </w:p>
    <w:p w14:paraId="74DF0B05">
      <w:pPr>
        <w:rPr>
          <w:rFonts w:hint="eastAsia" w:ascii="Times New Roman" w:hAnsi="Times New Roman" w:eastAsia="黑体" w:cs="黑体"/>
          <w:color w:val="000000"/>
          <w:szCs w:val="32"/>
          <w:highlight w:val="none"/>
        </w:rPr>
      </w:pPr>
    </w:p>
    <w:p w14:paraId="52319814">
      <w:pPr>
        <w:rPr>
          <w:rFonts w:hint="eastAsia" w:ascii="Times New Roman" w:hAnsi="Times New Roman" w:eastAsia="黑体" w:cs="黑体"/>
          <w:color w:val="000000"/>
          <w:szCs w:val="32"/>
          <w:highlight w:val="none"/>
        </w:rPr>
      </w:pPr>
    </w:p>
    <w:p w14:paraId="5475B498">
      <w:pPr>
        <w:rPr>
          <w:rFonts w:hint="eastAsia" w:ascii="Times New Roman" w:hAnsi="Times New Roman" w:eastAsia="黑体" w:cs="黑体"/>
          <w:color w:val="000000"/>
          <w:szCs w:val="32"/>
          <w:highlight w:val="none"/>
        </w:rPr>
      </w:pPr>
    </w:p>
    <w:p w14:paraId="56794DF6">
      <w:pPr>
        <w:rPr>
          <w:rFonts w:hint="eastAsia" w:ascii="Times New Roman" w:hAnsi="Times New Roman" w:eastAsia="黑体" w:cs="黑体"/>
          <w:color w:val="000000"/>
          <w:szCs w:val="32"/>
          <w:highlight w:val="none"/>
        </w:rPr>
      </w:pPr>
    </w:p>
    <w:p w14:paraId="39AF9D2F">
      <w:pPr>
        <w:rPr>
          <w:rFonts w:hint="eastAsia" w:ascii="Times New Roman" w:hAnsi="Times New Roman" w:eastAsia="黑体" w:cs="黑体"/>
          <w:color w:val="000000"/>
          <w:szCs w:val="32"/>
          <w:highlight w:val="none"/>
        </w:rPr>
      </w:pPr>
    </w:p>
    <w:p w14:paraId="42CA9792">
      <w:pPr>
        <w:rPr>
          <w:rFonts w:hint="eastAsia" w:ascii="Times New Roman" w:hAnsi="Times New Roman" w:eastAsia="黑体" w:cs="黑体"/>
          <w:color w:val="000000"/>
          <w:szCs w:val="32"/>
          <w:highlight w:val="none"/>
        </w:rPr>
      </w:pPr>
    </w:p>
    <w:p w14:paraId="1C15FBA7">
      <w:pPr>
        <w:rPr>
          <w:rFonts w:hint="eastAsia" w:ascii="Times New Roman" w:hAnsi="Times New Roman" w:eastAsia="黑体" w:cs="黑体"/>
          <w:color w:val="000000"/>
          <w:szCs w:val="32"/>
          <w:highlight w:val="none"/>
        </w:rPr>
      </w:pPr>
    </w:p>
    <w:p w14:paraId="7E03C923">
      <w:pPr>
        <w:rPr>
          <w:rFonts w:hint="eastAsia" w:ascii="Times New Roman" w:hAnsi="Times New Roman" w:eastAsia="黑体" w:cs="黑体"/>
          <w:color w:val="000000"/>
          <w:szCs w:val="32"/>
          <w:highlight w:val="none"/>
          <w:lang w:eastAsia="zh-CN"/>
        </w:rPr>
      </w:pPr>
      <w:r>
        <w:rPr>
          <w:rFonts w:hint="eastAsia" w:ascii="Times New Roman" w:hAnsi="Times New Roman" w:eastAsia="黑体" w:cs="黑体"/>
          <w:color w:val="000000"/>
          <w:szCs w:val="32"/>
          <w:highlight w:val="none"/>
        </w:rPr>
        <w:t>附件</w:t>
      </w:r>
      <w:r>
        <w:rPr>
          <w:rFonts w:hint="eastAsia" w:ascii="Times New Roman" w:hAnsi="Times New Roman" w:eastAsia="黑体" w:cs="黑体"/>
          <w:color w:val="000000"/>
          <w:szCs w:val="32"/>
          <w:highlight w:val="none"/>
          <w:lang w:val="en-US" w:eastAsia="zh-CN"/>
        </w:rPr>
        <w:t>8</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63A4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5" w:hRule="atLeast"/>
        </w:trPr>
        <w:tc>
          <w:tcPr>
            <w:tcW w:w="9400" w:type="dxa"/>
            <w:noWrap w:val="0"/>
            <w:vAlign w:val="top"/>
          </w:tcPr>
          <w:p w14:paraId="2B29C533">
            <w:pPr>
              <w:jc w:val="center"/>
              <w:rPr>
                <w:rFonts w:hint="eastAsia" w:ascii="Times New Roman" w:hAnsi="Times New Roman" w:eastAsia="黑体" w:cs="黑体"/>
                <w:color w:val="000000"/>
                <w:szCs w:val="32"/>
                <w:highlight w:val="none"/>
              </w:rPr>
            </w:pPr>
            <w:r>
              <w:rPr>
                <w:rFonts w:hint="eastAsia" w:ascii="Times New Roman" w:hAnsi="Times New Roman" w:eastAsia="方正小标宋简体" w:cs="方正小标宋简体"/>
                <w:color w:val="000000"/>
                <w:sz w:val="44"/>
                <w:szCs w:val="44"/>
                <w:highlight w:val="none"/>
              </w:rPr>
              <w:t>服务项目及收费标准</w:t>
            </w:r>
          </w:p>
        </w:tc>
      </w:tr>
    </w:tbl>
    <w:p w14:paraId="2F5274C1">
      <w:pPr>
        <w:rPr>
          <w:rFonts w:hint="eastAsia" w:ascii="Times New Roman" w:hAnsi="Times New Roman" w:eastAsia="黑体" w:cs="黑体"/>
          <w:color w:val="000000"/>
          <w:szCs w:val="32"/>
          <w:highlight w:val="none"/>
        </w:rPr>
      </w:pPr>
    </w:p>
    <w:p w14:paraId="459934BA">
      <w:pPr>
        <w:overflowPunct w:val="0"/>
        <w:adjustRightInd w:val="0"/>
        <w:snapToGrid w:val="0"/>
        <w:spacing w:line="560" w:lineRule="exact"/>
        <w:rPr>
          <w:rFonts w:hint="eastAsia" w:ascii="Times New Roman" w:hAnsi="Times New Roman" w:eastAsia="黑体" w:cs="黑体"/>
          <w:color w:val="000000"/>
          <w:szCs w:val="32"/>
          <w:highlight w:val="none"/>
          <w:lang w:val="en-US" w:eastAsia="zh-CN"/>
        </w:rPr>
      </w:pPr>
      <w:r>
        <w:rPr>
          <w:rFonts w:hint="eastAsia" w:ascii="Times New Roman" w:hAnsi="Times New Roman" w:eastAsia="黑体" w:cs="黑体"/>
          <w:color w:val="000000"/>
          <w:szCs w:val="32"/>
          <w:highlight w:val="none"/>
        </w:rPr>
        <w:t>附件</w:t>
      </w:r>
      <w:r>
        <w:rPr>
          <w:rFonts w:hint="eastAsia" w:ascii="Times New Roman" w:hAnsi="Times New Roman" w:eastAsia="黑体" w:cs="黑体"/>
          <w:color w:val="000000"/>
          <w:szCs w:val="32"/>
          <w:highlight w:val="none"/>
          <w:lang w:val="en-US" w:eastAsia="zh-CN"/>
        </w:rPr>
        <w:t>9</w:t>
      </w:r>
    </w:p>
    <w:p w14:paraId="25E99D62">
      <w:pPr>
        <w:jc w:val="center"/>
        <w:rPr>
          <w:rFonts w:hint="eastAsia" w:ascii="Times New Roman" w:hAnsi="Times New Roman" w:eastAsia="方正小标宋简体" w:cs="方正小标宋简体"/>
          <w:color w:val="000000"/>
          <w:sz w:val="44"/>
          <w:szCs w:val="44"/>
          <w:highlight w:val="none"/>
        </w:rPr>
      </w:pPr>
      <w:r>
        <w:rPr>
          <w:rFonts w:hint="eastAsia" w:ascii="Times New Roman" w:hAnsi="Times New Roman" w:eastAsia="方正小标宋简体" w:cs="方正小标宋简体"/>
          <w:color w:val="000000"/>
          <w:sz w:val="44"/>
          <w:szCs w:val="44"/>
          <w:highlight w:val="none"/>
        </w:rPr>
        <w:t>变更事项确认表</w:t>
      </w:r>
    </w:p>
    <w:p w14:paraId="08DABB3D">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乙方：</w:t>
      </w:r>
      <w:r>
        <w:rPr>
          <w:rFonts w:hint="eastAsia" w:ascii="Times New Roman" w:hAnsi="Times New Roman" w:cs="仿宋_GB2312"/>
          <w:color w:val="000000"/>
          <w:sz w:val="28"/>
          <w:szCs w:val="28"/>
          <w:highlight w:val="none"/>
          <w:u w:val="single"/>
        </w:rPr>
        <w:t xml:space="preserve">         </w:t>
      </w:r>
    </w:p>
    <w:p w14:paraId="2C61CF00">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乙方入住时经评估能力等级为</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甲方提供的照料护理等级为</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w:t>
      </w:r>
    </w:p>
    <w:p w14:paraId="73B31293">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甲方于</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对乙方重新进行了评估，重新评估的能力等级为</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。根据乙方能力等级变化，需要对乙方的照料护理等级和相关的服务内容进行变更，经双方协商一致，同意变更下列事项，具体变更内容如下：</w:t>
      </w:r>
    </w:p>
    <w:p w14:paraId="4B0FEBEC">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eastAsia="黑体" w:cs="黑体"/>
          <w:color w:val="000000"/>
          <w:sz w:val="28"/>
          <w:szCs w:val="28"/>
          <w:highlight w:val="none"/>
        </w:rPr>
      </w:pPr>
      <w:r>
        <w:rPr>
          <w:rFonts w:hint="eastAsia" w:ascii="Times New Roman" w:hAnsi="Times New Roman" w:eastAsia="黑体" w:cs="黑体"/>
          <w:color w:val="000000"/>
          <w:sz w:val="28"/>
          <w:szCs w:val="28"/>
          <w:highlight w:val="none"/>
        </w:rPr>
        <w:t>一、照料护理等级变更</w:t>
      </w:r>
    </w:p>
    <w:p w14:paraId="63383397">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乙方变更后的照料护理等级为</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w:t>
      </w:r>
    </w:p>
    <w:p w14:paraId="4B6D28FC">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eastAsia="黑体" w:cs="黑体"/>
          <w:color w:val="000000"/>
          <w:sz w:val="28"/>
          <w:szCs w:val="28"/>
          <w:highlight w:val="none"/>
        </w:rPr>
      </w:pPr>
      <w:r>
        <w:rPr>
          <w:rFonts w:hint="eastAsia" w:ascii="Times New Roman" w:hAnsi="Times New Roman" w:eastAsia="黑体" w:cs="黑体"/>
          <w:color w:val="000000"/>
          <w:sz w:val="28"/>
          <w:szCs w:val="28"/>
          <w:highlight w:val="none"/>
        </w:rPr>
        <w:t>二、服务内容变更</w:t>
      </w:r>
    </w:p>
    <w:p w14:paraId="6127BC9A">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1.甲方为乙方新增下列服务内容</w:t>
      </w:r>
    </w:p>
    <w:p w14:paraId="48F77DC9">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u w:val="single"/>
        </w:rPr>
        <w:t xml:space="preserve">                                                                   </w:t>
      </w:r>
    </w:p>
    <w:p w14:paraId="6B4A5AAC">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u w:val="single"/>
        </w:rPr>
        <w:t xml:space="preserve">                                                                   </w:t>
      </w:r>
    </w:p>
    <w:p w14:paraId="0E08E522">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u w:val="single"/>
        </w:rPr>
        <w:t xml:space="preserve">                                                                   </w:t>
      </w:r>
    </w:p>
    <w:p w14:paraId="567F896D">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u w:val="single"/>
        </w:rPr>
        <w:t xml:space="preserve">                                                                   </w:t>
      </w:r>
    </w:p>
    <w:p w14:paraId="1E79F19A">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u w:val="single"/>
        </w:rPr>
        <w:t xml:space="preserve">                                                                   </w:t>
      </w:r>
    </w:p>
    <w:p w14:paraId="113598A3">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2.甲方不再为乙方提供下列服务</w:t>
      </w:r>
    </w:p>
    <w:p w14:paraId="5615672C">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u w:val="single"/>
        </w:rPr>
        <w:t xml:space="preserve">                                                                   </w:t>
      </w:r>
    </w:p>
    <w:p w14:paraId="4DEF05DC">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u w:val="single"/>
        </w:rPr>
        <w:t xml:space="preserve">                                                                   </w:t>
      </w:r>
    </w:p>
    <w:p w14:paraId="02DBBD93">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u w:val="single"/>
        </w:rPr>
        <w:t xml:space="preserve">                                                                   </w:t>
      </w:r>
    </w:p>
    <w:p w14:paraId="32410005">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u w:val="single"/>
        </w:rPr>
        <w:t xml:space="preserve">                                                                   </w:t>
      </w:r>
    </w:p>
    <w:p w14:paraId="4407CD93">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eastAsia="黑体" w:cs="黑体"/>
          <w:color w:val="000000"/>
          <w:sz w:val="28"/>
          <w:szCs w:val="28"/>
          <w:highlight w:val="none"/>
        </w:rPr>
        <w:t>三、费用变更</w:t>
      </w:r>
    </w:p>
    <w:p w14:paraId="1907B544">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养老服务总费用为</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元/月，其中：</w:t>
      </w:r>
    </w:p>
    <w:p w14:paraId="31A6269D">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（1）床位费：</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元/月；</w:t>
      </w:r>
    </w:p>
    <w:p w14:paraId="67DA0460">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（2）</w:t>
      </w:r>
      <w:r>
        <w:rPr>
          <w:rFonts w:hint="eastAsia" w:ascii="Times New Roman" w:hAnsi="Times New Roman" w:cs="仿宋_GB2312"/>
          <w:color w:val="000000"/>
          <w:sz w:val="28"/>
          <w:szCs w:val="28"/>
          <w:highlight w:val="none"/>
          <w:lang w:val="en-US" w:eastAsia="zh-CN"/>
        </w:rPr>
        <w:t>护理服务</w:t>
      </w:r>
      <w:r>
        <w:rPr>
          <w:rFonts w:hint="eastAsia" w:ascii="Times New Roman" w:hAnsi="Times New Roman" w:cs="仿宋_GB2312"/>
          <w:color w:val="000000"/>
          <w:sz w:val="28"/>
          <w:szCs w:val="28"/>
          <w:highlight w:val="none"/>
        </w:rPr>
        <w:t>费：</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元/月；</w:t>
      </w:r>
    </w:p>
    <w:p w14:paraId="227ABD5D">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（3）膳食费：</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元/月；</w:t>
      </w:r>
    </w:p>
    <w:p w14:paraId="4A792325">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（4）</w:t>
      </w:r>
      <w:r>
        <w:rPr>
          <w:rFonts w:hint="eastAsia" w:ascii="Times New Roman" w:hAnsi="Times New Roman" w:cs="仿宋_GB2312"/>
          <w:color w:val="000000"/>
          <w:sz w:val="28"/>
          <w:szCs w:val="28"/>
          <w:highlight w:val="none"/>
          <w:lang w:eastAsia="zh-CN"/>
        </w:rPr>
        <w:t>其他费用</w:t>
      </w:r>
      <w:r>
        <w:rPr>
          <w:rFonts w:hint="eastAsia" w:ascii="Times New Roman" w:hAnsi="Times New Roman" w:cs="仿宋_GB2312"/>
          <w:color w:val="000000"/>
          <w:sz w:val="28"/>
          <w:szCs w:val="28"/>
          <w:highlight w:val="none"/>
        </w:rPr>
        <w:t>：</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费，</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元/</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（单位）。</w:t>
      </w:r>
    </w:p>
    <w:p w14:paraId="1DA9B8ED">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 xml:space="preserve">              </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费，</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元/</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（单位）。</w:t>
      </w:r>
    </w:p>
    <w:p w14:paraId="56A1E685">
      <w:pPr>
        <w:tabs>
          <w:tab w:val="left" w:pos="790"/>
          <w:tab w:val="left" w:pos="4253"/>
          <w:tab w:val="left" w:pos="5670"/>
        </w:tabs>
        <w:overflowPunct w:val="0"/>
        <w:adjustRightInd w:val="0"/>
        <w:snapToGrid w:val="0"/>
        <w:spacing w:line="520" w:lineRule="exact"/>
        <w:rPr>
          <w:rFonts w:hint="eastAsia" w:ascii="Times New Roman" w:hAnsi="Times New Roman" w:cs="仿宋_GB2312"/>
          <w:color w:val="000000"/>
          <w:sz w:val="28"/>
          <w:szCs w:val="28"/>
          <w:highlight w:val="none"/>
        </w:rPr>
      </w:pPr>
    </w:p>
    <w:p w14:paraId="121AD45D">
      <w:pPr>
        <w:tabs>
          <w:tab w:val="left" w:pos="790"/>
          <w:tab w:val="left" w:pos="4253"/>
          <w:tab w:val="left" w:pos="5670"/>
        </w:tabs>
        <w:overflowPunct w:val="0"/>
        <w:adjustRightInd w:val="0"/>
        <w:snapToGrid w:val="0"/>
        <w:spacing w:line="52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 xml:space="preserve">     乙方、乙方监护人、丙方同意并确认上述变更事项。</w:t>
      </w:r>
    </w:p>
    <w:p w14:paraId="7A32DC5A">
      <w:pPr>
        <w:tabs>
          <w:tab w:val="left" w:pos="790"/>
          <w:tab w:val="left" w:pos="4253"/>
          <w:tab w:val="left" w:pos="5670"/>
        </w:tabs>
        <w:overflowPunct w:val="0"/>
        <w:adjustRightInd w:val="0"/>
        <w:snapToGrid w:val="0"/>
        <w:spacing w:line="520" w:lineRule="exact"/>
        <w:rPr>
          <w:rFonts w:hint="eastAsia" w:ascii="Times New Roman" w:hAnsi="Times New Roman" w:cs="仿宋_GB2312"/>
          <w:color w:val="000000"/>
          <w:sz w:val="28"/>
          <w:szCs w:val="28"/>
          <w:highlight w:val="none"/>
        </w:rPr>
      </w:pPr>
    </w:p>
    <w:p w14:paraId="2A770E11">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p>
    <w:p w14:paraId="3D1E702A">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甲方（盖章）</w:t>
      </w:r>
    </w:p>
    <w:p w14:paraId="092FD000">
      <w:pPr>
        <w:tabs>
          <w:tab w:val="left" w:pos="790"/>
          <w:tab w:val="left" w:pos="4253"/>
          <w:tab w:val="left" w:pos="5670"/>
        </w:tabs>
        <w:overflowPunct w:val="0"/>
        <w:adjustRightInd w:val="0"/>
        <w:snapToGrid w:val="0"/>
        <w:spacing w:line="520" w:lineRule="exact"/>
        <w:rPr>
          <w:rFonts w:hint="eastAsia" w:ascii="Times New Roman" w:hAnsi="Times New Roman" w:cs="仿宋_GB2312"/>
          <w:color w:val="000000"/>
          <w:sz w:val="28"/>
          <w:szCs w:val="28"/>
          <w:highlight w:val="none"/>
        </w:rPr>
      </w:pPr>
    </w:p>
    <w:p w14:paraId="10674348">
      <w:pPr>
        <w:tabs>
          <w:tab w:val="left" w:pos="790"/>
          <w:tab w:val="left" w:pos="4253"/>
          <w:tab w:val="left" w:pos="5670"/>
        </w:tabs>
        <w:overflowPunct w:val="0"/>
        <w:adjustRightInd w:val="0"/>
        <w:snapToGrid w:val="0"/>
        <w:spacing w:line="520" w:lineRule="exact"/>
        <w:rPr>
          <w:rFonts w:hint="eastAsia" w:ascii="Times New Roman" w:hAnsi="Times New Roman" w:cs="仿宋_GB2312"/>
          <w:color w:val="000000"/>
          <w:sz w:val="28"/>
          <w:szCs w:val="28"/>
          <w:highlight w:val="none"/>
        </w:rPr>
      </w:pPr>
    </w:p>
    <w:p w14:paraId="40A182F0">
      <w:pPr>
        <w:tabs>
          <w:tab w:val="left" w:pos="790"/>
          <w:tab w:val="left" w:pos="4253"/>
          <w:tab w:val="left" w:pos="5670"/>
        </w:tabs>
        <w:overflowPunct w:val="0"/>
        <w:adjustRightInd w:val="0"/>
        <w:snapToGrid w:val="0"/>
        <w:spacing w:line="520" w:lineRule="exact"/>
        <w:rPr>
          <w:rFonts w:hint="eastAsia" w:ascii="Times New Roman" w:hAnsi="Times New Roman" w:cs="仿宋_GB2312"/>
          <w:color w:val="000000"/>
          <w:sz w:val="28"/>
          <w:szCs w:val="28"/>
          <w:highlight w:val="none"/>
        </w:rPr>
      </w:pPr>
    </w:p>
    <w:p w14:paraId="2BEFFA9D">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乙方、乙方监护人（签名或盖章）：</w:t>
      </w:r>
    </w:p>
    <w:p w14:paraId="57587FBB">
      <w:pPr>
        <w:tabs>
          <w:tab w:val="left" w:pos="790"/>
          <w:tab w:val="left" w:pos="4253"/>
          <w:tab w:val="left" w:pos="5670"/>
        </w:tabs>
        <w:overflowPunct w:val="0"/>
        <w:adjustRightInd w:val="0"/>
        <w:snapToGrid w:val="0"/>
        <w:spacing w:line="520" w:lineRule="exact"/>
        <w:rPr>
          <w:rFonts w:hint="eastAsia" w:ascii="Times New Roman" w:hAnsi="Times New Roman" w:cs="仿宋_GB2312"/>
          <w:color w:val="000000"/>
          <w:sz w:val="28"/>
          <w:szCs w:val="28"/>
          <w:highlight w:val="none"/>
        </w:rPr>
      </w:pPr>
    </w:p>
    <w:p w14:paraId="35D74E7C">
      <w:pPr>
        <w:tabs>
          <w:tab w:val="left" w:pos="790"/>
          <w:tab w:val="left" w:pos="4253"/>
          <w:tab w:val="left" w:pos="5670"/>
        </w:tabs>
        <w:overflowPunct w:val="0"/>
        <w:adjustRightInd w:val="0"/>
        <w:snapToGrid w:val="0"/>
        <w:spacing w:line="520" w:lineRule="exact"/>
        <w:rPr>
          <w:rFonts w:hint="eastAsia" w:ascii="Times New Roman" w:hAnsi="Times New Roman" w:cs="仿宋_GB2312"/>
          <w:color w:val="000000"/>
          <w:sz w:val="28"/>
          <w:szCs w:val="28"/>
          <w:highlight w:val="none"/>
        </w:rPr>
      </w:pPr>
    </w:p>
    <w:p w14:paraId="0B4D44C1">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 xml:space="preserve">丙方（签名或盖章）：                         </w:t>
      </w:r>
    </w:p>
    <w:p w14:paraId="3AC13C34">
      <w:pPr>
        <w:tabs>
          <w:tab w:val="left" w:pos="790"/>
          <w:tab w:val="left" w:pos="4253"/>
          <w:tab w:val="left" w:pos="5670"/>
        </w:tabs>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p>
    <w:p w14:paraId="3C17D91A">
      <w:pPr>
        <w:overflowPunct w:val="0"/>
        <w:adjustRightInd w:val="0"/>
        <w:snapToGrid w:val="0"/>
        <w:spacing w:line="52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 xml:space="preserve">    </w:t>
      </w:r>
    </w:p>
    <w:p w14:paraId="1A45D03C">
      <w:pPr>
        <w:overflowPunct w:val="0"/>
        <w:adjustRightInd w:val="0"/>
        <w:snapToGrid w:val="0"/>
        <w:spacing w:line="520" w:lineRule="exact"/>
        <w:ind w:firstLine="3640" w:firstLineChars="13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日期：    年  月  日</w:t>
      </w:r>
    </w:p>
    <w:p w14:paraId="1F28859D">
      <w:pPr>
        <w:overflowPunct w:val="0"/>
        <w:adjustRightInd w:val="0"/>
        <w:snapToGrid w:val="0"/>
        <w:spacing w:line="560" w:lineRule="exact"/>
        <w:rPr>
          <w:rFonts w:hint="eastAsia" w:ascii="Times New Roman" w:hAnsi="Times New Roman" w:eastAsia="黑体" w:cs="黑体"/>
          <w:color w:val="000000"/>
          <w:szCs w:val="32"/>
          <w:highlight w:val="none"/>
          <w:lang w:val="en-US" w:eastAsia="zh-CN"/>
        </w:rPr>
      </w:pPr>
    </w:p>
    <w:p w14:paraId="5BB9B202">
      <w:pPr>
        <w:rPr>
          <w:rFonts w:hint="eastAsia" w:ascii="Times New Roman" w:hAnsi="Times New Roman" w:eastAsia="黑体" w:cs="黑体"/>
          <w:color w:val="000000"/>
          <w:szCs w:val="32"/>
          <w:highlight w:val="none"/>
        </w:rPr>
      </w:pPr>
    </w:p>
    <w:p w14:paraId="6F3B6485">
      <w:pPr>
        <w:rPr>
          <w:rFonts w:hint="eastAsia" w:ascii="Times New Roman" w:hAnsi="Times New Roman" w:eastAsia="黑体" w:cs="黑体"/>
          <w:color w:val="000000"/>
          <w:szCs w:val="32"/>
          <w:highlight w:val="none"/>
        </w:rPr>
      </w:pPr>
    </w:p>
    <w:p w14:paraId="15CD7C24">
      <w:pPr>
        <w:rPr>
          <w:rFonts w:hint="eastAsia" w:ascii="Times New Roman" w:hAnsi="Times New Roman" w:eastAsia="黑体" w:cs="黑体"/>
          <w:color w:val="000000"/>
          <w:szCs w:val="32"/>
          <w:highlight w:val="none"/>
        </w:rPr>
      </w:pPr>
    </w:p>
    <w:p w14:paraId="481D6644">
      <w:pPr>
        <w:rPr>
          <w:rFonts w:hint="eastAsia" w:ascii="Times New Roman" w:hAnsi="Times New Roman" w:eastAsia="黑体" w:cs="黑体"/>
          <w:color w:val="000000"/>
          <w:szCs w:val="32"/>
          <w:highlight w:val="none"/>
        </w:rPr>
      </w:pPr>
    </w:p>
    <w:p w14:paraId="6FF09301">
      <w:pPr>
        <w:rPr>
          <w:rFonts w:hint="default" w:ascii="Times New Roman" w:hAnsi="Times New Roman" w:eastAsia="黑体" w:cs="黑体"/>
          <w:color w:val="000000"/>
          <w:szCs w:val="32"/>
          <w:highlight w:val="none"/>
          <w:lang w:val="en-US" w:eastAsia="zh-CN"/>
        </w:rPr>
      </w:pPr>
      <w:r>
        <w:rPr>
          <w:rFonts w:hint="eastAsia" w:ascii="Times New Roman" w:hAnsi="Times New Roman" w:eastAsia="黑体" w:cs="黑体"/>
          <w:color w:val="000000"/>
          <w:szCs w:val="32"/>
          <w:highlight w:val="none"/>
        </w:rPr>
        <w:t>附件</w:t>
      </w:r>
      <w:r>
        <w:rPr>
          <w:rFonts w:hint="eastAsia" w:ascii="Times New Roman" w:hAnsi="Times New Roman" w:eastAsia="黑体" w:cs="黑体"/>
          <w:color w:val="000000"/>
          <w:szCs w:val="32"/>
          <w:highlight w:val="none"/>
          <w:lang w:val="en-US" w:eastAsia="zh-CN"/>
        </w:rPr>
        <w:t>10</w:t>
      </w:r>
    </w:p>
    <w:p w14:paraId="49B96AD6">
      <w:pPr>
        <w:overflowPunct w:val="0"/>
        <w:adjustRightInd w:val="0"/>
        <w:snapToGrid w:val="0"/>
        <w:spacing w:line="560" w:lineRule="exact"/>
        <w:ind w:firstLine="220" w:firstLineChars="50"/>
        <w:jc w:val="center"/>
        <w:rPr>
          <w:rFonts w:hint="eastAsia" w:ascii="Times New Roman" w:hAnsi="Times New Roman" w:eastAsia="方正小标宋简体" w:cs="方正小标宋简体"/>
          <w:bCs/>
          <w:color w:val="000000"/>
          <w:sz w:val="44"/>
          <w:szCs w:val="44"/>
          <w:highlight w:val="none"/>
          <w:lang w:eastAsia="ja-JP"/>
        </w:rPr>
      </w:pPr>
      <w:r>
        <w:rPr>
          <w:rFonts w:hint="eastAsia" w:ascii="Times New Roman" w:hAnsi="Times New Roman" w:eastAsia="方正小标宋简体" w:cs="方正小标宋简体"/>
          <w:bCs/>
          <w:color w:val="000000"/>
          <w:sz w:val="44"/>
          <w:szCs w:val="44"/>
          <w:highlight w:val="none"/>
        </w:rPr>
        <w:t>事项委托协议</w:t>
      </w:r>
    </w:p>
    <w:p w14:paraId="77FE8FD0">
      <w:pPr>
        <w:spacing w:line="400" w:lineRule="exact"/>
        <w:jc w:val="center"/>
        <w:rPr>
          <w:rFonts w:ascii="Times New Roman" w:hAnsi="Times New Roman" w:eastAsia="MS Mincho"/>
          <w:color w:val="000000"/>
          <w:szCs w:val="32"/>
          <w:highlight w:val="none"/>
          <w:lang w:eastAsia="ja-JP"/>
        </w:rPr>
      </w:pPr>
    </w:p>
    <w:p w14:paraId="1D3A1B57">
      <w:pPr>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甲方：________________________________</w:t>
      </w:r>
    </w:p>
    <w:p w14:paraId="366C11DD">
      <w:pPr>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乙方：_______________________</w:t>
      </w:r>
    </w:p>
    <w:p w14:paraId="084A2C76">
      <w:pPr>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乙方监护人：_______________________</w:t>
      </w:r>
    </w:p>
    <w:p w14:paraId="287A56A2">
      <w:pPr>
        <w:widowControl/>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 xml:space="preserve">丙方:_______________________       </w:t>
      </w:r>
    </w:p>
    <w:p w14:paraId="42A59B54">
      <w:pPr>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p>
    <w:p w14:paraId="3D147EC4">
      <w:pPr>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lang w:eastAsia="ja-JP"/>
        </w:rPr>
      </w:pPr>
      <w:r>
        <w:rPr>
          <w:rFonts w:hint="eastAsia" w:ascii="Times New Roman" w:hAnsi="Times New Roman" w:cs="仿宋_GB2312"/>
          <w:color w:val="000000"/>
          <w:sz w:val="28"/>
          <w:szCs w:val="28"/>
          <w:highlight w:val="none"/>
        </w:rPr>
        <w:t>为了便利办理乙方在甲方入住期间及时解决乙方送医治疗的问题，乙方、乙方监护人及丙方特委托甲方代为办理乙方的相关事项，经与甲方协商一致，订立如下协议，作为养老服务合同的附件：</w:t>
      </w:r>
    </w:p>
    <w:p w14:paraId="69CB46F0">
      <w:pPr>
        <w:overflowPunct w:val="0"/>
        <w:adjustRightInd w:val="0"/>
        <w:snapToGrid w:val="0"/>
        <w:spacing w:line="520" w:lineRule="exact"/>
        <w:ind w:firstLine="562" w:firstLineChars="200"/>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第一条 送医治疗委托事项</w:t>
      </w:r>
    </w:p>
    <w:p w14:paraId="6BC32DEF">
      <w:pPr>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 当乙方突发疾病（含危重疾病）或出现身体损伤等紧急情况时，乙方监护人、丙方接到甲方通知后均无法及时赶到甲方的，特此授权甲方立即采取必要救助措施，及时联系120急救车辆送往医院。</w:t>
      </w:r>
    </w:p>
    <w:p w14:paraId="6835D224">
      <w:pPr>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2.在乙方需要进行</w:t>
      </w:r>
      <w:bookmarkStart w:id="10" w:name="_Hlk69249528"/>
      <w:r>
        <w:rPr>
          <w:rFonts w:hint="eastAsia" w:ascii="Times New Roman" w:hAnsi="Times New Roman" w:cs="仿宋_GB2312"/>
          <w:color w:val="000000"/>
          <w:sz w:val="28"/>
          <w:szCs w:val="28"/>
          <w:highlight w:val="none"/>
        </w:rPr>
        <w:t>手术、接受特殊检查或者特殊治疗</w:t>
      </w:r>
      <w:bookmarkEnd w:id="10"/>
      <w:r>
        <w:rPr>
          <w:rFonts w:hint="eastAsia" w:ascii="Times New Roman" w:hAnsi="Times New Roman" w:cs="仿宋_GB2312"/>
          <w:color w:val="000000"/>
          <w:sz w:val="28"/>
          <w:szCs w:val="28"/>
          <w:highlight w:val="none"/>
        </w:rPr>
        <w:t>，而乙方又不具备完全民事行为能力或因病无法签署医院的相关同意书、且乙方监护人、丙方均无法及时到场签字的情况下，</w:t>
      </w:r>
      <w:r>
        <w:rPr>
          <w:rFonts w:hint="eastAsia" w:ascii="Times New Roman" w:hAnsi="Times New Roman" w:cs="仿宋_GB2312"/>
          <w:b/>
          <w:bCs/>
          <w:color w:val="000000"/>
          <w:sz w:val="28"/>
          <w:szCs w:val="28"/>
          <w:highlight w:val="none"/>
          <w:u w:val="single"/>
        </w:rPr>
        <w:t>乙方监护人、丙</w:t>
      </w:r>
      <w:r>
        <w:rPr>
          <w:rFonts w:hint="eastAsia" w:ascii="Times New Roman" w:hAnsi="Times New Roman" w:eastAsia="宋体" w:cs="仿宋_GB2312"/>
          <w:b/>
          <w:bCs/>
          <w:color w:val="000000"/>
          <w:sz w:val="28"/>
          <w:szCs w:val="28"/>
          <w:highlight w:val="none"/>
          <w:u w:val="single"/>
        </w:rPr>
        <w:t>方</w:t>
      </w:r>
      <w:r>
        <w:rPr>
          <w:rFonts w:hint="eastAsia" w:ascii="Times New Roman" w:hAnsi="Times New Roman" w:cs="仿宋_GB2312"/>
          <w:b/>
          <w:bCs/>
          <w:color w:val="000000"/>
          <w:sz w:val="28"/>
          <w:szCs w:val="28"/>
          <w:highlight w:val="none"/>
          <w:u w:val="single"/>
        </w:rPr>
        <w:t>特此预先授权甲方代为签字，代为签署手术同意书、麻醉同意书、输血治疗知情同意书、特殊检查（特殊治疗）同意书、病危（重）通知书等医院文书。</w:t>
      </w:r>
    </w:p>
    <w:p w14:paraId="6152B706">
      <w:pPr>
        <w:overflowPunct w:val="0"/>
        <w:adjustRightInd w:val="0"/>
        <w:snapToGrid w:val="0"/>
        <w:spacing w:line="520" w:lineRule="exact"/>
        <w:ind w:firstLine="562" w:firstLineChars="200"/>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第二条 乙方监护人、丙方的责任</w:t>
      </w:r>
    </w:p>
    <w:p w14:paraId="46CB6190">
      <w:pPr>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1.承担乙方就医治疗所发生的全部费用。</w:t>
      </w:r>
    </w:p>
    <w:p w14:paraId="70D83332">
      <w:pPr>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2.承担甲方代为签字的手术、特殊检查或者特殊治疗的一切风险和全部后果。</w:t>
      </w:r>
    </w:p>
    <w:p w14:paraId="4001DBEC">
      <w:pPr>
        <w:overflowPunct w:val="0"/>
        <w:adjustRightInd w:val="0"/>
        <w:snapToGrid w:val="0"/>
        <w:spacing w:line="520" w:lineRule="exact"/>
        <w:ind w:firstLine="562" w:firstLineChars="200"/>
        <w:rPr>
          <w:rFonts w:hint="eastAsia"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rPr>
        <w:t>第三条 其他约定</w:t>
      </w:r>
    </w:p>
    <w:p w14:paraId="4582578B">
      <w:pPr>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在乙方入住甲方期间，如有其他事项需要委托甲方办理的，双方可以另行订立补充协议。</w:t>
      </w:r>
    </w:p>
    <w:p w14:paraId="42337081">
      <w:pPr>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p>
    <w:p w14:paraId="6A107B31">
      <w:pPr>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甲方（盖章）：</w:t>
      </w:r>
      <w:r>
        <w:rPr>
          <w:rFonts w:hint="eastAsia" w:ascii="Times New Roman" w:hAnsi="Times New Roman" w:cs="仿宋_GB2312"/>
          <w:color w:val="000000"/>
          <w:sz w:val="28"/>
          <w:szCs w:val="28"/>
          <w:highlight w:val="none"/>
          <w:u w:val="single"/>
        </w:rPr>
        <w:t xml:space="preserve">        </w:t>
      </w:r>
    </w:p>
    <w:p w14:paraId="28415C1A">
      <w:pPr>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p>
    <w:p w14:paraId="58180B15">
      <w:pPr>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乙方（签名）：</w:t>
      </w:r>
      <w:r>
        <w:rPr>
          <w:rFonts w:hint="eastAsia" w:ascii="Times New Roman" w:hAnsi="Times New Roman" w:cs="仿宋_GB2312"/>
          <w:color w:val="000000"/>
          <w:sz w:val="28"/>
          <w:szCs w:val="28"/>
          <w:highlight w:val="none"/>
          <w:u w:val="single"/>
        </w:rPr>
        <w:t xml:space="preserve">        </w:t>
      </w:r>
    </w:p>
    <w:p w14:paraId="1594325A">
      <w:pPr>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p>
    <w:p w14:paraId="64507B64">
      <w:pPr>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乙方监护人（签名或盖章）：</w:t>
      </w:r>
      <w:r>
        <w:rPr>
          <w:rFonts w:hint="eastAsia" w:ascii="Times New Roman" w:hAnsi="Times New Roman" w:cs="仿宋_GB2312"/>
          <w:color w:val="000000"/>
          <w:sz w:val="28"/>
          <w:szCs w:val="28"/>
          <w:highlight w:val="none"/>
          <w:u w:val="single"/>
        </w:rPr>
        <w:t xml:space="preserve">        </w:t>
      </w:r>
    </w:p>
    <w:p w14:paraId="0F75B402">
      <w:pPr>
        <w:overflowPunct w:val="0"/>
        <w:adjustRightInd w:val="0"/>
        <w:snapToGrid w:val="0"/>
        <w:spacing w:line="520" w:lineRule="exact"/>
        <w:ind w:firstLine="560" w:firstLineChars="200"/>
        <w:rPr>
          <w:rFonts w:hint="eastAsia" w:ascii="Times New Roman" w:hAnsi="Times New Roman" w:cs="仿宋_GB2312"/>
          <w:color w:val="000000"/>
          <w:sz w:val="28"/>
          <w:szCs w:val="28"/>
          <w:highlight w:val="none"/>
        </w:rPr>
      </w:pPr>
    </w:p>
    <w:p w14:paraId="7C764291">
      <w:pPr>
        <w:spacing w:line="520" w:lineRule="exact"/>
        <w:ind w:firstLine="560" w:firstLineChars="200"/>
        <w:rPr>
          <w:rFonts w:hint="eastAsia" w:ascii="Times New Roman" w:hAnsi="Times New Roman" w:cs="仿宋_GB2312"/>
          <w:color w:val="000000"/>
          <w:sz w:val="28"/>
          <w:szCs w:val="28"/>
          <w:highlight w:val="none"/>
          <w:u w:val="single"/>
        </w:rPr>
      </w:pPr>
      <w:r>
        <w:rPr>
          <w:rFonts w:hint="eastAsia" w:ascii="Times New Roman" w:hAnsi="Times New Roman" w:cs="仿宋_GB2312"/>
          <w:color w:val="000000"/>
          <w:sz w:val="28"/>
          <w:szCs w:val="28"/>
          <w:highlight w:val="none"/>
        </w:rPr>
        <w:t xml:space="preserve">丙方（签名或盖章）: </w:t>
      </w:r>
      <w:r>
        <w:rPr>
          <w:rFonts w:hint="eastAsia" w:ascii="Times New Roman" w:hAnsi="Times New Roman" w:cs="仿宋_GB2312"/>
          <w:color w:val="000000"/>
          <w:sz w:val="28"/>
          <w:szCs w:val="28"/>
          <w:highlight w:val="none"/>
          <w:u w:val="single"/>
        </w:rPr>
        <w:t xml:space="preserve">        </w:t>
      </w:r>
    </w:p>
    <w:p w14:paraId="03AC882A">
      <w:pPr>
        <w:spacing w:line="520" w:lineRule="exact"/>
        <w:ind w:firstLine="560" w:firstLineChars="200"/>
        <w:rPr>
          <w:rFonts w:hint="eastAsia" w:ascii="Times New Roman" w:hAnsi="Times New Roman" w:cs="仿宋_GB2312"/>
          <w:color w:val="000000"/>
          <w:sz w:val="28"/>
          <w:szCs w:val="28"/>
          <w:highlight w:val="none"/>
          <w:u w:val="single"/>
        </w:rPr>
      </w:pPr>
    </w:p>
    <w:p w14:paraId="26CDF332">
      <w:pPr>
        <w:spacing w:line="520" w:lineRule="exact"/>
        <w:ind w:firstLine="4200" w:firstLineChars="1500"/>
        <w:rPr>
          <w:rFonts w:hint="eastAsia" w:ascii="Times New Roman" w:hAnsi="Times New Roman" w:eastAsia="黑体" w:cs="黑体"/>
          <w:color w:val="000000"/>
          <w:sz w:val="28"/>
          <w:szCs w:val="28"/>
          <w:highlight w:val="none"/>
        </w:rPr>
      </w:pPr>
      <w:r>
        <w:rPr>
          <w:rFonts w:hint="eastAsia" w:ascii="Times New Roman" w:hAnsi="Times New Roman" w:cs="仿宋_GB2312"/>
          <w:color w:val="000000"/>
          <w:sz w:val="28"/>
          <w:szCs w:val="28"/>
          <w:highlight w:val="none"/>
        </w:rPr>
        <w:t>日期：    年    月      日</w:t>
      </w:r>
    </w:p>
    <w:p w14:paraId="642A47AA">
      <w:pPr>
        <w:spacing w:line="520" w:lineRule="exact"/>
        <w:rPr>
          <w:rFonts w:hint="eastAsia" w:ascii="Times New Roman" w:hAnsi="Times New Roman" w:eastAsia="黑体" w:cs="黑体"/>
          <w:color w:val="000000"/>
          <w:sz w:val="28"/>
          <w:szCs w:val="28"/>
          <w:highlight w:val="none"/>
        </w:rPr>
      </w:pPr>
    </w:p>
    <w:p w14:paraId="7C5F3943">
      <w:pPr>
        <w:rPr>
          <w:rFonts w:hint="eastAsia" w:ascii="Times New Roman" w:hAnsi="Times New Roman" w:eastAsia="黑体" w:cs="黑体"/>
          <w:color w:val="000000"/>
          <w:szCs w:val="32"/>
          <w:highlight w:val="none"/>
        </w:rPr>
      </w:pPr>
    </w:p>
    <w:p w14:paraId="412622EC">
      <w:pPr>
        <w:rPr>
          <w:rFonts w:hint="eastAsia" w:ascii="Times New Roman" w:hAnsi="Times New Roman" w:eastAsia="黑体" w:cs="黑体"/>
          <w:color w:val="000000"/>
          <w:szCs w:val="32"/>
          <w:highlight w:val="none"/>
        </w:rPr>
      </w:pPr>
    </w:p>
    <w:p w14:paraId="6D0E3D40">
      <w:pPr>
        <w:rPr>
          <w:rFonts w:hint="eastAsia" w:ascii="Times New Roman" w:hAnsi="Times New Roman" w:eastAsia="黑体" w:cs="黑体"/>
          <w:color w:val="000000"/>
          <w:szCs w:val="32"/>
          <w:highlight w:val="none"/>
        </w:rPr>
      </w:pPr>
    </w:p>
    <w:p w14:paraId="4B9C143D">
      <w:pPr>
        <w:rPr>
          <w:rFonts w:hint="eastAsia" w:ascii="Times New Roman" w:hAnsi="Times New Roman" w:eastAsia="黑体" w:cs="黑体"/>
          <w:color w:val="000000"/>
          <w:szCs w:val="32"/>
          <w:highlight w:val="none"/>
        </w:rPr>
      </w:pPr>
    </w:p>
    <w:p w14:paraId="58B7873B">
      <w:pPr>
        <w:rPr>
          <w:rFonts w:hint="eastAsia" w:ascii="Times New Roman" w:hAnsi="Times New Roman" w:eastAsia="黑体" w:cs="黑体"/>
          <w:color w:val="000000"/>
          <w:szCs w:val="32"/>
          <w:highlight w:val="none"/>
        </w:rPr>
      </w:pPr>
    </w:p>
    <w:p w14:paraId="1028B25C">
      <w:pPr>
        <w:rPr>
          <w:rFonts w:hint="eastAsia" w:ascii="Times New Roman" w:hAnsi="Times New Roman" w:eastAsia="黑体" w:cs="黑体"/>
          <w:color w:val="000000"/>
          <w:szCs w:val="32"/>
          <w:highlight w:val="none"/>
        </w:rPr>
      </w:pPr>
    </w:p>
    <w:p w14:paraId="6456D8A2">
      <w:pPr>
        <w:rPr>
          <w:rFonts w:hint="eastAsia" w:ascii="Times New Roman" w:hAnsi="Times New Roman" w:eastAsia="黑体" w:cs="黑体"/>
          <w:color w:val="000000"/>
          <w:szCs w:val="32"/>
          <w:highlight w:val="none"/>
        </w:rPr>
      </w:pPr>
    </w:p>
    <w:p w14:paraId="19B59EBB">
      <w:pPr>
        <w:adjustRightInd w:val="0"/>
        <w:snapToGrid w:val="0"/>
        <w:spacing w:line="560" w:lineRule="exact"/>
        <w:rPr>
          <w:rFonts w:hint="eastAsia" w:ascii="Times New Roman" w:hAnsi="Times New Roman" w:eastAsia="黑体" w:cs="黑体"/>
          <w:color w:val="000000"/>
          <w:szCs w:val="32"/>
          <w:highlight w:val="none"/>
        </w:rPr>
      </w:pPr>
    </w:p>
    <w:p w14:paraId="004818E7">
      <w:pPr>
        <w:adjustRightInd w:val="0"/>
        <w:snapToGrid w:val="0"/>
        <w:spacing w:line="560" w:lineRule="exact"/>
        <w:rPr>
          <w:rFonts w:hint="eastAsia" w:ascii="Times New Roman" w:hAnsi="Times New Roman" w:eastAsia="黑体" w:cs="黑体"/>
          <w:color w:val="000000"/>
          <w:szCs w:val="32"/>
          <w:highlight w:val="none"/>
        </w:rPr>
      </w:pPr>
    </w:p>
    <w:p w14:paraId="0D0AF9F6">
      <w:pPr>
        <w:adjustRightInd w:val="0"/>
        <w:snapToGrid w:val="0"/>
        <w:spacing w:line="560" w:lineRule="exact"/>
        <w:rPr>
          <w:rFonts w:hint="eastAsia" w:ascii="Times New Roman" w:hAnsi="Times New Roman" w:eastAsia="黑体" w:cs="黑体"/>
          <w:color w:val="000000"/>
          <w:szCs w:val="32"/>
          <w:highlight w:val="none"/>
        </w:rPr>
      </w:pPr>
    </w:p>
    <w:p w14:paraId="11A950D2">
      <w:pPr>
        <w:adjustRightInd w:val="0"/>
        <w:snapToGrid w:val="0"/>
        <w:spacing w:line="560" w:lineRule="exact"/>
        <w:rPr>
          <w:rFonts w:hint="eastAsia" w:ascii="Times New Roman" w:hAnsi="Times New Roman" w:eastAsia="黑体" w:cs="黑体"/>
          <w:color w:val="000000"/>
          <w:szCs w:val="32"/>
          <w:highlight w:val="none"/>
        </w:rPr>
      </w:pPr>
    </w:p>
    <w:p w14:paraId="405B7E88">
      <w:pPr>
        <w:adjustRightInd w:val="0"/>
        <w:snapToGrid w:val="0"/>
        <w:spacing w:line="560" w:lineRule="exact"/>
        <w:rPr>
          <w:rFonts w:hint="eastAsia" w:ascii="Times New Roman" w:hAnsi="Times New Roman" w:eastAsia="黑体" w:cs="黑体"/>
          <w:color w:val="000000"/>
          <w:szCs w:val="32"/>
          <w:highlight w:val="none"/>
        </w:rPr>
      </w:pPr>
    </w:p>
    <w:p w14:paraId="149AE7A5">
      <w:pPr>
        <w:adjustRightInd w:val="0"/>
        <w:snapToGrid w:val="0"/>
        <w:spacing w:line="560" w:lineRule="exact"/>
        <w:rPr>
          <w:rFonts w:hint="eastAsia" w:ascii="Times New Roman" w:hAnsi="Times New Roman" w:eastAsia="黑体" w:cs="黑体"/>
          <w:color w:val="000000"/>
          <w:szCs w:val="32"/>
          <w:highlight w:val="none"/>
        </w:rPr>
      </w:pPr>
    </w:p>
    <w:p w14:paraId="3DBFA005">
      <w:pPr>
        <w:adjustRightInd w:val="0"/>
        <w:snapToGrid w:val="0"/>
        <w:spacing w:line="560" w:lineRule="exact"/>
        <w:rPr>
          <w:rFonts w:hint="eastAsia" w:ascii="Times New Roman" w:hAnsi="Times New Roman" w:eastAsia="黑体" w:cs="黑体"/>
          <w:color w:val="000000"/>
          <w:szCs w:val="32"/>
          <w:highlight w:val="none"/>
          <w:lang w:eastAsia="zh-CN"/>
        </w:rPr>
      </w:pPr>
      <w:r>
        <w:rPr>
          <w:rFonts w:hint="eastAsia" w:ascii="Times New Roman" w:hAnsi="Times New Roman" w:eastAsia="黑体" w:cs="黑体"/>
          <w:color w:val="000000"/>
          <w:szCs w:val="32"/>
          <w:highlight w:val="none"/>
        </w:rPr>
        <w:t>附件1</w:t>
      </w:r>
      <w:r>
        <w:rPr>
          <w:rFonts w:hint="eastAsia" w:ascii="Times New Roman" w:hAnsi="Times New Roman" w:eastAsia="黑体" w:cs="黑体"/>
          <w:color w:val="000000"/>
          <w:szCs w:val="32"/>
          <w:highlight w:val="none"/>
          <w:lang w:val="en-US" w:eastAsia="zh-CN"/>
        </w:rPr>
        <w:t>1</w:t>
      </w:r>
    </w:p>
    <w:p w14:paraId="4FC29874">
      <w:pPr>
        <w:pStyle w:val="10"/>
        <w:widowControl w:val="0"/>
        <w:overflowPunct w:val="0"/>
        <w:adjustRightInd w:val="0"/>
        <w:snapToGrid w:val="0"/>
        <w:spacing w:line="560" w:lineRule="exact"/>
        <w:jc w:val="center"/>
        <w:rPr>
          <w:rStyle w:val="11"/>
          <w:rFonts w:hint="eastAsia" w:ascii="Times New Roman" w:hAnsi="Times New Roman" w:eastAsia="方正小标宋简体" w:cs="方正小标宋简体"/>
          <w:bCs/>
          <w:color w:val="000000"/>
          <w:sz w:val="44"/>
          <w:szCs w:val="44"/>
          <w:highlight w:val="none"/>
        </w:rPr>
      </w:pPr>
      <w:r>
        <w:rPr>
          <w:rStyle w:val="11"/>
          <w:rFonts w:hint="eastAsia" w:ascii="Times New Roman" w:hAnsi="Times New Roman" w:eastAsia="方正小标宋简体" w:cs="方正小标宋简体"/>
          <w:bCs/>
          <w:color w:val="000000"/>
          <w:sz w:val="44"/>
          <w:szCs w:val="44"/>
          <w:highlight w:val="none"/>
        </w:rPr>
        <w:t>物品保管协议</w:t>
      </w:r>
    </w:p>
    <w:p w14:paraId="08CE6F1B">
      <w:pPr>
        <w:adjustRightInd w:val="0"/>
        <w:snapToGrid w:val="0"/>
        <w:spacing w:line="300" w:lineRule="exact"/>
        <w:rPr>
          <w:rFonts w:hint="eastAsia" w:ascii="Times New Roman" w:hAnsi="Times New Roman"/>
          <w:color w:val="000000"/>
          <w:highlight w:val="none"/>
        </w:rPr>
      </w:pPr>
    </w:p>
    <w:p w14:paraId="5D0D8DDC">
      <w:pPr>
        <w:adjustRightInd w:val="0"/>
        <w:snapToGrid w:val="0"/>
        <w:spacing w:line="520" w:lineRule="exact"/>
        <w:rPr>
          <w:rFonts w:hint="eastAsia" w:ascii="Times New Roman" w:hAnsi="Times New Roman"/>
          <w:color w:val="000000"/>
          <w:sz w:val="28"/>
          <w:szCs w:val="28"/>
          <w:highlight w:val="none"/>
        </w:rPr>
      </w:pPr>
      <w:r>
        <w:rPr>
          <w:rFonts w:hint="eastAsia" w:ascii="Times New Roman" w:hAnsi="Times New Roman"/>
          <w:color w:val="000000"/>
          <w:sz w:val="28"/>
          <w:szCs w:val="28"/>
          <w:highlight w:val="none"/>
        </w:rPr>
        <w:t>保管方</w:t>
      </w:r>
      <w:r>
        <w:rPr>
          <w:rFonts w:hint="eastAsia" w:ascii="Times New Roman" w:hAnsi="Times New Roman"/>
          <w:color w:val="000000"/>
          <w:sz w:val="28"/>
          <w:szCs w:val="28"/>
          <w:highlight w:val="none"/>
          <w:lang w:eastAsia="zh-CN"/>
        </w:rPr>
        <w:t>（</w:t>
      </w:r>
      <w:r>
        <w:rPr>
          <w:rFonts w:hint="eastAsia" w:ascii="Times New Roman" w:hAnsi="Times New Roman"/>
          <w:color w:val="000000"/>
          <w:sz w:val="28"/>
          <w:szCs w:val="28"/>
          <w:highlight w:val="none"/>
        </w:rPr>
        <w:t>甲方</w:t>
      </w:r>
      <w:r>
        <w:rPr>
          <w:rFonts w:hint="eastAsia" w:ascii="Times New Roman" w:hAnsi="Times New Roman"/>
          <w:color w:val="000000"/>
          <w:sz w:val="28"/>
          <w:szCs w:val="28"/>
          <w:highlight w:val="none"/>
          <w:lang w:eastAsia="zh-CN"/>
        </w:rPr>
        <w:t>）</w:t>
      </w:r>
      <w:r>
        <w:rPr>
          <w:rFonts w:hint="eastAsia" w:ascii="Times New Roman" w:hAnsi="Times New Roman"/>
          <w:color w:val="000000"/>
          <w:sz w:val="28"/>
          <w:szCs w:val="28"/>
          <w:highlight w:val="none"/>
        </w:rPr>
        <w:t>：</w:t>
      </w:r>
      <w:r>
        <w:rPr>
          <w:rFonts w:hint="eastAsia" w:ascii="Times New Roman" w:hAnsi="Times New Roman"/>
          <w:color w:val="000000"/>
          <w:sz w:val="28"/>
          <w:szCs w:val="28"/>
          <w:highlight w:val="none"/>
          <w:u w:val="single"/>
        </w:rPr>
        <w:t xml:space="preserve">           </w:t>
      </w:r>
      <w:r>
        <w:rPr>
          <w:rFonts w:hint="eastAsia" w:ascii="Times New Roman" w:hAnsi="Times New Roman"/>
          <w:color w:val="000000"/>
          <w:sz w:val="28"/>
          <w:szCs w:val="28"/>
          <w:highlight w:val="none"/>
        </w:rPr>
        <w:t>（机构名称）</w:t>
      </w:r>
    </w:p>
    <w:p w14:paraId="6E541508">
      <w:pPr>
        <w:adjustRightInd w:val="0"/>
        <w:snapToGrid w:val="0"/>
        <w:spacing w:line="520" w:lineRule="exact"/>
        <w:rPr>
          <w:rFonts w:hint="eastAsia" w:ascii="Times New Roman" w:hAnsi="Times New Roman"/>
          <w:color w:val="000000"/>
          <w:sz w:val="28"/>
          <w:szCs w:val="28"/>
          <w:highlight w:val="none"/>
        </w:rPr>
      </w:pPr>
      <w:r>
        <w:rPr>
          <w:rFonts w:hint="eastAsia" w:ascii="Times New Roman" w:hAnsi="Times New Roman"/>
          <w:color w:val="000000"/>
          <w:sz w:val="28"/>
          <w:szCs w:val="28"/>
          <w:highlight w:val="none"/>
        </w:rPr>
        <w:t>委托方</w:t>
      </w:r>
      <w:r>
        <w:rPr>
          <w:rFonts w:hint="eastAsia" w:ascii="Times New Roman" w:hAnsi="Times New Roman"/>
          <w:color w:val="000000"/>
          <w:sz w:val="28"/>
          <w:szCs w:val="28"/>
          <w:highlight w:val="none"/>
          <w:lang w:eastAsia="zh-CN"/>
        </w:rPr>
        <w:t>（</w:t>
      </w:r>
      <w:r>
        <w:rPr>
          <w:rFonts w:hint="eastAsia" w:ascii="Times New Roman" w:hAnsi="Times New Roman"/>
          <w:color w:val="000000"/>
          <w:sz w:val="28"/>
          <w:szCs w:val="28"/>
          <w:highlight w:val="none"/>
        </w:rPr>
        <w:t>乙方</w:t>
      </w:r>
      <w:r>
        <w:rPr>
          <w:rFonts w:hint="eastAsia" w:ascii="Times New Roman" w:hAnsi="Times New Roman"/>
          <w:color w:val="000000"/>
          <w:sz w:val="28"/>
          <w:szCs w:val="28"/>
          <w:highlight w:val="none"/>
          <w:lang w:eastAsia="zh-CN"/>
        </w:rPr>
        <w:t>）</w:t>
      </w:r>
      <w:r>
        <w:rPr>
          <w:rFonts w:hint="eastAsia" w:ascii="Times New Roman" w:hAnsi="Times New Roman"/>
          <w:color w:val="000000"/>
          <w:sz w:val="28"/>
          <w:szCs w:val="28"/>
          <w:highlight w:val="none"/>
        </w:rPr>
        <w:t>：</w:t>
      </w:r>
      <w:r>
        <w:rPr>
          <w:rFonts w:hint="eastAsia" w:ascii="Times New Roman" w:hAnsi="Times New Roman"/>
          <w:color w:val="000000"/>
          <w:sz w:val="28"/>
          <w:szCs w:val="28"/>
          <w:highlight w:val="none"/>
          <w:u w:val="single"/>
        </w:rPr>
        <w:t xml:space="preserve">           </w:t>
      </w:r>
    </w:p>
    <w:p w14:paraId="74795BCF">
      <w:pPr>
        <w:adjustRightInd w:val="0"/>
        <w:snapToGrid w:val="0"/>
        <w:spacing w:line="520" w:lineRule="exact"/>
        <w:rPr>
          <w:rFonts w:hint="eastAsia" w:ascii="Times New Roman" w:hAnsi="Times New Roman"/>
          <w:color w:val="000000"/>
          <w:sz w:val="28"/>
          <w:szCs w:val="28"/>
          <w:highlight w:val="none"/>
        </w:rPr>
      </w:pPr>
    </w:p>
    <w:p w14:paraId="57035464">
      <w:pPr>
        <w:adjustRightInd w:val="0"/>
        <w:snapToGrid w:val="0"/>
        <w:spacing w:line="520" w:lineRule="exact"/>
        <w:ind w:firstLine="560" w:firstLineChars="200"/>
        <w:rPr>
          <w:rFonts w:hint="eastAsia" w:ascii="Times New Roman" w:hAnsi="Times New Roman"/>
          <w:color w:val="000000"/>
          <w:sz w:val="28"/>
          <w:szCs w:val="28"/>
          <w:highlight w:val="none"/>
        </w:rPr>
      </w:pPr>
      <w:r>
        <w:rPr>
          <w:rFonts w:hint="eastAsia" w:ascii="Times New Roman" w:hAnsi="Times New Roman"/>
          <w:color w:val="000000"/>
          <w:sz w:val="28"/>
          <w:szCs w:val="28"/>
          <w:highlight w:val="none"/>
        </w:rPr>
        <w:t>甲、乙双方协商一致，就甲方在乙方入住期间为乙方保管物品的事宜，达成如下协议：</w:t>
      </w:r>
    </w:p>
    <w:p w14:paraId="6EE8C618">
      <w:pPr>
        <w:adjustRightInd w:val="0"/>
        <w:snapToGrid w:val="0"/>
        <w:spacing w:line="520" w:lineRule="exact"/>
        <w:ind w:firstLine="560" w:firstLineChars="200"/>
        <w:rPr>
          <w:rFonts w:hint="eastAsia" w:ascii="Times New Roman" w:hAnsi="Times New Roman"/>
          <w:color w:val="000000"/>
          <w:sz w:val="28"/>
          <w:szCs w:val="28"/>
          <w:highlight w:val="none"/>
        </w:rPr>
      </w:pPr>
      <w:r>
        <w:rPr>
          <w:rFonts w:hint="eastAsia" w:ascii="Times New Roman" w:hAnsi="Times New Roman"/>
          <w:color w:val="000000"/>
          <w:sz w:val="28"/>
          <w:szCs w:val="28"/>
          <w:highlight w:val="none"/>
        </w:rPr>
        <w:t>一、物品的名称、数量、有效期、包装状况等：</w:t>
      </w:r>
    </w:p>
    <w:p w14:paraId="20B91E52">
      <w:pPr>
        <w:adjustRightInd w:val="0"/>
        <w:snapToGrid w:val="0"/>
        <w:spacing w:line="520" w:lineRule="exact"/>
        <w:rPr>
          <w:rFonts w:ascii="Times New Roman" w:hAnsi="Times New Roman"/>
          <w:color w:val="000000"/>
          <w:sz w:val="28"/>
          <w:szCs w:val="28"/>
          <w:highlight w:val="none"/>
          <w:u w:val="single"/>
        </w:rPr>
      </w:pPr>
      <w:r>
        <w:rPr>
          <w:rFonts w:hint="eastAsia" w:ascii="Times New Roman" w:hAnsi="Times New Roman"/>
          <w:color w:val="000000"/>
          <w:sz w:val="28"/>
          <w:szCs w:val="28"/>
          <w:highlight w:val="none"/>
        </w:rPr>
        <w:t xml:space="preserve">    </w:t>
      </w:r>
      <w:r>
        <w:rPr>
          <w:rFonts w:hint="eastAsia" w:ascii="Times New Roman" w:hAnsi="Times New Roman"/>
          <w:color w:val="000000"/>
          <w:sz w:val="28"/>
          <w:szCs w:val="28"/>
          <w:highlight w:val="none"/>
          <w:u w:val="single"/>
        </w:rPr>
        <w:t xml:space="preserve">                                                     </w:t>
      </w:r>
    </w:p>
    <w:p w14:paraId="007E7C9A">
      <w:pPr>
        <w:adjustRightInd w:val="0"/>
        <w:snapToGrid w:val="0"/>
        <w:spacing w:line="520" w:lineRule="exact"/>
        <w:ind w:firstLine="560" w:firstLineChars="200"/>
        <w:rPr>
          <w:rFonts w:hint="eastAsia" w:ascii="Times New Roman" w:hAnsi="Times New Roman"/>
          <w:color w:val="000000"/>
          <w:sz w:val="28"/>
          <w:szCs w:val="28"/>
          <w:highlight w:val="none"/>
        </w:rPr>
      </w:pPr>
      <w:r>
        <w:rPr>
          <w:rFonts w:hint="eastAsia" w:ascii="Times New Roman" w:hAnsi="Times New Roman"/>
          <w:color w:val="000000"/>
          <w:sz w:val="28"/>
          <w:szCs w:val="28"/>
          <w:highlight w:val="none"/>
        </w:rPr>
        <w:t>二、保管期限：自</w:t>
      </w:r>
      <w:r>
        <w:rPr>
          <w:rFonts w:hint="eastAsia" w:ascii="Times New Roman" w:hAnsi="Times New Roman"/>
          <w:color w:val="000000"/>
          <w:sz w:val="28"/>
          <w:szCs w:val="28"/>
          <w:highlight w:val="none"/>
          <w:u w:val="single"/>
        </w:rPr>
        <w:t xml:space="preserve">    </w:t>
      </w:r>
      <w:r>
        <w:rPr>
          <w:rFonts w:hint="eastAsia" w:ascii="Times New Roman" w:hAnsi="Times New Roman"/>
          <w:color w:val="000000"/>
          <w:sz w:val="28"/>
          <w:szCs w:val="28"/>
          <w:highlight w:val="none"/>
        </w:rPr>
        <w:t>年</w:t>
      </w:r>
      <w:r>
        <w:rPr>
          <w:rFonts w:hint="eastAsia" w:ascii="Times New Roman" w:hAnsi="Times New Roman"/>
          <w:color w:val="000000"/>
          <w:sz w:val="28"/>
          <w:szCs w:val="28"/>
          <w:highlight w:val="none"/>
          <w:u w:val="single"/>
        </w:rPr>
        <w:t xml:space="preserve">  </w:t>
      </w:r>
      <w:r>
        <w:rPr>
          <w:rFonts w:hint="eastAsia" w:ascii="Times New Roman" w:hAnsi="Times New Roman"/>
          <w:color w:val="000000"/>
          <w:sz w:val="28"/>
          <w:szCs w:val="28"/>
          <w:highlight w:val="none"/>
        </w:rPr>
        <w:t>月</w:t>
      </w:r>
      <w:r>
        <w:rPr>
          <w:rFonts w:hint="eastAsia" w:ascii="Times New Roman" w:hAnsi="Times New Roman"/>
          <w:color w:val="000000"/>
          <w:sz w:val="28"/>
          <w:szCs w:val="28"/>
          <w:highlight w:val="none"/>
          <w:u w:val="single"/>
        </w:rPr>
        <w:t xml:space="preserve">  </w:t>
      </w:r>
      <w:r>
        <w:rPr>
          <w:rFonts w:hint="eastAsia" w:ascii="Times New Roman" w:hAnsi="Times New Roman"/>
          <w:color w:val="000000"/>
          <w:sz w:val="28"/>
          <w:szCs w:val="28"/>
          <w:highlight w:val="none"/>
        </w:rPr>
        <w:t>日至</w:t>
      </w:r>
      <w:r>
        <w:rPr>
          <w:rFonts w:hint="eastAsia" w:ascii="Times New Roman" w:hAnsi="Times New Roman"/>
          <w:color w:val="000000"/>
          <w:sz w:val="28"/>
          <w:szCs w:val="28"/>
          <w:highlight w:val="none"/>
          <w:u w:val="single"/>
        </w:rPr>
        <w:t xml:space="preserve">    </w:t>
      </w:r>
      <w:r>
        <w:rPr>
          <w:rFonts w:hint="eastAsia" w:ascii="Times New Roman" w:hAnsi="Times New Roman"/>
          <w:color w:val="000000"/>
          <w:sz w:val="28"/>
          <w:szCs w:val="28"/>
          <w:highlight w:val="none"/>
        </w:rPr>
        <w:t>年</w:t>
      </w:r>
      <w:r>
        <w:rPr>
          <w:rFonts w:hint="eastAsia" w:ascii="Times New Roman" w:hAnsi="Times New Roman"/>
          <w:color w:val="000000"/>
          <w:sz w:val="28"/>
          <w:szCs w:val="28"/>
          <w:highlight w:val="none"/>
          <w:u w:val="single"/>
        </w:rPr>
        <w:t xml:space="preserve">  </w:t>
      </w:r>
      <w:r>
        <w:rPr>
          <w:rFonts w:hint="eastAsia" w:ascii="Times New Roman" w:hAnsi="Times New Roman"/>
          <w:color w:val="000000"/>
          <w:sz w:val="28"/>
          <w:szCs w:val="28"/>
          <w:highlight w:val="none"/>
        </w:rPr>
        <w:t>月</w:t>
      </w:r>
      <w:r>
        <w:rPr>
          <w:rFonts w:hint="eastAsia" w:ascii="Times New Roman" w:hAnsi="Times New Roman"/>
          <w:color w:val="000000"/>
          <w:sz w:val="28"/>
          <w:szCs w:val="28"/>
          <w:highlight w:val="none"/>
          <w:u w:val="single"/>
        </w:rPr>
        <w:t xml:space="preserve">  </w:t>
      </w:r>
      <w:r>
        <w:rPr>
          <w:rFonts w:hint="eastAsia" w:ascii="Times New Roman" w:hAnsi="Times New Roman"/>
          <w:color w:val="000000"/>
          <w:sz w:val="28"/>
          <w:szCs w:val="28"/>
          <w:highlight w:val="none"/>
        </w:rPr>
        <w:t>日止。</w:t>
      </w:r>
    </w:p>
    <w:p w14:paraId="5E566187">
      <w:pPr>
        <w:adjustRightInd w:val="0"/>
        <w:snapToGrid w:val="0"/>
        <w:spacing w:line="520" w:lineRule="exact"/>
        <w:ind w:firstLine="560" w:firstLineChars="200"/>
        <w:rPr>
          <w:rFonts w:hint="eastAsia" w:ascii="Times New Roman" w:hAnsi="Times New Roman"/>
          <w:color w:val="000000"/>
          <w:sz w:val="28"/>
          <w:szCs w:val="28"/>
          <w:highlight w:val="none"/>
        </w:rPr>
      </w:pPr>
      <w:r>
        <w:rPr>
          <w:rFonts w:hint="eastAsia" w:ascii="Times New Roman" w:hAnsi="Times New Roman"/>
          <w:color w:val="000000"/>
          <w:sz w:val="28"/>
          <w:szCs w:val="28"/>
          <w:highlight w:val="none"/>
        </w:rPr>
        <w:t>三、物品的交付：乙方把物品交给甲方，双方当场查验清点，填写物品清单，并签字确认。</w:t>
      </w:r>
    </w:p>
    <w:p w14:paraId="18CA767D">
      <w:pPr>
        <w:adjustRightInd w:val="0"/>
        <w:snapToGrid w:val="0"/>
        <w:spacing w:line="520" w:lineRule="exact"/>
        <w:ind w:firstLine="560" w:firstLineChars="200"/>
        <w:rPr>
          <w:rFonts w:hint="eastAsia" w:ascii="Times New Roman" w:hAnsi="Times New Roman"/>
          <w:color w:val="000000"/>
          <w:sz w:val="28"/>
          <w:szCs w:val="28"/>
          <w:highlight w:val="none"/>
        </w:rPr>
      </w:pPr>
      <w:r>
        <w:rPr>
          <w:rFonts w:hint="eastAsia" w:ascii="Times New Roman" w:hAnsi="Times New Roman"/>
          <w:color w:val="000000"/>
          <w:sz w:val="28"/>
          <w:szCs w:val="28"/>
          <w:highlight w:val="none"/>
        </w:rPr>
        <w:t>四、保管责任：</w:t>
      </w:r>
    </w:p>
    <w:p w14:paraId="48198AE1">
      <w:pPr>
        <w:adjustRightInd w:val="0"/>
        <w:snapToGrid w:val="0"/>
        <w:spacing w:line="520" w:lineRule="exact"/>
        <w:ind w:firstLine="560" w:firstLineChars="200"/>
        <w:rPr>
          <w:rFonts w:hint="eastAsia" w:ascii="Times New Roman" w:hAnsi="Times New Roman"/>
          <w:color w:val="000000"/>
          <w:sz w:val="28"/>
          <w:szCs w:val="28"/>
          <w:highlight w:val="none"/>
        </w:rPr>
      </w:pPr>
      <w:r>
        <w:rPr>
          <w:rFonts w:hint="eastAsia" w:ascii="Times New Roman" w:hAnsi="Times New Roman"/>
          <w:color w:val="000000"/>
          <w:sz w:val="28"/>
          <w:szCs w:val="28"/>
          <w:highlight w:val="none"/>
        </w:rPr>
        <w:t>1.甲方指定专人保管，在保管期间若发生物品丢失、变质，由甲方承担赔偿责任。</w:t>
      </w:r>
    </w:p>
    <w:p w14:paraId="7CB1CEB9">
      <w:pPr>
        <w:adjustRightInd w:val="0"/>
        <w:snapToGrid w:val="0"/>
        <w:spacing w:line="520" w:lineRule="exact"/>
        <w:ind w:firstLine="560" w:firstLineChars="200"/>
        <w:rPr>
          <w:rFonts w:hint="eastAsia" w:ascii="Times New Roman" w:hAnsi="Times New Roman"/>
          <w:color w:val="000000"/>
          <w:sz w:val="28"/>
          <w:szCs w:val="28"/>
          <w:highlight w:val="none"/>
        </w:rPr>
      </w:pPr>
      <w:r>
        <w:rPr>
          <w:rFonts w:hint="eastAsia" w:ascii="Times New Roman" w:hAnsi="Times New Roman"/>
          <w:color w:val="000000"/>
          <w:sz w:val="28"/>
          <w:szCs w:val="28"/>
          <w:highlight w:val="none"/>
        </w:rPr>
        <w:t>2.乙方隐瞒物品的瑕疵或者因物品的原因导致变质、失效、过期或者毁损灭失的，由乙方自担责任，甲方不承担责任。</w:t>
      </w:r>
    </w:p>
    <w:p w14:paraId="6595C964">
      <w:pPr>
        <w:adjustRightInd w:val="0"/>
        <w:snapToGrid w:val="0"/>
        <w:spacing w:line="520" w:lineRule="exact"/>
        <w:ind w:firstLine="560" w:firstLineChars="200"/>
        <w:rPr>
          <w:rFonts w:hint="eastAsia" w:ascii="Times New Roman" w:hAnsi="Times New Roman"/>
          <w:color w:val="000000"/>
          <w:sz w:val="28"/>
          <w:szCs w:val="28"/>
          <w:highlight w:val="none"/>
        </w:rPr>
      </w:pPr>
      <w:r>
        <w:rPr>
          <w:rFonts w:hint="eastAsia" w:ascii="Times New Roman" w:hAnsi="Times New Roman"/>
          <w:color w:val="000000"/>
          <w:sz w:val="28"/>
          <w:szCs w:val="28"/>
          <w:highlight w:val="none"/>
        </w:rPr>
        <w:t>五、本协议自双方盖章、签字之日起生效，本协议一式两份，甲、乙双方各执一份。</w:t>
      </w:r>
    </w:p>
    <w:p w14:paraId="36703BAC">
      <w:pPr>
        <w:adjustRightInd w:val="0"/>
        <w:snapToGrid w:val="0"/>
        <w:spacing w:line="520" w:lineRule="exact"/>
        <w:ind w:firstLine="560" w:firstLineChars="200"/>
        <w:rPr>
          <w:rFonts w:hint="eastAsia" w:ascii="Times New Roman" w:hAnsi="Times New Roman"/>
          <w:color w:val="000000"/>
          <w:sz w:val="28"/>
          <w:szCs w:val="28"/>
          <w:highlight w:val="none"/>
        </w:rPr>
      </w:pPr>
      <w:r>
        <w:rPr>
          <w:rFonts w:hint="eastAsia" w:ascii="Times New Roman" w:hAnsi="Times New Roman"/>
          <w:color w:val="000000"/>
          <w:sz w:val="28"/>
          <w:szCs w:val="28"/>
          <w:highlight w:val="none"/>
        </w:rPr>
        <w:t>甲方</w:t>
      </w:r>
      <w:r>
        <w:rPr>
          <w:rFonts w:hint="eastAsia" w:ascii="Times New Roman" w:hAnsi="Times New Roman"/>
          <w:color w:val="000000"/>
          <w:sz w:val="28"/>
          <w:szCs w:val="28"/>
          <w:highlight w:val="none"/>
          <w:lang w:eastAsia="zh-CN"/>
        </w:rPr>
        <w:t>（</w:t>
      </w:r>
      <w:r>
        <w:rPr>
          <w:rFonts w:hint="eastAsia" w:ascii="Times New Roman" w:hAnsi="Times New Roman" w:cs="仿宋_GB2312"/>
          <w:color w:val="000000"/>
          <w:sz w:val="28"/>
          <w:szCs w:val="28"/>
          <w:highlight w:val="none"/>
        </w:rPr>
        <w:t>签名并</w:t>
      </w:r>
      <w:r>
        <w:rPr>
          <w:rFonts w:hint="eastAsia" w:ascii="Times New Roman" w:hAnsi="Times New Roman"/>
          <w:color w:val="000000"/>
          <w:sz w:val="28"/>
          <w:szCs w:val="28"/>
          <w:highlight w:val="none"/>
        </w:rPr>
        <w:t>盖章</w:t>
      </w:r>
      <w:r>
        <w:rPr>
          <w:rFonts w:hint="eastAsia" w:ascii="Times New Roman" w:hAnsi="Times New Roman"/>
          <w:color w:val="000000"/>
          <w:sz w:val="28"/>
          <w:szCs w:val="28"/>
          <w:highlight w:val="none"/>
          <w:lang w:eastAsia="zh-CN"/>
        </w:rPr>
        <w:t>）</w:t>
      </w:r>
      <w:r>
        <w:rPr>
          <w:rFonts w:hint="eastAsia" w:ascii="Times New Roman" w:hAnsi="Times New Roman"/>
          <w:color w:val="000000"/>
          <w:sz w:val="28"/>
          <w:szCs w:val="28"/>
          <w:highlight w:val="none"/>
        </w:rPr>
        <w:t>：_________     乙方</w:t>
      </w:r>
      <w:r>
        <w:rPr>
          <w:rFonts w:hint="eastAsia" w:ascii="Times New Roman" w:hAnsi="Times New Roman"/>
          <w:color w:val="000000"/>
          <w:sz w:val="28"/>
          <w:szCs w:val="28"/>
          <w:highlight w:val="none"/>
          <w:lang w:eastAsia="zh-CN"/>
        </w:rPr>
        <w:t>（</w:t>
      </w:r>
      <w:r>
        <w:rPr>
          <w:rFonts w:hint="eastAsia" w:ascii="Times New Roman" w:hAnsi="Times New Roman"/>
          <w:color w:val="000000"/>
          <w:sz w:val="28"/>
          <w:szCs w:val="28"/>
          <w:highlight w:val="none"/>
        </w:rPr>
        <w:t>签名</w:t>
      </w:r>
      <w:r>
        <w:rPr>
          <w:rFonts w:hint="eastAsia" w:ascii="Times New Roman" w:hAnsi="Times New Roman"/>
          <w:color w:val="000000"/>
          <w:sz w:val="28"/>
          <w:szCs w:val="28"/>
          <w:highlight w:val="none"/>
          <w:lang w:eastAsia="zh-CN"/>
        </w:rPr>
        <w:t>）</w:t>
      </w:r>
      <w:r>
        <w:rPr>
          <w:rFonts w:hint="eastAsia" w:ascii="Times New Roman" w:hAnsi="Times New Roman"/>
          <w:color w:val="000000"/>
          <w:sz w:val="28"/>
          <w:szCs w:val="28"/>
          <w:highlight w:val="none"/>
        </w:rPr>
        <w:t>：_________</w:t>
      </w:r>
    </w:p>
    <w:p w14:paraId="5D952B1D">
      <w:pPr>
        <w:widowControl/>
        <w:adjustRightInd/>
        <w:snapToGrid/>
        <w:spacing w:line="520" w:lineRule="exact"/>
        <w:ind w:firstLine="0" w:firstLineChars="0"/>
        <w:rPr>
          <w:rFonts w:hint="eastAsia" w:ascii="Times New Roman" w:hAnsi="Times New Roman"/>
          <w:color w:val="000000"/>
          <w:sz w:val="28"/>
          <w:szCs w:val="28"/>
          <w:highlight w:val="none"/>
        </w:rPr>
      </w:pPr>
    </w:p>
    <w:p w14:paraId="338D4F6E">
      <w:pPr>
        <w:widowControl/>
        <w:adjustRightInd/>
        <w:snapToGrid/>
        <w:spacing w:line="520" w:lineRule="exact"/>
        <w:ind w:firstLine="280" w:firstLineChars="100"/>
        <w:rPr>
          <w:rFonts w:ascii="Times New Roman" w:hAnsi="Times New Roman"/>
          <w:color w:val="000000"/>
          <w:sz w:val="28"/>
          <w:szCs w:val="28"/>
          <w:highlight w:val="none"/>
        </w:rPr>
      </w:pPr>
      <w:r>
        <w:rPr>
          <w:rFonts w:hint="eastAsia" w:ascii="Times New Roman" w:hAnsi="Times New Roman"/>
          <w:color w:val="000000"/>
          <w:sz w:val="28"/>
          <w:szCs w:val="28"/>
          <w:highlight w:val="none"/>
        </w:rPr>
        <w:t>日期：   年   月   日            日期：    年  月  日</w:t>
      </w:r>
    </w:p>
    <w:p w14:paraId="0AB870C9">
      <w:pPr>
        <w:spacing w:line="520" w:lineRule="exact"/>
        <w:rPr>
          <w:rFonts w:hint="eastAsia" w:ascii="Times New Roman" w:hAnsi="Times New Roman" w:eastAsia="黑体" w:cs="黑体"/>
          <w:color w:val="000000"/>
          <w:sz w:val="28"/>
          <w:szCs w:val="28"/>
          <w:highlight w:val="none"/>
        </w:rPr>
      </w:pPr>
    </w:p>
    <w:p w14:paraId="46495588">
      <w:pPr>
        <w:rPr>
          <w:rFonts w:hint="eastAsia" w:ascii="Times New Roman" w:hAnsi="Times New Roman" w:eastAsia="黑体" w:cs="黑体"/>
          <w:color w:val="000000"/>
          <w:szCs w:val="32"/>
          <w:highlight w:val="none"/>
          <w:lang w:eastAsia="zh-CN"/>
        </w:rPr>
      </w:pPr>
      <w:r>
        <w:rPr>
          <w:rFonts w:hint="eastAsia" w:ascii="Times New Roman" w:hAnsi="Times New Roman" w:eastAsia="黑体" w:cs="黑体"/>
          <w:color w:val="000000"/>
          <w:szCs w:val="32"/>
          <w:highlight w:val="none"/>
        </w:rPr>
        <w:t>附件1</w:t>
      </w:r>
      <w:r>
        <w:rPr>
          <w:rFonts w:hint="eastAsia" w:ascii="Times New Roman" w:hAnsi="Times New Roman" w:eastAsia="黑体" w:cs="黑体"/>
          <w:color w:val="000000"/>
          <w:szCs w:val="32"/>
          <w:highlight w:val="none"/>
          <w:lang w:val="en-US" w:eastAsia="zh-CN"/>
        </w:rPr>
        <w:t>2</w:t>
      </w:r>
    </w:p>
    <w:p w14:paraId="5D8F986C">
      <w:pPr>
        <w:jc w:val="center"/>
        <w:rPr>
          <w:rFonts w:hint="eastAsia" w:ascii="Times New Roman" w:hAnsi="Times New Roman" w:eastAsia="方正小标宋简体" w:cs="方正小标宋简体"/>
          <w:color w:val="000000"/>
          <w:sz w:val="44"/>
          <w:szCs w:val="44"/>
          <w:highlight w:val="none"/>
        </w:rPr>
      </w:pPr>
      <w:r>
        <w:rPr>
          <w:rFonts w:hint="eastAsia" w:ascii="Times New Roman" w:hAnsi="Times New Roman" w:eastAsia="方正小标宋简体" w:cs="方正小标宋简体"/>
          <w:color w:val="000000"/>
          <w:sz w:val="44"/>
          <w:szCs w:val="44"/>
          <w:highlight w:val="none"/>
        </w:rPr>
        <w:t>药品保管服务须知</w:t>
      </w:r>
    </w:p>
    <w:p w14:paraId="5FD30076">
      <w:pPr>
        <w:spacing w:line="336" w:lineRule="auto"/>
        <w:rPr>
          <w:rFonts w:hint="eastAsia" w:ascii="Times New Roman" w:hAnsi="Times New Roman" w:eastAsia="仿宋"/>
          <w:color w:val="000000"/>
          <w:szCs w:val="32"/>
          <w:highlight w:val="none"/>
        </w:rPr>
      </w:pPr>
    </w:p>
    <w:p w14:paraId="23F56D48">
      <w:pPr>
        <w:overflowPunct w:val="0"/>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尊敬的</w:t>
      </w:r>
      <w:r>
        <w:rPr>
          <w:rFonts w:hint="eastAsia" w:ascii="Times New Roman" w:hAnsi="Times New Roman" w:cs="仿宋_GB2312"/>
          <w:color w:val="000000"/>
          <w:sz w:val="28"/>
          <w:szCs w:val="28"/>
          <w:highlight w:val="none"/>
          <w:u w:val="single"/>
        </w:rPr>
        <w:t xml:space="preserve">         </w:t>
      </w:r>
      <w:r>
        <w:rPr>
          <w:rFonts w:hint="eastAsia" w:ascii="Times New Roman" w:hAnsi="Times New Roman" w:cs="仿宋_GB2312"/>
          <w:color w:val="000000"/>
          <w:sz w:val="28"/>
          <w:szCs w:val="28"/>
          <w:highlight w:val="none"/>
        </w:rPr>
        <w:t>：</w:t>
      </w:r>
    </w:p>
    <w:p w14:paraId="6E77BBF8">
      <w:pPr>
        <w:overflowPunct w:val="0"/>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 xml:space="preserve">    您好！</w:t>
      </w:r>
    </w:p>
    <w:p w14:paraId="5312AD73">
      <w:pPr>
        <w:overflowPunct w:val="0"/>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 xml:space="preserve">    现将我院有关乙方药品保管服务的相关事项，告知如下：</w:t>
      </w:r>
    </w:p>
    <w:p w14:paraId="4F94FEED">
      <w:pPr>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1.如果乙方不委托我院保管其药品，不接受我院提供的药品保管服务，则由乙方自己保管药品并承担因此可能发生的所有风险和全部后果。</w:t>
      </w:r>
    </w:p>
    <w:p w14:paraId="35EE18EF">
      <w:pPr>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 xml:space="preserve">2.如果乙方、乙方监护人、丙方委托我院保管其药品，则按照约定办理： </w:t>
      </w:r>
    </w:p>
    <w:p w14:paraId="167010E7">
      <w:pPr>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1</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 xml:space="preserve">我院对乙方的自带药品进行统一管理。 </w:t>
      </w:r>
    </w:p>
    <w:p w14:paraId="3458223E">
      <w:pPr>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2</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乙方、乙方监护人、丙方必须向我院提交医疗机构病历、治疗单、底方</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由医生转抄、下达至护士执行。需委托管理的注射药品必须出具相关医疗机构的证明书</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且在该医疗机构治疗过一次后</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方可在我院继续治疗。</w:t>
      </w:r>
    </w:p>
    <w:p w14:paraId="619D4837">
      <w:pPr>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3</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乙方、乙方监护人、丙方和我院服务人员共同清点药品，双方对清点结果签名确认并由我院留存。我院仅对清点清单上的药品提供管理服务。</w:t>
      </w:r>
    </w:p>
    <w:p w14:paraId="3797B43C">
      <w:pPr>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4</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乙方应保证按照医嘱要求按时用药。</w:t>
      </w:r>
    </w:p>
    <w:p w14:paraId="14007C43">
      <w:pPr>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5</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若乙方出现病情变化或自带药物较多出现重复用药时，我院医生有权指导乙方合理用药（包括暂停、调整药品种类和剂量），乙方应予以接受；若不接受，自行承担因此所发生的所有后果。</w:t>
      </w:r>
    </w:p>
    <w:p w14:paraId="41B3024F">
      <w:pPr>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6</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 xml:space="preserve"> 药品必须包装完好</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乙方、乙方监护人、丙方应当对药品质量、有效期、合法性负责。</w:t>
      </w:r>
    </w:p>
    <w:p w14:paraId="437C6B94">
      <w:pPr>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7</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自带药品不足的，经我院通知后应当及时补足。因药品补充不及时造成的后果，由乙方、乙方监护人、</w:t>
      </w:r>
      <w:r>
        <w:rPr>
          <w:rFonts w:hint="eastAsia" w:ascii="Times New Roman" w:hAnsi="Times New Roman" w:cs="仿宋_GB2312"/>
          <w:color w:val="000000"/>
          <w:sz w:val="28"/>
          <w:szCs w:val="28"/>
          <w:highlight w:val="none"/>
          <w:lang w:eastAsia="zh-CN"/>
        </w:rPr>
        <w:t>丙方</w:t>
      </w:r>
      <w:r>
        <w:rPr>
          <w:rFonts w:hint="eastAsia" w:ascii="Times New Roman" w:hAnsi="Times New Roman" w:cs="仿宋_GB2312"/>
          <w:color w:val="000000"/>
          <w:sz w:val="28"/>
          <w:szCs w:val="28"/>
          <w:highlight w:val="none"/>
        </w:rPr>
        <w:t>负责。</w:t>
      </w:r>
    </w:p>
    <w:p w14:paraId="1E7FC868">
      <w:pPr>
        <w:overflowPunct w:val="0"/>
        <w:adjustRightInd w:val="0"/>
        <w:snapToGrid w:val="0"/>
        <w:spacing w:line="480" w:lineRule="exact"/>
        <w:ind w:firstLine="560" w:firstLineChars="2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8</w:t>
      </w: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乙方、乙方监护人、丙方应当按收费标准支付药品管理服务费用。</w:t>
      </w:r>
    </w:p>
    <w:p w14:paraId="0E704D8E">
      <w:pPr>
        <w:overflowPunct w:val="0"/>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 xml:space="preserve">                                 </w:t>
      </w:r>
    </w:p>
    <w:p w14:paraId="4E3E1A3F">
      <w:pPr>
        <w:overflowPunct w:val="0"/>
        <w:adjustRightInd w:val="0"/>
        <w:snapToGrid w:val="0"/>
        <w:spacing w:line="480" w:lineRule="exact"/>
        <w:ind w:firstLine="4200" w:firstLineChars="15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 xml:space="preserve"> （机构名称）（盖章）</w:t>
      </w:r>
    </w:p>
    <w:p w14:paraId="752C5DD3">
      <w:pPr>
        <w:overflowPunct w:val="0"/>
        <w:adjustRightInd w:val="0"/>
        <w:snapToGrid w:val="0"/>
        <w:spacing w:line="480" w:lineRule="exact"/>
        <w:rPr>
          <w:rFonts w:hint="eastAsia" w:ascii="Times New Roman" w:hAnsi="Times New Roman" w:cs="仿宋_GB2312"/>
          <w:color w:val="000000"/>
          <w:sz w:val="28"/>
          <w:szCs w:val="28"/>
          <w:highlight w:val="none"/>
        </w:rPr>
      </w:pPr>
    </w:p>
    <w:p w14:paraId="407507EB">
      <w:pPr>
        <w:overflowPunct w:val="0"/>
        <w:adjustRightInd w:val="0"/>
        <w:snapToGrid w:val="0"/>
        <w:spacing w:line="480" w:lineRule="exact"/>
        <w:rPr>
          <w:rFonts w:hint="eastAsia" w:ascii="Times New Roman" w:hAnsi="Times New Roman" w:cs="仿宋_GB2312"/>
          <w:color w:val="000000"/>
          <w:sz w:val="28"/>
          <w:szCs w:val="28"/>
          <w:highlight w:val="none"/>
        </w:rPr>
      </w:pPr>
    </w:p>
    <w:p w14:paraId="1AE16CDC">
      <w:pPr>
        <w:overflowPunct w:val="0"/>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我已阅读以上须知。</w:t>
      </w:r>
    </w:p>
    <w:p w14:paraId="2CDB005B">
      <w:pPr>
        <w:overflowPunct w:val="0"/>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同意自行保管药品，自行承担由此产生的所有风险和一切后果。</w:t>
      </w:r>
    </w:p>
    <w:p w14:paraId="054231CE">
      <w:pPr>
        <w:overflowPunct w:val="0"/>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lang w:eastAsia="zh-CN"/>
        </w:rPr>
        <w:t>（</w:t>
      </w:r>
      <w:r>
        <w:rPr>
          <w:rFonts w:hint="eastAsia" w:ascii="Times New Roman" w:hAnsi="Times New Roman" w:cs="仿宋_GB2312"/>
          <w:color w:val="000000"/>
          <w:sz w:val="28"/>
          <w:szCs w:val="28"/>
          <w:highlight w:val="none"/>
        </w:rPr>
        <w:t>同意委托养老机构保管药品，并切实遵守上述约定。</w:t>
      </w:r>
    </w:p>
    <w:p w14:paraId="2407887F">
      <w:pPr>
        <w:overflowPunct w:val="0"/>
        <w:adjustRightInd w:val="0"/>
        <w:snapToGrid w:val="0"/>
        <w:spacing w:line="480" w:lineRule="exact"/>
        <w:rPr>
          <w:rFonts w:hint="eastAsia" w:ascii="Times New Roman" w:hAnsi="Times New Roman" w:cs="仿宋_GB2312"/>
          <w:color w:val="000000"/>
          <w:sz w:val="28"/>
          <w:szCs w:val="28"/>
          <w:highlight w:val="none"/>
        </w:rPr>
      </w:pPr>
    </w:p>
    <w:p w14:paraId="27601CD2">
      <w:pPr>
        <w:overflowPunct w:val="0"/>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乙方（签名）：</w:t>
      </w:r>
      <w:r>
        <w:rPr>
          <w:rFonts w:hint="eastAsia" w:ascii="Times New Roman" w:hAnsi="Times New Roman"/>
          <w:color w:val="000000"/>
          <w:sz w:val="28"/>
          <w:szCs w:val="28"/>
          <w:highlight w:val="none"/>
          <w:u w:val="single"/>
        </w:rPr>
        <w:t xml:space="preserve">       </w:t>
      </w:r>
    </w:p>
    <w:p w14:paraId="0577B2FA">
      <w:pPr>
        <w:overflowPunct w:val="0"/>
        <w:adjustRightInd w:val="0"/>
        <w:snapToGrid w:val="0"/>
        <w:spacing w:line="480" w:lineRule="exact"/>
        <w:rPr>
          <w:rFonts w:hint="eastAsia" w:ascii="Times New Roman" w:hAnsi="Times New Roman" w:cs="仿宋_GB2312"/>
          <w:color w:val="000000"/>
          <w:sz w:val="28"/>
          <w:szCs w:val="28"/>
          <w:highlight w:val="none"/>
        </w:rPr>
      </w:pPr>
    </w:p>
    <w:p w14:paraId="5D01B588">
      <w:pPr>
        <w:overflowPunct w:val="0"/>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乙方监护人（签名或盖章）：</w:t>
      </w:r>
      <w:r>
        <w:rPr>
          <w:rFonts w:hint="eastAsia" w:ascii="Times New Roman" w:hAnsi="Times New Roman"/>
          <w:color w:val="000000"/>
          <w:sz w:val="28"/>
          <w:szCs w:val="28"/>
          <w:highlight w:val="none"/>
          <w:u w:val="single"/>
        </w:rPr>
        <w:t xml:space="preserve">       </w:t>
      </w:r>
    </w:p>
    <w:p w14:paraId="7C3D32CC">
      <w:pPr>
        <w:overflowPunct w:val="0"/>
        <w:adjustRightInd w:val="0"/>
        <w:snapToGrid w:val="0"/>
        <w:spacing w:line="480" w:lineRule="exact"/>
        <w:rPr>
          <w:rFonts w:hint="eastAsia" w:ascii="Times New Roman" w:hAnsi="Times New Roman" w:cs="仿宋_GB2312"/>
          <w:color w:val="000000"/>
          <w:sz w:val="28"/>
          <w:szCs w:val="28"/>
          <w:highlight w:val="none"/>
        </w:rPr>
      </w:pPr>
    </w:p>
    <w:p w14:paraId="21AAFC41">
      <w:pPr>
        <w:overflowPunct w:val="0"/>
        <w:adjustRightInd w:val="0"/>
        <w:snapToGrid w:val="0"/>
        <w:spacing w:line="480" w:lineRule="exact"/>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丙方（签名或盖章）：</w:t>
      </w:r>
      <w:r>
        <w:rPr>
          <w:rFonts w:hint="eastAsia" w:ascii="Times New Roman" w:hAnsi="Times New Roman"/>
          <w:color w:val="000000"/>
          <w:sz w:val="28"/>
          <w:szCs w:val="28"/>
          <w:highlight w:val="none"/>
          <w:u w:val="single"/>
        </w:rPr>
        <w:t xml:space="preserve">      </w:t>
      </w:r>
      <w:r>
        <w:rPr>
          <w:rFonts w:hint="eastAsia" w:ascii="Times New Roman" w:hAnsi="Times New Roman" w:cs="仿宋_GB2312"/>
          <w:color w:val="000000"/>
          <w:sz w:val="28"/>
          <w:szCs w:val="28"/>
          <w:highlight w:val="none"/>
        </w:rPr>
        <w:t xml:space="preserve">          </w:t>
      </w:r>
    </w:p>
    <w:p w14:paraId="16F76CD4">
      <w:pPr>
        <w:overflowPunct w:val="0"/>
        <w:adjustRightInd w:val="0"/>
        <w:snapToGrid w:val="0"/>
        <w:spacing w:line="480" w:lineRule="exact"/>
        <w:rPr>
          <w:rFonts w:hint="eastAsia" w:ascii="Times New Roman" w:hAnsi="Times New Roman" w:cs="仿宋_GB2312"/>
          <w:color w:val="000000"/>
          <w:sz w:val="28"/>
          <w:szCs w:val="28"/>
          <w:highlight w:val="none"/>
        </w:rPr>
      </w:pPr>
    </w:p>
    <w:p w14:paraId="573960EC">
      <w:pPr>
        <w:overflowPunct w:val="0"/>
        <w:adjustRightInd w:val="0"/>
        <w:snapToGrid w:val="0"/>
        <w:spacing w:line="480" w:lineRule="exact"/>
        <w:ind w:firstLine="4200" w:firstLineChars="1500"/>
        <w:rPr>
          <w:rFonts w:hint="eastAsia"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日期：    年  月  日</w:t>
      </w:r>
    </w:p>
    <w:p w14:paraId="3665545A">
      <w:pPr>
        <w:rPr>
          <w:rFonts w:hint="eastAsia" w:ascii="Times New Roman" w:hAnsi="Times New Roman" w:eastAsia="黑体" w:cs="黑体"/>
          <w:color w:val="000000"/>
          <w:szCs w:val="32"/>
          <w:highlight w:val="none"/>
        </w:rPr>
      </w:pPr>
    </w:p>
    <w:p w14:paraId="631E489C">
      <w:pPr>
        <w:rPr>
          <w:rFonts w:hint="eastAsia" w:ascii="Times New Roman" w:hAnsi="Times New Roman" w:eastAsia="黑体" w:cs="黑体"/>
          <w:color w:val="000000"/>
          <w:szCs w:val="32"/>
          <w:highlight w:val="none"/>
        </w:rPr>
      </w:pPr>
    </w:p>
    <w:p w14:paraId="5807E8A7">
      <w:pPr>
        <w:widowControl/>
        <w:adjustRightInd/>
        <w:snapToGrid/>
        <w:spacing w:line="240" w:lineRule="auto"/>
        <w:ind w:firstLine="0" w:firstLineChars="0"/>
        <w:rPr>
          <w:rFonts w:ascii="Times New Roman" w:hAnsi="Times New Roman"/>
          <w:color w:val="000000"/>
          <w:highlight w:val="none"/>
        </w:rPr>
      </w:pPr>
    </w:p>
    <w:p w14:paraId="0BF67D62"/>
    <w:sectPr>
      <w:footerReference r:id="rId4" w:type="default"/>
      <w:pgSz w:w="11907" w:h="16840"/>
      <w:pgMar w:top="1956" w:right="1304" w:bottom="1814" w:left="1502" w:header="720" w:footer="1134" w:gutter="0"/>
      <w:pgNumType w:fmt="decimal"/>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汉仪仿宋简">
    <w:panose1 w:val="02010609000101010101"/>
    <w:charset w:val="86"/>
    <w:family w:val="auto"/>
    <w:pitch w:val="default"/>
    <w:sig w:usb0="00000001" w:usb1="080E0800" w:usb2="00000002" w:usb3="00000000" w:csb0="00040000"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lovepop"/>
    <w:panose1 w:val="02020609040205080304"/>
    <w:charset w:val="80"/>
    <w:family w:val="modern"/>
    <w:pitch w:val="default"/>
    <w:sig w:usb0="00000000" w:usb1="00000000" w:usb2="00000012" w:usb3="00000000" w:csb0="4002009F" w:csb1="DFD70000"/>
  </w:font>
  <w:font w:name="楷体">
    <w:panose1 w:val="02010609060101010101"/>
    <w:charset w:val="86"/>
    <w:family w:val="auto"/>
    <w:pitch w:val="default"/>
    <w:sig w:usb0="800002BF" w:usb1="38CF7CFA" w:usb2="00000016" w:usb3="00000000" w:csb0="00040001" w:csb1="00000000"/>
  </w:font>
  <w:font w:name="lovepop">
    <w:panose1 w:val="02000600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F944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4BD04C">
                          <w:pPr>
                            <w:pStyle w:val="3"/>
                            <w:rPr>
                              <w:rFonts w:hint="eastAsia" w:ascii="宋体" w:hAnsi="宋体" w:eastAsia="宋体" w:cs="宋体"/>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1.5pt;height:144pt;width:144pt;mso-position-horizontal:outside;mso-position-horizontal-relative:margin;mso-wrap-style:none;z-index:251659264;mso-width-relative:page;mso-height-relative:page;" filled="f" stroked="f" coordsize="21600,21600" o:gfxdata="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F8a63SAAAABwEAAA8AAAAA&#10;AAAAAQAgAAAAIgAAAGRycy9kb3ducmV2LnhtbFBLAQIUABQAAAAIAIdO4kAvN17m4QEAAMEDAAAO&#10;AAAAAAAAAAEAIAAAACEBAABkcnMvZTJvRG9jLnhtbFBLBQYAAAAABgAGAFkBAAB0BQAAAAA=&#10;">
              <v:fill on="f" focussize="0,0"/>
              <v:stroke on="f"/>
              <v:imagedata o:title=""/>
              <o:lock v:ext="edit" aspectratio="f"/>
              <v:textbox inset="0mm,0mm,0mm,0mm" style="mso-fit-shape-to-text:t;">
                <w:txbxContent>
                  <w:p w14:paraId="684BD04C">
                    <w:pPr>
                      <w:pStyle w:val="3"/>
                      <w:rPr>
                        <w:rFonts w:hint="eastAsia" w:ascii="宋体" w:hAnsi="宋体" w:eastAsia="宋体" w:cs="宋体"/>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8B7C4">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A54E1B">
                          <w:pP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45</w:t>
                          </w:r>
                          <w:r>
                            <w:rPr>
                              <w:rFonts w:hint="default" w:ascii="Times New Roman" w:hAnsi="Times New Roman" w:cs="Times New Roman"/>
                            </w:rPr>
                            <w:fldChar w:fldCharType="end"/>
                          </w:r>
                          <w:r>
                            <w:rPr>
                              <w:rFonts w:hint="default" w:ascii="Times New Roman" w:hAnsi="Times New Roman" w:cs="Times New Roman"/>
                            </w:rPr>
                            <w:t xml:space="preserve"> —</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1.5pt;height:144pt;width:144pt;mso-position-horizontal:outside;mso-position-horizontal-relative:margin;mso-wrap-style:none;z-index:251660288;mso-width-relative:page;mso-height-relative:page;" filled="f" stroked="f" coordsize="21600,21600" o:gfxdata="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F8a63SAAAABwEAAA8AAAAA&#10;AAAAAQAgAAAAIgAAAGRycy9kb3ducmV2LnhtbFBLAQIUABQAAAAIAIdO4kChkBfe4QEAAMEDAAAO&#10;AAAAAAAAAAEAIAAAACEBAABkcnMvZTJvRG9jLnhtbFBLBQYAAAAABgAGAFkBAAB0BQAAAAA=&#10;">
              <v:fill on="f" focussize="0,0"/>
              <v:stroke on="f"/>
              <v:imagedata o:title=""/>
              <o:lock v:ext="edit" aspectratio="f"/>
              <v:textbox inset="0mm,0mm,0mm,0mm" style="mso-fit-shape-to-text:t;">
                <w:txbxContent>
                  <w:p w14:paraId="73A54E1B">
                    <w:pP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45</w:t>
                    </w:r>
                    <w:r>
                      <w:rPr>
                        <w:rFonts w:hint="default" w:ascii="Times New Roman" w:hAnsi="Times New Roman" w:cs="Times New Roman"/>
                      </w:rPr>
                      <w:fldChar w:fldCharType="end"/>
                    </w:r>
                    <w:r>
                      <w:rPr>
                        <w:rFonts w:hint="default" w:ascii="Times New Roman" w:hAnsi="Times New Roman" w:cs="Times New Roma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62407"/>
    <w:rsid w:val="0246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eastAsia="宋体"/>
      <w:b/>
    </w:rPr>
  </w:style>
  <w:style w:type="paragraph" w:styleId="3">
    <w:name w:val="footer"/>
    <w:basedOn w:val="1"/>
    <w:qFormat/>
    <w:uiPriority w:val="0"/>
    <w:pPr>
      <w:tabs>
        <w:tab w:val="center" w:pos="4153"/>
        <w:tab w:val="right" w:pos="8306"/>
      </w:tabs>
      <w:snapToGrid w:val="0"/>
      <w:jc w:val="left"/>
    </w:pPr>
    <w:rPr>
      <w:rFonts w:ascii="仿宋_GB2312" w:eastAsia="仿宋_GB2312"/>
      <w:kern w:val="2"/>
      <w:sz w:val="18"/>
      <w:lang w:val="en-US" w:eastAsia="zh-CN" w:bidi="ar-SA"/>
    </w:rPr>
  </w:style>
  <w:style w:type="character" w:styleId="6">
    <w:name w:val="Emphasis"/>
    <w:qFormat/>
    <w:uiPriority w:val="0"/>
    <w:rPr>
      <w:rFonts w:ascii="Arial Black" w:hAnsi="Arial Black" w:eastAsia="黑体"/>
      <w:b/>
      <w:spacing w:val="0"/>
      <w:sz w:val="21"/>
    </w:rPr>
  </w:style>
  <w:style w:type="paragraph" w:customStyle="1" w:styleId="7">
    <w:name w:val="文件"/>
    <w:basedOn w:val="1"/>
    <w:qFormat/>
    <w:uiPriority w:val="0"/>
    <w:pPr>
      <w:adjustRightInd w:val="0"/>
      <w:snapToGrid w:val="0"/>
      <w:spacing w:line="336" w:lineRule="auto"/>
      <w:ind w:firstLine="658"/>
    </w:pPr>
    <w:rPr>
      <w:rFonts w:ascii="汉仪仿宋简" w:eastAsia="汉仪仿宋简"/>
      <w:spacing w:val="-3"/>
      <w:sz w:val="32"/>
    </w:rPr>
  </w:style>
  <w:style w:type="paragraph" w:customStyle="1" w:styleId="8">
    <w:name w:val="文件标题"/>
    <w:basedOn w:val="1"/>
    <w:next w:val="2"/>
    <w:qFormat/>
    <w:uiPriority w:val="0"/>
    <w:pPr>
      <w:adjustRightInd w:val="0"/>
      <w:spacing w:line="288" w:lineRule="auto"/>
      <w:jc w:val="center"/>
      <w:textAlignment w:val="baseline"/>
    </w:pPr>
    <w:rPr>
      <w:rFonts w:ascii="汉仪仿宋简" w:eastAsia="汉仪仿宋简"/>
      <w:bCs/>
      <w:color w:val="000000"/>
      <w:kern w:val="0"/>
      <w:sz w:val="32"/>
    </w:rPr>
  </w:style>
  <w:style w:type="paragraph" w:customStyle="1" w:styleId="9">
    <w:name w:val="列出段落2"/>
    <w:basedOn w:val="1"/>
    <w:qFormat/>
    <w:uiPriority w:val="0"/>
    <w:pPr>
      <w:ind w:firstLine="420" w:firstLineChars="200"/>
    </w:pPr>
    <w:rPr>
      <w:rFonts w:ascii="Times New Roman" w:hAnsi="Times New Roman"/>
      <w:szCs w:val="20"/>
    </w:rPr>
  </w:style>
  <w:style w:type="paragraph" w:customStyle="1" w:styleId="10">
    <w:name w:val="dash6b63_6587"/>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customStyle="1" w:styleId="11">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2025-08-06T00:35:00Z</dcterms:created>
  <dc:creator>sai</dc:creator>
  <cp:lastModifiedBy>sai</cp:lastModifiedBy>
  <dcterms:modified xsi:type="dcterms:W3CDTF">2025-08-06T00:37:42Z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26E3E028DB33403291533ABB98333384_11</vt:lpwstr>
  </property>
  <property fmtid="{D5CDD505-2E9C-101B-9397-08002B2CF9AE}" pid="4" name="KSOTemplateDocerSaveRecord">
    <vt:lpwstr>eyJoZGlkIjoiNDNiYTBmOTgyNjFiYmNkYjM5ZDQxMGE1MWU3YjlhM2UiLCJ1c2VySWQiOiI3OTExMDQzNDEifQ==</vt:lpwstr>
  </property>
</Properties>
</file>