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2023年度天津市基层治理创新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典型案例名单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1.滨海新区</w:t>
      </w:r>
      <w:r>
        <w:rPr>
          <w:rFonts w:hint="eastAsia" w:ascii="仿宋_GB2312" w:hAnsi="仿宋_GB2312" w:eastAsia="仿宋_GB2312" w:cs="仿宋_GB2312"/>
          <w:sz w:val="32"/>
          <w:szCs w:val="32"/>
        </w:rPr>
        <w:t>中新天津生态城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打好共同缔造组合拳 共谱智慧社区新篇章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2.滨海新区泰达街道华纳社区：党建引领社区治理创新 盘活空间构建多维服务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3.河西区友谊路街道：抓好下属委员会建设 走好社区治理强微之路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4.南开区体育中心街道：</w:t>
      </w: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>创新“三研三管三落实”治理模式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仿宋"/>
          <w:sz w:val="32"/>
          <w:szCs w:val="32"/>
          <w:lang w:val="en-US" w:eastAsia="zh-CN"/>
        </w:rPr>
        <w:t>激发基层新活力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5.河北区王串场街道：构筑邻里“暖巢家” 释放基层治理大能量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6.河北区望海楼街道乾华园社区：推行自治管理模式 探索社区治理“最优解”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7.西青区西营门街道：百姓提案聚民心 共治共享惠基层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8.西青区赤龙南街道佳和荣庭社区：探索自助互助“荣庭六法” 解决群众急难愁盼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9.津南区海棠街道：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海棠街</w:t>
      </w:r>
      <w:r>
        <w:rPr>
          <w:rFonts w:hint="eastAsia" w:ascii="Times New Roman" w:hAnsi="Times New Roman" w:eastAsia="仿宋" w:cs="Times New Roman"/>
          <w:sz w:val="32"/>
          <w:szCs w:val="32"/>
        </w:rPr>
        <w:t>“小棠帮办”提升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基层</w:t>
      </w:r>
      <w:r>
        <w:rPr>
          <w:rFonts w:hint="eastAsia" w:ascii="Times New Roman" w:hAnsi="Times New Roman" w:eastAsia="仿宋" w:cs="Times New Roman"/>
          <w:sz w:val="32"/>
          <w:szCs w:val="32"/>
        </w:rPr>
        <w:t>治理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新</w:t>
      </w:r>
      <w:r>
        <w:rPr>
          <w:rFonts w:hint="eastAsia" w:ascii="Times New Roman" w:hAnsi="Times New Roman" w:eastAsia="仿宋" w:cs="Times New Roman"/>
          <w:sz w:val="32"/>
          <w:szCs w:val="32"/>
        </w:rPr>
        <w:t>效能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10.北辰区青光镇韩家墅村：</w:t>
      </w:r>
      <w:r>
        <w:rPr>
          <w:rFonts w:hint="eastAsia" w:ascii="Times New Roman" w:hAnsi="Times New Roman" w:eastAsia="仿宋" w:cs="Times New Roman"/>
          <w:sz w:val="32"/>
          <w:szCs w:val="32"/>
        </w:rPr>
        <w:t>党建引领促发展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sz w:val="32"/>
          <w:szCs w:val="32"/>
        </w:rPr>
        <w:t>“三治”结合树新风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11.武清区：协商议事谋共识 凝心聚力解难题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12.宝坻区新开口镇：推行“三清益彩”清单制 提升乡村治理效能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13.</w:t>
      </w:r>
      <w:r>
        <w:rPr>
          <w:rFonts w:hint="default" w:ascii="Times New Roman" w:hAnsi="Times New Roman" w:eastAsia="仿宋" w:cs="Times New Roman"/>
          <w:sz w:val="32"/>
          <w:szCs w:val="32"/>
          <w:lang w:val="en" w:eastAsia="zh-CN"/>
        </w:rPr>
        <w:t>宁河区俵口镇</w:t>
      </w:r>
      <w:r>
        <w:rPr>
          <w:rFonts w:hint="eastAsia" w:ascii="Times New Roman" w:hAnsi="Times New Roman" w:eastAsia="仿宋" w:cs="Times New Roman"/>
          <w:sz w:val="32"/>
          <w:szCs w:val="32"/>
          <w:lang w:val="en" w:eastAsia="zh-CN"/>
        </w:rPr>
        <w:t>：</w:t>
      </w:r>
      <w:r>
        <w:rPr>
          <w:rFonts w:hint="default" w:ascii="Times New Roman" w:hAnsi="Times New Roman" w:eastAsia="仿宋" w:cs="Times New Roman"/>
          <w:sz w:val="32"/>
          <w:szCs w:val="32"/>
          <w:lang w:val="en" w:eastAsia="zh-CN"/>
        </w:rPr>
        <w:t>以“</w:t>
      </w:r>
      <w:r>
        <w:rPr>
          <w:rFonts w:hint="eastAsia" w:ascii="Times New Roman" w:hAnsi="Times New Roman" w:eastAsia="仿宋" w:cs="Times New Roman"/>
          <w:sz w:val="32"/>
          <w:szCs w:val="32"/>
          <w:lang w:val="en" w:eastAsia="zh-CN"/>
        </w:rPr>
        <w:t>书记轮值</w:t>
      </w:r>
      <w:r>
        <w:rPr>
          <w:rFonts w:hint="default" w:ascii="Times New Roman" w:hAnsi="Times New Roman" w:eastAsia="仿宋" w:cs="Times New Roman"/>
          <w:sz w:val="32"/>
          <w:szCs w:val="32"/>
          <w:lang w:val="en" w:eastAsia="zh-CN"/>
        </w:rPr>
        <w:t>”</w:t>
      </w:r>
      <w:r>
        <w:rPr>
          <w:rFonts w:hint="eastAsia" w:ascii="Times New Roman" w:hAnsi="Times New Roman" w:eastAsia="仿宋" w:cs="Times New Roman"/>
          <w:sz w:val="32"/>
          <w:szCs w:val="32"/>
          <w:lang w:val="en" w:eastAsia="zh-CN"/>
        </w:rPr>
        <w:t>制度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  <w:lang w:val="en" w:eastAsia="zh-CN"/>
        </w:rPr>
        <w:t>促和美乡村建设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14.宁河区岳龙镇胡家甸村：“小胡管家—六管齐下”基层治理工作法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15.蓟州区下窝头镇：村情民意“码上说” 为民解忧“马上办”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" w:cs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4YzlhMzk0Yzc2ZjdkZmQzNDBkZTk5Y2EwM2QzYTAifQ=="/>
  </w:docVars>
  <w:rsids>
    <w:rsidRoot w:val="00000000"/>
    <w:rsid w:val="0DE9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2023-12-19T02:55:12Z</dcterms:created>
  <dc:creator>1</dc:creator>
  <cp:lastModifiedBy>sai</cp:lastModifiedBy>
  <dcterms:modified xsi:type="dcterms:W3CDTF">2023-12-19T02:55:17Z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09568D92A79A45289F5719BC33F1D7E7_12</vt:lpwstr>
  </property>
</Properties>
</file>