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28"/>
          <w:szCs w:val="28"/>
        </w:rPr>
      </w:pPr>
      <w:r>
        <w:rPr>
          <w:rFonts w:hint="eastAsia" w:ascii="仿宋" w:hAnsi="仿宋" w:eastAsia="仿宋" w:cs="仿宋"/>
          <w:b/>
          <w:bCs/>
          <w:sz w:val="28"/>
          <w:szCs w:val="28"/>
        </w:rPr>
        <w:t>市民政局 市农业农村委 市卫生健康委转发 《关于在城乡社区做好新型冠状病毒感染“乙类 乙管”有关疫情防控工作的通知》的通知</w:t>
      </w:r>
    </w:p>
    <w:p>
      <w:pPr>
        <w:rPr>
          <w:rFonts w:hint="eastAsia" w:ascii="仿宋" w:hAnsi="仿宋" w:eastAsia="仿宋" w:cs="仿宋"/>
          <w:b/>
          <w:bCs/>
          <w:sz w:val="28"/>
          <w:szCs w:val="28"/>
        </w:rPr>
      </w:pPr>
    </w:p>
    <w:p>
      <w:pPr>
        <w:rPr>
          <w:rFonts w:hint="eastAsia" w:ascii="仿宋" w:hAnsi="仿宋" w:eastAsia="仿宋" w:cs="仿宋"/>
          <w:sz w:val="28"/>
          <w:szCs w:val="28"/>
        </w:rPr>
      </w:pPr>
      <w:bookmarkStart w:id="0" w:name="_GoBack"/>
      <w:bookmarkEnd w:id="0"/>
      <w:r>
        <w:rPr>
          <w:rFonts w:hint="eastAsia" w:ascii="仿宋" w:hAnsi="仿宋" w:eastAsia="仿宋" w:cs="仿宋"/>
          <w:sz w:val="28"/>
          <w:szCs w:val="28"/>
        </w:rPr>
        <w:t>各区民政局、农业农村委、卫生健康委：</w:t>
      </w:r>
    </w:p>
    <w:p>
      <w:pPr>
        <w:pStyle w:val="3"/>
        <w:keepNext w:val="0"/>
        <w:keepLines w:val="0"/>
        <w:widowControl/>
        <w:suppressLineNumbers w:val="0"/>
        <w:spacing w:line="315"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为有力有序推动城乡社区实施新型冠状病毒感染“乙类乙管”有关工作，民政部、农业农村部、国家卫生健康委、国家疾控局印发了《关于在城乡社区做好新型冠状病毒感染“乙类乙管”有关疫情防控工作的通知》（民发〔2023〕5号）。经市疫情防控指挥部同意，现转发你们，请遵照执行，并重点做好以下工作：</w:t>
      </w:r>
    </w:p>
    <w:p>
      <w:pPr>
        <w:pStyle w:val="3"/>
        <w:keepNext w:val="0"/>
        <w:keepLines w:val="0"/>
        <w:widowControl/>
        <w:suppressLineNumbers w:val="0"/>
        <w:spacing w:line="315"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一、及时转变工作重心</w:t>
      </w:r>
    </w:p>
    <w:p>
      <w:pPr>
        <w:pStyle w:val="3"/>
        <w:keepNext w:val="0"/>
        <w:keepLines w:val="0"/>
        <w:widowControl/>
        <w:suppressLineNumbers w:val="0"/>
        <w:spacing w:line="315"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各区要针对疫情防控进入新阶段的工作实际，按照国务院联防联控机制统一部署，及时把城乡社区疫情防控工作重心转移到充分发挥城乡社区自治和服务功能、切实做好政策宣传教育工作、加强重点环节防控等方面上来，分级分类做好健康服务，加强对“一老一小”、特殊困难精神障碍患者等群体关心关爱，向乡镇（街道）及时反映居民群众在健康服务方面的急难愁盼问题，及时响应居民群众健康服务需求，不断凝聚群防群治的合力。</w:t>
      </w:r>
    </w:p>
    <w:p>
      <w:pPr>
        <w:pStyle w:val="3"/>
        <w:keepNext w:val="0"/>
        <w:keepLines w:val="0"/>
        <w:widowControl/>
        <w:suppressLineNumbers w:val="0"/>
        <w:spacing w:line="315"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二、抓好重点工作落实落地</w:t>
      </w:r>
    </w:p>
    <w:p>
      <w:pPr>
        <w:pStyle w:val="3"/>
        <w:keepNext w:val="0"/>
        <w:keepLines w:val="0"/>
        <w:widowControl/>
        <w:suppressLineNumbers w:val="0"/>
        <w:spacing w:line="315"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各区要围绕“保健康、防重症”工作目标，指导城乡社区结合实际，在充分发挥村（社区）党组织领导作用和村（居）民委员会、村（社区）卫生服务机构基础作用上，重点抓好健全城乡社区疫情防控体系、分级分类做好健康服务、及时响应居民群众健康服务需求、做好宣传引导工作、关心关爱城乡社区工作者和基层医务人员等5方面工作，最大程度保护居民群众生命安全和身体健康，最大程度减少疫情对居民群众生产生活的影响。</w:t>
      </w:r>
    </w:p>
    <w:p>
      <w:pPr>
        <w:pStyle w:val="3"/>
        <w:keepNext w:val="0"/>
        <w:keepLines w:val="0"/>
        <w:widowControl/>
        <w:suppressLineNumbers w:val="0"/>
        <w:spacing w:line="315"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三、切实强化工作保障</w:t>
      </w:r>
    </w:p>
    <w:p>
      <w:pPr>
        <w:pStyle w:val="3"/>
        <w:keepNext w:val="0"/>
        <w:keepLines w:val="0"/>
        <w:widowControl/>
        <w:suppressLineNumbers w:val="0"/>
        <w:spacing w:line="315"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各区民政、农业农村、卫生健康部门要在区疫情防控指挥部领导下，推动加强城乡社区疫情防控机制建设，调整完善城乡社区疫情防控措施，推动国家和我市新型冠状病毒感染实施“乙类乙管”总体方案有关要求在城乡社区有效实施。各区要进一步加强工作统筹，坚持统一指挥，突出重点任务，整合规范需要城乡社区承担的疫情防控方面的工作事务，防止出现令出多门、信息重复采集报送等问题，避免增加城乡社区不合理工作负担，切实提升城乡社区疫情防控工作运行效能和群众满意度。</w:t>
      </w:r>
    </w:p>
    <w:p>
      <w:pPr>
        <w:pStyle w:val="3"/>
        <w:keepNext w:val="0"/>
        <w:keepLines w:val="0"/>
        <w:widowControl/>
        <w:suppressLineNumbers w:val="0"/>
        <w:spacing w:line="315" w:lineRule="atLeast"/>
        <w:ind w:left="0" w:firstLine="420"/>
        <w:jc w:val="both"/>
        <w:rPr>
          <w:rFonts w:hint="eastAsia" w:ascii="仿宋" w:hAnsi="仿宋" w:eastAsia="仿宋" w:cs="仿宋"/>
          <w:sz w:val="28"/>
          <w:szCs w:val="28"/>
        </w:rPr>
      </w:pPr>
      <w:r>
        <w:rPr>
          <w:rFonts w:hint="eastAsia" w:ascii="仿宋" w:hAnsi="仿宋" w:eastAsia="仿宋" w:cs="仿宋"/>
          <w:sz w:val="28"/>
          <w:szCs w:val="28"/>
        </w:rPr>
        <w:t>市民政局、市农业农村委、市卫生健康委将对相关工作落实情况进行检查指导。各区落实贯彻落实本通知的进展情况，请及时报市民政局、市农业农村委、市卫生健康委。</w:t>
      </w:r>
    </w:p>
    <w:p>
      <w:pPr>
        <w:pStyle w:val="3"/>
        <w:keepNext w:val="0"/>
        <w:keepLines w:val="0"/>
        <w:widowControl/>
        <w:suppressLineNumbers w:val="0"/>
        <w:spacing w:line="360" w:lineRule="atLeast"/>
        <w:ind w:left="0" w:firstLine="430"/>
        <w:jc w:val="both"/>
        <w:rPr>
          <w:rFonts w:hint="eastAsia" w:ascii="仿宋" w:hAnsi="仿宋" w:eastAsia="仿宋" w:cs="仿宋"/>
          <w:sz w:val="28"/>
          <w:szCs w:val="28"/>
        </w:rPr>
      </w:pPr>
    </w:p>
    <w:p>
      <w:pPr>
        <w:pStyle w:val="3"/>
        <w:keepNext w:val="0"/>
        <w:keepLines w:val="0"/>
        <w:widowControl/>
        <w:suppressLineNumbers w:val="0"/>
        <w:spacing w:line="315" w:lineRule="atLeast"/>
        <w:ind w:left="0" w:firstLine="420"/>
        <w:rPr>
          <w:rFonts w:hint="eastAsia" w:ascii="仿宋" w:hAnsi="仿宋" w:eastAsia="仿宋" w:cs="仿宋"/>
          <w:sz w:val="28"/>
          <w:szCs w:val="28"/>
        </w:rPr>
      </w:pPr>
      <w:r>
        <w:rPr>
          <w:rFonts w:hint="eastAsia" w:ascii="仿宋" w:hAnsi="仿宋" w:eastAsia="仿宋" w:cs="仿宋"/>
          <w:sz w:val="28"/>
          <w:szCs w:val="28"/>
        </w:rPr>
        <w:t>附件：</w:t>
      </w:r>
      <w:r>
        <w:rPr>
          <w:rFonts w:hint="eastAsia" w:ascii="仿宋" w:hAnsi="仿宋" w:eastAsia="仿宋" w:cs="仿宋"/>
          <w:color w:val="0070C0"/>
          <w:spacing w:val="0"/>
          <w:sz w:val="28"/>
          <w:szCs w:val="28"/>
        </w:rPr>
        <w:fldChar w:fldCharType="begin"/>
      </w:r>
      <w:r>
        <w:rPr>
          <w:rFonts w:hint="eastAsia" w:ascii="仿宋" w:hAnsi="仿宋" w:eastAsia="仿宋" w:cs="仿宋"/>
          <w:color w:val="0070C0"/>
          <w:spacing w:val="0"/>
          <w:sz w:val="28"/>
          <w:szCs w:val="28"/>
        </w:rPr>
        <w:instrText xml:space="preserve"> HYPERLINK "https://xxgk.mca.gov.cn:8445/gdnps/pc/content.jsp?mtype=1&amp;id=16393" \t "_self" </w:instrText>
      </w:r>
      <w:r>
        <w:rPr>
          <w:rFonts w:hint="eastAsia" w:ascii="仿宋" w:hAnsi="仿宋" w:eastAsia="仿宋" w:cs="仿宋"/>
          <w:color w:val="0070C0"/>
          <w:spacing w:val="0"/>
          <w:sz w:val="28"/>
          <w:szCs w:val="28"/>
        </w:rPr>
        <w:fldChar w:fldCharType="separate"/>
      </w:r>
      <w:r>
        <w:rPr>
          <w:rStyle w:val="6"/>
          <w:rFonts w:hint="eastAsia" w:ascii="仿宋" w:hAnsi="仿宋" w:eastAsia="仿宋" w:cs="仿宋"/>
          <w:color w:val="0070C0"/>
          <w:spacing w:val="0"/>
          <w:sz w:val="28"/>
          <w:szCs w:val="28"/>
        </w:rPr>
        <w:t>《关于在城乡社区做好新型冠状病毒感染“乙类乙管” 有关疫情防控工作的通知》（民发〔2023〕5号）</w:t>
      </w:r>
      <w:r>
        <w:rPr>
          <w:rFonts w:hint="eastAsia" w:ascii="仿宋" w:hAnsi="仿宋" w:eastAsia="仿宋" w:cs="仿宋"/>
          <w:color w:val="0070C0"/>
          <w:spacing w:val="0"/>
          <w:sz w:val="28"/>
          <w:szCs w:val="28"/>
        </w:rPr>
        <w:fldChar w:fldCharType="end"/>
      </w:r>
    </w:p>
    <w:p>
      <w:pPr>
        <w:pStyle w:val="3"/>
        <w:keepNext w:val="0"/>
        <w:keepLines w:val="0"/>
        <w:widowControl/>
        <w:suppressLineNumbers w:val="0"/>
        <w:spacing w:line="315" w:lineRule="atLeast"/>
        <w:jc w:val="right"/>
        <w:rPr>
          <w:rFonts w:hint="eastAsia" w:ascii="仿宋" w:hAnsi="仿宋" w:eastAsia="仿宋" w:cs="仿宋"/>
          <w:sz w:val="28"/>
          <w:szCs w:val="28"/>
        </w:rPr>
      </w:pPr>
    </w:p>
    <w:p>
      <w:pPr>
        <w:pStyle w:val="3"/>
        <w:keepNext w:val="0"/>
        <w:keepLines w:val="0"/>
        <w:widowControl/>
        <w:suppressLineNumbers w:val="0"/>
        <w:spacing w:line="315" w:lineRule="atLeast"/>
        <w:jc w:val="right"/>
        <w:rPr>
          <w:rFonts w:hint="eastAsia" w:ascii="仿宋" w:hAnsi="仿宋" w:eastAsia="仿宋" w:cs="仿宋"/>
          <w:sz w:val="28"/>
          <w:szCs w:val="28"/>
        </w:rPr>
      </w:pPr>
      <w:r>
        <w:rPr>
          <w:rFonts w:hint="eastAsia" w:ascii="仿宋" w:hAnsi="仿宋" w:eastAsia="仿宋" w:cs="仿宋"/>
          <w:sz w:val="28"/>
          <w:szCs w:val="28"/>
        </w:rPr>
        <w:t>​2023年1月18日</w:t>
      </w:r>
    </w:p>
    <w:p>
      <w:pPr>
        <w:pStyle w:val="3"/>
        <w:keepNext w:val="0"/>
        <w:keepLines w:val="0"/>
        <w:widowControl/>
        <w:suppressLineNumbers w:val="0"/>
        <w:spacing w:line="315" w:lineRule="atLeast"/>
        <w:jc w:val="right"/>
        <w:rPr>
          <w:rFonts w:hint="eastAsia" w:ascii="仿宋" w:hAnsi="仿宋" w:eastAsia="仿宋" w:cs="仿宋"/>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jc w:val="center"/>
        <w:rPr>
          <w:rFonts w:hint="eastAsia" w:ascii="仿宋" w:hAnsi="仿宋" w:eastAsia="仿宋" w:cs="仿宋"/>
          <w:color w:val="2D66A5"/>
          <w:sz w:val="28"/>
          <w:szCs w:val="28"/>
        </w:rPr>
      </w:pP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6E952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2023-08-17T06:51:20Z</dcterms:created>
  <dc:creator>1</dc:creator>
  <cp:lastModifiedBy>sai</cp:lastModifiedBy>
  <dcterms:modified xsi:type="dcterms:W3CDTF">2023-08-17T06:52:11Z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D109E071613D423C892378617C47574F_12</vt:lpwstr>
  </property>
</Properties>
</file>