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rPr>
      </w:pPr>
      <w:bookmarkStart w:id="0" w:name="_GoBack"/>
      <w:r>
        <w:rPr>
          <w:rFonts w:hint="eastAsia"/>
          <w:b/>
          <w:bCs/>
          <w:sz w:val="28"/>
          <w:szCs w:val="28"/>
        </w:rPr>
        <w:t>市民政局 市市场监管委 关于优化营商环境促进丧葬用品市场健康发展的通知</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400" w:beforeAutospacing="0" w:after="0" w:afterAutospacing="0" w:line="400" w:lineRule="atLeast"/>
        <w:ind w:left="0" w:right="0" w:firstLine="0"/>
        <w:jc w:val="both"/>
        <w:rPr>
          <w:sz w:val="28"/>
          <w:szCs w:val="28"/>
        </w:rPr>
      </w:pPr>
      <w:r>
        <w:rPr>
          <w:rFonts w:ascii="仿宋_GB2312" w:hAnsi="微软雅黑" w:eastAsia="仿宋_GB2312" w:cs="仿宋_GB2312"/>
          <w:i w:val="0"/>
          <w:iCs w:val="0"/>
          <w:caps w:val="0"/>
          <w:color w:val="3D3D3D"/>
          <w:spacing w:val="0"/>
          <w:sz w:val="28"/>
          <w:szCs w:val="28"/>
          <w:bdr w:val="none" w:color="auto" w:sz="0" w:space="0"/>
          <w:shd w:val="clear" w:fill="FFFFFF"/>
        </w:rPr>
        <w:t>各区民政局、市场监管局：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400" w:beforeAutospacing="0" w:after="0" w:afterAutospacing="0" w:line="400" w:lineRule="atLeast"/>
        <w:ind w:left="0" w:right="0" w:firstLine="420"/>
        <w:jc w:val="both"/>
        <w:rPr>
          <w:sz w:val="28"/>
          <w:szCs w:val="28"/>
        </w:rPr>
      </w:pPr>
      <w:r>
        <w:rPr>
          <w:rFonts w:hint="default" w:ascii="仿宋_GB2312" w:hAnsi="微软雅黑" w:eastAsia="仿宋_GB2312" w:cs="仿宋_GB2312"/>
          <w:i w:val="0"/>
          <w:iCs w:val="0"/>
          <w:caps w:val="0"/>
          <w:color w:val="3D3D3D"/>
          <w:spacing w:val="0"/>
          <w:sz w:val="28"/>
          <w:szCs w:val="28"/>
          <w:bdr w:val="none" w:color="auto" w:sz="0" w:space="0"/>
          <w:shd w:val="clear" w:fill="FFFFFF"/>
        </w:rPr>
        <w:t>为贯彻落实国务院“放管服”改革工作要求，进一步优化营商环境，激发市场活力，促进丧葬用品市场健康发展，结合我市实际，现将有关事项通知如下。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400" w:beforeAutospacing="0" w:after="0" w:afterAutospacing="0" w:line="400" w:lineRule="atLeast"/>
        <w:ind w:left="0" w:right="0" w:firstLine="420"/>
        <w:jc w:val="both"/>
        <w:rPr>
          <w:sz w:val="28"/>
          <w:szCs w:val="28"/>
        </w:rPr>
      </w:pPr>
      <w:r>
        <w:rPr>
          <w:rFonts w:hint="default" w:ascii="仿宋_GB2312" w:hAnsi="微软雅黑" w:eastAsia="仿宋_GB2312" w:cs="仿宋_GB2312"/>
          <w:i w:val="0"/>
          <w:iCs w:val="0"/>
          <w:caps w:val="0"/>
          <w:color w:val="3D3D3D"/>
          <w:spacing w:val="0"/>
          <w:sz w:val="28"/>
          <w:szCs w:val="28"/>
          <w:bdr w:val="none" w:color="auto" w:sz="0" w:space="0"/>
          <w:shd w:val="clear" w:fill="FFFFFF"/>
        </w:rPr>
        <w:t>一、主体设立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400" w:beforeAutospacing="0" w:after="0" w:afterAutospacing="0" w:line="400" w:lineRule="atLeast"/>
        <w:ind w:left="0" w:right="0" w:firstLine="420"/>
        <w:jc w:val="both"/>
        <w:rPr>
          <w:sz w:val="28"/>
          <w:szCs w:val="28"/>
        </w:rPr>
      </w:pPr>
      <w:r>
        <w:rPr>
          <w:rFonts w:hint="default" w:ascii="仿宋_GB2312" w:hAnsi="微软雅黑" w:eastAsia="仿宋_GB2312" w:cs="仿宋_GB2312"/>
          <w:i w:val="0"/>
          <w:iCs w:val="0"/>
          <w:caps w:val="0"/>
          <w:color w:val="3D3D3D"/>
          <w:spacing w:val="0"/>
          <w:sz w:val="28"/>
          <w:szCs w:val="28"/>
          <w:bdr w:val="none" w:color="auto" w:sz="0" w:space="0"/>
          <w:shd w:val="clear" w:fill="FFFFFF"/>
        </w:rPr>
        <w:t>拟从事生产、销售丧葬用品的市场主体，区民政局、街道办事处（乡镇人民政府）不再对其是否符合规划布局进行确认，依法直接向区市场监管部门申请登记。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400" w:beforeAutospacing="0" w:after="0" w:afterAutospacing="0" w:line="400" w:lineRule="atLeast"/>
        <w:ind w:left="0" w:right="0" w:firstLine="420"/>
        <w:jc w:val="both"/>
        <w:rPr>
          <w:sz w:val="28"/>
          <w:szCs w:val="28"/>
        </w:rPr>
      </w:pPr>
      <w:r>
        <w:rPr>
          <w:rFonts w:hint="default" w:ascii="仿宋_GB2312" w:hAnsi="微软雅黑" w:eastAsia="仿宋_GB2312" w:cs="仿宋_GB2312"/>
          <w:i w:val="0"/>
          <w:iCs w:val="0"/>
          <w:caps w:val="0"/>
          <w:color w:val="3D3D3D"/>
          <w:spacing w:val="0"/>
          <w:sz w:val="28"/>
          <w:szCs w:val="28"/>
          <w:bdr w:val="none" w:color="auto" w:sz="0" w:space="0"/>
          <w:shd w:val="clear" w:fill="FFFFFF"/>
        </w:rPr>
        <w:t>二、信息共享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400" w:beforeAutospacing="0" w:after="0" w:afterAutospacing="0" w:line="400" w:lineRule="atLeast"/>
        <w:ind w:left="0" w:right="0" w:firstLine="420"/>
        <w:jc w:val="both"/>
        <w:rPr>
          <w:sz w:val="28"/>
          <w:szCs w:val="28"/>
        </w:rPr>
      </w:pPr>
      <w:r>
        <w:rPr>
          <w:rFonts w:hint="default" w:ascii="仿宋_GB2312" w:hAnsi="微软雅黑" w:eastAsia="仿宋_GB2312" w:cs="仿宋_GB2312"/>
          <w:i w:val="0"/>
          <w:iCs w:val="0"/>
          <w:caps w:val="0"/>
          <w:color w:val="3D3D3D"/>
          <w:spacing w:val="0"/>
          <w:sz w:val="28"/>
          <w:szCs w:val="28"/>
          <w:bdr w:val="none" w:color="auto" w:sz="0" w:space="0"/>
          <w:shd w:val="clear" w:fill="FFFFFF"/>
        </w:rPr>
        <w:t>区市场监管部门、区民政局、街道办事处（乡镇人民政府）加强信息共享，及时掌握本区生产、销售丧葬用品的市场主体设立及变化情况，共同做好监督管理。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400" w:beforeAutospacing="0" w:after="0" w:afterAutospacing="0" w:line="400" w:lineRule="atLeast"/>
        <w:ind w:left="0" w:right="0" w:firstLine="420"/>
        <w:jc w:val="both"/>
        <w:rPr>
          <w:sz w:val="28"/>
          <w:szCs w:val="28"/>
        </w:rPr>
      </w:pPr>
      <w:r>
        <w:rPr>
          <w:rFonts w:hint="default" w:ascii="仿宋_GB2312" w:hAnsi="微软雅黑" w:eastAsia="仿宋_GB2312" w:cs="仿宋_GB2312"/>
          <w:i w:val="0"/>
          <w:iCs w:val="0"/>
          <w:caps w:val="0"/>
          <w:color w:val="3D3D3D"/>
          <w:spacing w:val="0"/>
          <w:sz w:val="28"/>
          <w:szCs w:val="28"/>
          <w:bdr w:val="none" w:color="auto" w:sz="0" w:space="0"/>
          <w:shd w:val="clear" w:fill="FFFFFF"/>
        </w:rPr>
        <w:t>三、监管要求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400" w:beforeAutospacing="0" w:after="0" w:afterAutospacing="0" w:line="400" w:lineRule="atLeast"/>
        <w:ind w:left="0" w:right="0" w:firstLine="420"/>
        <w:jc w:val="both"/>
        <w:rPr>
          <w:sz w:val="28"/>
          <w:szCs w:val="28"/>
        </w:rPr>
      </w:pPr>
      <w:r>
        <w:rPr>
          <w:rFonts w:hint="default" w:ascii="仿宋_GB2312" w:hAnsi="微软雅黑" w:eastAsia="仿宋_GB2312" w:cs="仿宋_GB2312"/>
          <w:i w:val="0"/>
          <w:iCs w:val="0"/>
          <w:caps w:val="0"/>
          <w:color w:val="3D3D3D"/>
          <w:spacing w:val="0"/>
          <w:sz w:val="28"/>
          <w:szCs w:val="28"/>
          <w:bdr w:val="none" w:color="auto" w:sz="0" w:space="0"/>
          <w:shd w:val="clear" w:fill="FFFFFF"/>
        </w:rPr>
        <w:t>（一）加强法制宣传。对生产、销售丧葬用品的市场主体，各部门要加强规范经营、移风易俗、文明殡仪等内容的法制宣传教育，促进丧葬用品市场健康发展。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400" w:beforeAutospacing="0" w:after="0" w:afterAutospacing="0" w:line="400" w:lineRule="atLeast"/>
        <w:ind w:left="0" w:right="0" w:firstLine="420"/>
        <w:jc w:val="both"/>
        <w:rPr>
          <w:sz w:val="28"/>
          <w:szCs w:val="28"/>
        </w:rPr>
      </w:pPr>
      <w:r>
        <w:rPr>
          <w:rFonts w:hint="default" w:ascii="仿宋_GB2312" w:hAnsi="微软雅黑" w:eastAsia="仿宋_GB2312" w:cs="仿宋_GB2312"/>
          <w:i w:val="0"/>
          <w:iCs w:val="0"/>
          <w:caps w:val="0"/>
          <w:color w:val="3D3D3D"/>
          <w:spacing w:val="0"/>
          <w:sz w:val="28"/>
          <w:szCs w:val="28"/>
          <w:bdr w:val="none" w:color="auto" w:sz="0" w:space="0"/>
          <w:shd w:val="clear" w:fill="FFFFFF"/>
        </w:rPr>
        <w:t>（二）加强执法监督。民政部门会同市场监管部门加强执法检查，严格查处生产、销售封建迷信殡葬用品等违法行为，对妨害公共秩序、侵害他人合法权益的，要及时依法处罚。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400" w:beforeAutospacing="0" w:after="0" w:afterAutospacing="0" w:line="400" w:lineRule="atLeast"/>
        <w:ind w:left="0" w:right="0" w:firstLine="420"/>
        <w:jc w:val="both"/>
        <w:rPr>
          <w:sz w:val="28"/>
          <w:szCs w:val="28"/>
        </w:rPr>
      </w:pPr>
      <w:r>
        <w:rPr>
          <w:rFonts w:hint="default" w:ascii="仿宋_GB2312" w:hAnsi="微软雅黑" w:eastAsia="仿宋_GB2312" w:cs="仿宋_GB2312"/>
          <w:i w:val="0"/>
          <w:iCs w:val="0"/>
          <w:caps w:val="0"/>
          <w:color w:val="3D3D3D"/>
          <w:spacing w:val="0"/>
          <w:sz w:val="28"/>
          <w:szCs w:val="28"/>
          <w:bdr w:val="none" w:color="auto" w:sz="0" w:space="0"/>
          <w:shd w:val="clear" w:fill="FFFFFF"/>
        </w:rPr>
        <w:t>（三）加强诚信管理。将丧葬用品生产销售网点、殡葬服务机构纳入社会信用体系建设，依法公示信用信息。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400" w:beforeAutospacing="0" w:after="0" w:afterAutospacing="0" w:line="400" w:lineRule="atLeast"/>
        <w:ind w:left="0" w:right="0" w:firstLine="420"/>
        <w:jc w:val="both"/>
        <w:rPr>
          <w:sz w:val="28"/>
          <w:szCs w:val="28"/>
        </w:rPr>
      </w:pPr>
      <w:r>
        <w:rPr>
          <w:rFonts w:hint="default" w:ascii="仿宋_GB2312" w:hAnsi="微软雅黑" w:eastAsia="仿宋_GB2312" w:cs="仿宋_GB2312"/>
          <w:i w:val="0"/>
          <w:iCs w:val="0"/>
          <w:caps w:val="0"/>
          <w:color w:val="3D3D3D"/>
          <w:spacing w:val="0"/>
          <w:sz w:val="28"/>
          <w:szCs w:val="28"/>
          <w:bdr w:val="none" w:color="auto" w:sz="0" w:space="0"/>
          <w:shd w:val="clear" w:fill="FFFFFF"/>
        </w:rPr>
        <w:t>本通知自印发之日起施行。《市民政局 市市场监管委关于规范殡葬服务加强丧葬用品生产销售网点管理的通知》（津民规〔2021〕1号）同时废止。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400" w:beforeAutospacing="0" w:after="0" w:afterAutospacing="0" w:line="400" w:lineRule="atLeast"/>
        <w:ind w:left="0" w:right="0" w:firstLine="420"/>
        <w:jc w:val="both"/>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400" w:beforeAutospacing="0" w:after="0" w:afterAutospacing="0" w:line="400" w:lineRule="atLeast"/>
        <w:ind w:left="0" w:right="0" w:firstLine="420"/>
        <w:jc w:val="right"/>
        <w:rPr>
          <w:sz w:val="28"/>
          <w:szCs w:val="28"/>
        </w:rPr>
      </w:pPr>
      <w:r>
        <w:rPr>
          <w:rFonts w:hint="default" w:ascii="仿宋_GB2312" w:hAnsi="微软雅黑" w:eastAsia="仿宋_GB2312" w:cs="仿宋_GB2312"/>
          <w:i w:val="0"/>
          <w:iCs w:val="0"/>
          <w:caps w:val="0"/>
          <w:color w:val="3D3D3D"/>
          <w:spacing w:val="0"/>
          <w:sz w:val="28"/>
          <w:szCs w:val="28"/>
          <w:bdr w:val="none" w:color="auto" w:sz="0" w:space="0"/>
          <w:shd w:val="clear" w:fill="FFFFFF"/>
        </w:rPr>
        <w:t>天津市民政局  天津市市场监管委</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400" w:beforeAutospacing="0" w:after="0" w:afterAutospacing="0" w:line="400" w:lineRule="atLeast"/>
        <w:ind w:left="0" w:right="0" w:firstLine="420"/>
        <w:jc w:val="right"/>
        <w:rPr>
          <w:sz w:val="28"/>
          <w:szCs w:val="28"/>
        </w:rPr>
      </w:pPr>
      <w:r>
        <w:rPr>
          <w:rFonts w:hint="default" w:ascii="仿宋_GB2312" w:hAnsi="微软雅黑" w:eastAsia="仿宋_GB2312" w:cs="仿宋_GB2312"/>
          <w:i w:val="0"/>
          <w:iCs w:val="0"/>
          <w:caps w:val="0"/>
          <w:color w:val="3D3D3D"/>
          <w:spacing w:val="0"/>
          <w:sz w:val="28"/>
          <w:szCs w:val="28"/>
          <w:bdr w:val="none" w:color="auto" w:sz="0" w:space="0"/>
          <w:shd w:val="clear" w:fill="FFFFFF"/>
        </w:rPr>
        <w:t>                              2021年11月25日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400" w:beforeAutospacing="0" w:after="0" w:afterAutospacing="0" w:line="400" w:lineRule="atLeast"/>
        <w:ind w:left="0" w:right="0" w:firstLine="420"/>
        <w:jc w:val="right"/>
        <w:rPr>
          <w:sz w:val="28"/>
          <w:szCs w:val="28"/>
        </w:rPr>
      </w:pPr>
      <w:r>
        <w:rPr>
          <w:rFonts w:hint="default" w:ascii="仿宋_GB2312" w:hAnsi="微软雅黑" w:eastAsia="仿宋_GB2312" w:cs="仿宋_GB2312"/>
          <w:i w:val="0"/>
          <w:iCs w:val="0"/>
          <w:caps w:val="0"/>
          <w:color w:val="3D3D3D"/>
          <w:spacing w:val="0"/>
          <w:sz w:val="28"/>
          <w:szCs w:val="28"/>
          <w:bdr w:val="none" w:color="auto" w:sz="0" w:space="0"/>
          <w:shd w:val="clear" w:fill="FFFFFF"/>
        </w:rPr>
        <w:t>    （此件主动公开）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400" w:beforeAutospacing="0" w:after="0" w:afterAutospacing="0" w:line="400" w:lineRule="atLeast"/>
        <w:ind w:left="0" w:right="0" w:firstLine="420"/>
        <w:jc w:val="both"/>
        <w:rPr>
          <w:rFonts w:hint="eastAsia"/>
          <w:sz w:val="28"/>
          <w:szCs w:val="28"/>
        </w:rPr>
      </w:pPr>
      <w:r>
        <w:rPr>
          <w:rFonts w:hint="default" w:ascii="仿宋_GB2312" w:hAnsi="微软雅黑" w:eastAsia="仿宋_GB2312" w:cs="仿宋_GB2312"/>
          <w:i w:val="0"/>
          <w:iCs w:val="0"/>
          <w:caps w:val="0"/>
          <w:color w:val="3D3D3D"/>
          <w:spacing w:val="0"/>
          <w:sz w:val="28"/>
          <w:szCs w:val="28"/>
          <w:bdr w:val="none" w:color="auto" w:sz="0" w:space="0"/>
          <w:shd w:val="clear" w:fill="FFFFFF"/>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ymbol">
    <w:panose1 w:val="05050102010706020507"/>
    <w:charset w:val="00"/>
    <w:family w:val="auto"/>
    <w:pitch w:val="default"/>
    <w:sig w:usb0="00000000" w:usb1="00000000" w:usb2="00000000" w:usb3="00000000" w:csb0="80000000"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4YzlhMzk0Yzc2ZjdkZmQzNDBkZTk5Y2EwM2QzYTAifQ=="/>
  </w:docVars>
  <w:rsids>
    <w:rsidRoot w:val="00000000"/>
    <w:rsid w:val="08DE16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34</Words>
  <Characters>34</Characters>
  <Lines>0</Lines>
  <Paragraphs>0</Paragraphs>
  <TotalTime>0</TotalTime>
  <ScaleCrop>false</ScaleCrop>
  <LinksUpToDate>false</LinksUpToDate>
  <CharactersWithSpaces>36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2023-06-26T12:19:50Z</dcterms:created>
  <dc:creator>1</dc:creator>
  <cp:lastModifiedBy>sai</cp:lastModifiedBy>
  <dcterms:modified xsi:type="dcterms:W3CDTF">2023-06-26T12:20:33Z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77AF78B27F3645F3BED61BC785472393_12</vt:lpwstr>
  </property>
</Properties>
</file>