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 市财政局 市人力社保局 市卫生计生委 市残联关于进一步完善医疗救助制度全面开展重特大疾病医疗救助工作的通知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ascii="仿宋" w:hAnsi="仿宋" w:eastAsia="仿宋" w:cs="仿宋"/>
          <w:i w:val="0"/>
          <w:iCs w:val="0"/>
          <w:caps w:val="0"/>
          <w:color w:val="000000"/>
          <w:spacing w:val="0"/>
          <w:kern w:val="0"/>
          <w:sz w:val="28"/>
          <w:szCs w:val="28"/>
          <w:bdr w:val="none" w:color="auto" w:sz="0" w:space="0"/>
          <w:shd w:val="clear" w:fill="FFFFFF"/>
          <w:lang w:val="en-US" w:eastAsia="zh-CN" w:bidi="ar"/>
        </w:rPr>
        <w:t>各区民政局、财政局、人力社保局、卫生计生委、残联：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566"/>
        <w:jc w:val="both"/>
        <w:rPr>
          <w:rFonts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为贯彻落实《社会救助暂行办法》和《国务院办公厅转发民政部等部门关于进一步完善医疗救助制度全面开展重特大疾病医疗救助工作意见的通知》（国办发〔</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2015</w:t>
      </w:r>
      <w:r>
        <w:rPr>
          <w:rFonts w:hint="eastAsia" w:ascii="仿宋" w:hAnsi="仿宋" w:eastAsia="仿宋" w:cs="仿宋"/>
          <w:i w:val="0"/>
          <w:iCs w:val="0"/>
          <w:caps w:val="0"/>
          <w:color w:val="3D3D3D"/>
          <w:spacing w:val="0"/>
          <w:sz w:val="28"/>
          <w:szCs w:val="28"/>
          <w:bdr w:val="none" w:color="auto" w:sz="0" w:space="0"/>
          <w:shd w:val="clear" w:fill="FFFFFF"/>
        </w:rPr>
        <w:t>〕</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30</w:t>
      </w:r>
      <w:r>
        <w:rPr>
          <w:rFonts w:hint="eastAsia" w:ascii="仿宋" w:hAnsi="仿宋" w:eastAsia="仿宋" w:cs="仿宋"/>
          <w:i w:val="0"/>
          <w:iCs w:val="0"/>
          <w:caps w:val="0"/>
          <w:color w:val="3D3D3D"/>
          <w:spacing w:val="0"/>
          <w:sz w:val="28"/>
          <w:szCs w:val="28"/>
          <w:bdr w:val="none" w:color="auto" w:sz="0" w:space="0"/>
          <w:shd w:val="clear" w:fill="FFFFFF"/>
        </w:rPr>
        <w:t>号）精神，进一步提高我市医疗救助水平，织密编牢基本民生保障安全网，经市政府同意，现就进一步完善医疗救助制度，全面开展重特大疾病医疗救助工作有关事项通知如下：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r>
        <w:rPr>
          <w:rFonts w:ascii="黑体" w:hAnsi="宋体" w:eastAsia="黑体" w:cs="黑体"/>
          <w:i w:val="0"/>
          <w:iCs w:val="0"/>
          <w:caps w:val="0"/>
          <w:color w:val="3D3D3D"/>
          <w:spacing w:val="0"/>
          <w:sz w:val="28"/>
          <w:szCs w:val="28"/>
          <w:bdr w:val="none" w:color="auto" w:sz="0" w:space="0"/>
          <w:shd w:val="clear" w:fill="FFFFFF"/>
        </w:rPr>
        <w:t>一、总体目标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进一步完善医疗救助制度，全面开展重特大疾病医疗救助工作，结合天津实际，进一步细化、实化政策措施，实现医疗救助制度科学规范、信息共享、运行高效，最大限度减轻困难群众医疗费用负担。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仿宋_GB2312" w:eastAsia="仿宋_GB2312" w:cs="仿宋_GB2312"/>
          <w:i w:val="0"/>
          <w:iCs w:val="0"/>
          <w:caps w:val="0"/>
          <w:color w:val="3D3D3D"/>
          <w:spacing w:val="0"/>
          <w:sz w:val="28"/>
          <w:szCs w:val="28"/>
        </w:rPr>
      </w:pPr>
      <w:r>
        <w:rPr>
          <w:rFonts w:ascii="楷体_GB2312" w:eastAsia="楷体_GB2312" w:cs="楷体_GB2312"/>
          <w:i w:val="0"/>
          <w:iCs w:val="0"/>
          <w:caps w:val="0"/>
          <w:color w:val="3D3D3D"/>
          <w:spacing w:val="0"/>
          <w:sz w:val="28"/>
          <w:szCs w:val="28"/>
          <w:bdr w:val="none" w:color="auto" w:sz="0" w:space="0"/>
          <w:shd w:val="clear" w:fill="FFFFFF"/>
        </w:rPr>
        <w:t>（一）托住底线。</w:t>
      </w:r>
      <w:r>
        <w:rPr>
          <w:rFonts w:hint="eastAsia" w:ascii="仿宋" w:hAnsi="仿宋" w:eastAsia="仿宋" w:cs="仿宋"/>
          <w:i w:val="0"/>
          <w:iCs w:val="0"/>
          <w:caps w:val="0"/>
          <w:color w:val="3D3D3D"/>
          <w:spacing w:val="0"/>
          <w:sz w:val="28"/>
          <w:szCs w:val="28"/>
          <w:bdr w:val="none" w:color="auto" w:sz="0" w:space="0"/>
          <w:shd w:val="clear" w:fill="FFFFFF"/>
        </w:rPr>
        <w:t>按照救助对象医疗费用、家庭困难程度和负担能力等因素，科学合理制定救助政策，确保其获得必需的基本医疗服务；救助水平与经济社会发展水平相适应。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仿宋_GB2312" w:eastAsia="仿宋_GB2312" w:cs="仿宋_GB2312"/>
          <w:i w:val="0"/>
          <w:iCs w:val="0"/>
          <w:caps w:val="0"/>
          <w:color w:val="3D3D3D"/>
          <w:spacing w:val="0"/>
          <w:sz w:val="28"/>
          <w:szCs w:val="28"/>
        </w:rPr>
      </w:pPr>
      <w:r>
        <w:rPr>
          <w:rFonts w:hint="default" w:ascii="楷体_GB2312" w:eastAsia="楷体_GB2312" w:cs="楷体_GB2312"/>
          <w:i w:val="0"/>
          <w:iCs w:val="0"/>
          <w:caps w:val="0"/>
          <w:color w:val="3D3D3D"/>
          <w:spacing w:val="0"/>
          <w:sz w:val="28"/>
          <w:szCs w:val="28"/>
          <w:bdr w:val="none" w:color="auto" w:sz="0" w:space="0"/>
          <w:shd w:val="clear" w:fill="FFFFFF"/>
        </w:rPr>
        <w:t>（二）统筹衔接。</w:t>
      </w:r>
      <w:r>
        <w:rPr>
          <w:rFonts w:hint="eastAsia" w:ascii="仿宋" w:hAnsi="仿宋" w:eastAsia="仿宋" w:cs="仿宋"/>
          <w:i w:val="0"/>
          <w:iCs w:val="0"/>
          <w:caps w:val="0"/>
          <w:color w:val="3D3D3D"/>
          <w:spacing w:val="0"/>
          <w:sz w:val="28"/>
          <w:szCs w:val="28"/>
          <w:bdr w:val="none" w:color="auto" w:sz="0" w:space="0"/>
          <w:shd w:val="clear" w:fill="FFFFFF"/>
        </w:rPr>
        <w:t>推进医疗救助制度与基本医疗保险、城乡居民大病保险、疾病应急救助及各类补充医疗保险、商业保险等制度的有效衔接，形成制度合力。加强与慈善事业有序衔接，实现政府救助与社会力量参与的高效联动和良性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仿宋_GB2312" w:eastAsia="仿宋_GB2312" w:cs="仿宋_GB2312"/>
          <w:i w:val="0"/>
          <w:iCs w:val="0"/>
          <w:caps w:val="0"/>
          <w:color w:val="3D3D3D"/>
          <w:spacing w:val="0"/>
          <w:sz w:val="28"/>
          <w:szCs w:val="28"/>
        </w:rPr>
      </w:pPr>
      <w:r>
        <w:rPr>
          <w:rFonts w:hint="default" w:ascii="楷体_GB2312" w:eastAsia="楷体_GB2312" w:cs="楷体_GB2312"/>
          <w:i w:val="0"/>
          <w:iCs w:val="0"/>
          <w:caps w:val="0"/>
          <w:color w:val="3D3D3D"/>
          <w:spacing w:val="0"/>
          <w:sz w:val="28"/>
          <w:szCs w:val="28"/>
          <w:bdr w:val="none" w:color="auto" w:sz="0" w:space="0"/>
          <w:shd w:val="clear" w:fill="FFFFFF"/>
        </w:rPr>
        <w:t>（三）公开公正。</w:t>
      </w:r>
      <w:r>
        <w:rPr>
          <w:rFonts w:hint="eastAsia" w:ascii="仿宋" w:hAnsi="仿宋" w:eastAsia="仿宋" w:cs="仿宋"/>
          <w:i w:val="0"/>
          <w:iCs w:val="0"/>
          <w:caps w:val="0"/>
          <w:color w:val="3D3D3D"/>
          <w:spacing w:val="0"/>
          <w:sz w:val="28"/>
          <w:szCs w:val="28"/>
          <w:bdr w:val="none" w:color="auto" w:sz="0" w:space="0"/>
          <w:shd w:val="clear" w:fill="FFFFFF"/>
        </w:rPr>
        <w:t>公开救助政策、工作程序、救助对象及实施情况，主动接受群众和社会监督，确保过程公开透明、结果公平公正。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仿宋_GB2312" w:eastAsia="仿宋_GB2312" w:cs="仿宋_GB2312"/>
          <w:i w:val="0"/>
          <w:iCs w:val="0"/>
          <w:caps w:val="0"/>
          <w:color w:val="3D3D3D"/>
          <w:spacing w:val="0"/>
          <w:sz w:val="28"/>
          <w:szCs w:val="28"/>
        </w:rPr>
      </w:pPr>
      <w:r>
        <w:rPr>
          <w:rFonts w:hint="default" w:ascii="楷体_GB2312" w:eastAsia="楷体_GB2312" w:cs="楷体_GB2312"/>
          <w:i w:val="0"/>
          <w:iCs w:val="0"/>
          <w:caps w:val="0"/>
          <w:color w:val="3D3D3D"/>
          <w:spacing w:val="0"/>
          <w:sz w:val="28"/>
          <w:szCs w:val="28"/>
          <w:bdr w:val="none" w:color="auto" w:sz="0" w:space="0"/>
          <w:shd w:val="clear" w:fill="FFFFFF"/>
        </w:rPr>
        <w:t>（四）高效便捷。</w:t>
      </w:r>
      <w:r>
        <w:rPr>
          <w:rFonts w:hint="eastAsia" w:ascii="仿宋" w:hAnsi="仿宋" w:eastAsia="仿宋" w:cs="仿宋"/>
          <w:i w:val="0"/>
          <w:iCs w:val="0"/>
          <w:caps w:val="0"/>
          <w:color w:val="3D3D3D"/>
          <w:spacing w:val="0"/>
          <w:sz w:val="28"/>
          <w:szCs w:val="28"/>
          <w:bdr w:val="none" w:color="auto" w:sz="0" w:space="0"/>
          <w:shd w:val="clear" w:fill="FFFFFF"/>
        </w:rPr>
        <w:t>优化救助流程，简化结算程序，加强信息化建设，增强救助时效，发挥救急难功能，使救助对象及时得到有效救助。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三、组织管理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市民政局、市人力社保局、市财政局、市卫生计生委、市残联牵头成立市医疗救助工作协调推动小组，负责指导协调医疗救助工作，共同研究解决因病致贫、因病返贫的极端医疗个案及救助制度运行过程中出现的各种新情况、新问题。协调推动小组下设办公室，设在市民政局，主要负责全市医疗救助的日常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各区成立医疗救助工作协调推动小组，负责本区医疗救助工作的组织实施。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四、健全完善医疗救助制度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default" w:ascii="楷体_GB2312" w:eastAsia="楷体_GB2312" w:cs="楷体_GB2312"/>
          <w:i w:val="0"/>
          <w:iCs w:val="0"/>
          <w:caps w:val="0"/>
          <w:color w:val="3D3D3D"/>
          <w:spacing w:val="0"/>
          <w:sz w:val="28"/>
          <w:szCs w:val="28"/>
          <w:bdr w:val="none" w:color="auto" w:sz="0" w:space="0"/>
          <w:shd w:val="clear" w:fill="FFFFFF"/>
        </w:rPr>
        <w:t>（一）医疗救助对象。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1. </w:t>
      </w:r>
      <w:r>
        <w:rPr>
          <w:rFonts w:hint="eastAsia" w:ascii="仿宋" w:hAnsi="仿宋" w:eastAsia="仿宋" w:cs="仿宋"/>
          <w:i w:val="0"/>
          <w:iCs w:val="0"/>
          <w:caps w:val="0"/>
          <w:color w:val="3D3D3D"/>
          <w:spacing w:val="0"/>
          <w:sz w:val="28"/>
          <w:szCs w:val="28"/>
          <w:bdr w:val="none" w:color="auto" w:sz="0" w:space="0"/>
          <w:shd w:val="clear" w:fill="FFFFFF"/>
        </w:rPr>
        <w:t>本市城乡最低生活保障家庭成员；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2. </w:t>
      </w:r>
      <w:r>
        <w:rPr>
          <w:rFonts w:hint="eastAsia" w:ascii="仿宋" w:hAnsi="仿宋" w:eastAsia="仿宋" w:cs="仿宋"/>
          <w:i w:val="0"/>
          <w:iCs w:val="0"/>
          <w:caps w:val="0"/>
          <w:color w:val="3D3D3D"/>
          <w:spacing w:val="0"/>
          <w:sz w:val="28"/>
          <w:szCs w:val="28"/>
          <w:bdr w:val="none" w:color="auto" w:sz="0" w:space="0"/>
          <w:shd w:val="clear" w:fill="FFFFFF"/>
        </w:rPr>
        <w:t>本市城乡特困供养人员；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3. </w:t>
      </w:r>
      <w:r>
        <w:rPr>
          <w:rFonts w:hint="eastAsia" w:ascii="仿宋" w:hAnsi="仿宋" w:eastAsia="仿宋" w:cs="仿宋"/>
          <w:i w:val="0"/>
          <w:iCs w:val="0"/>
          <w:caps w:val="0"/>
          <w:color w:val="3D3D3D"/>
          <w:spacing w:val="0"/>
          <w:sz w:val="28"/>
          <w:szCs w:val="28"/>
          <w:bdr w:val="none" w:color="auto" w:sz="0" w:space="0"/>
          <w:shd w:val="clear" w:fill="FFFFFF"/>
        </w:rPr>
        <w:t>本市城乡低收入家庭成员；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4. </w:t>
      </w:r>
      <w:r>
        <w:rPr>
          <w:rFonts w:hint="eastAsia" w:ascii="仿宋" w:hAnsi="仿宋" w:eastAsia="仿宋" w:cs="仿宋"/>
          <w:i w:val="0"/>
          <w:iCs w:val="0"/>
          <w:caps w:val="0"/>
          <w:color w:val="3D3D3D"/>
          <w:spacing w:val="0"/>
          <w:sz w:val="28"/>
          <w:szCs w:val="28"/>
          <w:bdr w:val="none" w:color="auto" w:sz="0" w:space="0"/>
          <w:shd w:val="clear" w:fill="FFFFFF"/>
        </w:rPr>
        <w:t>本市未享受最低生活保障、特困人员供养、低收入家庭待遇的重度残疾人。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default" w:ascii="楷体_GB2312" w:eastAsia="楷体_GB2312" w:cs="楷体_GB2312"/>
          <w:i w:val="0"/>
          <w:iCs w:val="0"/>
          <w:caps w:val="0"/>
          <w:color w:val="3D3D3D"/>
          <w:spacing w:val="0"/>
          <w:sz w:val="28"/>
          <w:szCs w:val="28"/>
          <w:bdr w:val="none" w:color="auto" w:sz="0" w:space="0"/>
          <w:shd w:val="clear" w:fill="FFFFFF"/>
        </w:rPr>
        <w:t>（二）医疗救助方式和标准。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Style w:val="5"/>
          <w:rFonts w:hint="default" w:ascii="Times New Roman" w:hAnsi="Times New Roman" w:eastAsia="仿宋_GB2312" w:cs="Times New Roman"/>
          <w:i w:val="0"/>
          <w:iCs w:val="0"/>
          <w:caps w:val="0"/>
          <w:color w:val="3D3D3D"/>
          <w:spacing w:val="0"/>
          <w:sz w:val="28"/>
          <w:szCs w:val="28"/>
          <w:bdr w:val="none" w:color="auto" w:sz="0" w:space="0"/>
          <w:shd w:val="clear" w:fill="FFFFFF"/>
        </w:rPr>
        <w:t>1. </w:t>
      </w:r>
      <w:r>
        <w:rPr>
          <w:rStyle w:val="5"/>
          <w:rFonts w:hint="eastAsia" w:ascii="仿宋" w:hAnsi="仿宋" w:eastAsia="仿宋" w:cs="仿宋"/>
          <w:i w:val="0"/>
          <w:iCs w:val="0"/>
          <w:caps w:val="0"/>
          <w:color w:val="3D3D3D"/>
          <w:spacing w:val="0"/>
          <w:sz w:val="28"/>
          <w:szCs w:val="28"/>
          <w:bdr w:val="none" w:color="auto" w:sz="0" w:space="0"/>
          <w:shd w:val="clear" w:fill="FFFFFF"/>
        </w:rPr>
        <w:t>资助参险。</w:t>
      </w:r>
      <w:r>
        <w:rPr>
          <w:rFonts w:hint="eastAsia" w:ascii="仿宋" w:hAnsi="仿宋" w:eastAsia="仿宋" w:cs="仿宋"/>
          <w:i w:val="0"/>
          <w:iCs w:val="0"/>
          <w:caps w:val="0"/>
          <w:color w:val="3D3D3D"/>
          <w:spacing w:val="0"/>
          <w:sz w:val="28"/>
          <w:szCs w:val="28"/>
          <w:bdr w:val="none" w:color="auto" w:sz="0" w:space="0"/>
          <w:shd w:val="clear" w:fill="FFFFFF"/>
        </w:rPr>
        <w:t>医疗救助对象参加城乡居民基本医疗保险个人缴费部分由政府全额补贴。其中，已经纳入城乡最低生活保障、低收入家庭人员中的重度残疾人员、单亲家庭成员、失独家庭成员和城乡特困供养人员，按照城乡居民基本医疗保险高档缴费标准全额补贴；医疗救助对象中的学生儿童按照城乡居民基本医疗保险学生儿童档全额补贴；最低生活保障和低收入家庭人员按照城乡居民基本医疗保险中档缴费标准全额补贴；其他医疗救助对象按照城乡居民基本医疗保障低档缴费标准全额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Style w:val="5"/>
          <w:rFonts w:hint="default" w:ascii="Times New Roman" w:hAnsi="Times New Roman" w:eastAsia="仿宋_GB2312" w:cs="Times New Roman"/>
          <w:i w:val="0"/>
          <w:iCs w:val="0"/>
          <w:caps w:val="0"/>
          <w:color w:val="3D3D3D"/>
          <w:spacing w:val="0"/>
          <w:sz w:val="28"/>
          <w:szCs w:val="28"/>
          <w:bdr w:val="none" w:color="auto" w:sz="0" w:space="0"/>
          <w:shd w:val="clear" w:fill="FFFFFF"/>
        </w:rPr>
        <w:t>2. </w:t>
      </w:r>
      <w:r>
        <w:rPr>
          <w:rStyle w:val="5"/>
          <w:rFonts w:hint="eastAsia" w:ascii="仿宋" w:hAnsi="仿宋" w:eastAsia="仿宋" w:cs="仿宋"/>
          <w:i w:val="0"/>
          <w:iCs w:val="0"/>
          <w:caps w:val="0"/>
          <w:color w:val="3D3D3D"/>
          <w:spacing w:val="0"/>
          <w:sz w:val="28"/>
          <w:szCs w:val="28"/>
          <w:bdr w:val="none" w:color="auto" w:sz="0" w:space="0"/>
          <w:shd w:val="clear" w:fill="FFFFFF"/>
        </w:rPr>
        <w:t>门诊救助。</w:t>
      </w:r>
      <w:r>
        <w:rPr>
          <w:rFonts w:hint="eastAsia" w:ascii="仿宋" w:hAnsi="仿宋" w:eastAsia="仿宋" w:cs="仿宋"/>
          <w:i w:val="0"/>
          <w:iCs w:val="0"/>
          <w:caps w:val="0"/>
          <w:color w:val="3D3D3D"/>
          <w:spacing w:val="0"/>
          <w:sz w:val="28"/>
          <w:szCs w:val="28"/>
          <w:bdr w:val="none" w:color="auto" w:sz="0" w:space="0"/>
          <w:shd w:val="clear" w:fill="FFFFFF"/>
        </w:rPr>
        <w:t>医疗救助对象在本市医疗救助定点一级医院和社区卫生服务机构、已经进行取消药品加成和理顺医疗服务价格的二级医院门诊就医的，经基本医疗保险报销后，给予门诊医疗救助。救助标准为：政策范围内个人自付部分救助</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50%</w:t>
      </w:r>
      <w:r>
        <w:rPr>
          <w:rFonts w:hint="eastAsia" w:ascii="仿宋" w:hAnsi="仿宋" w:eastAsia="仿宋" w:cs="仿宋"/>
          <w:i w:val="0"/>
          <w:iCs w:val="0"/>
          <w:caps w:val="0"/>
          <w:color w:val="3D3D3D"/>
          <w:spacing w:val="0"/>
          <w:sz w:val="28"/>
          <w:szCs w:val="28"/>
          <w:bdr w:val="none" w:color="auto" w:sz="0" w:space="0"/>
          <w:shd w:val="clear" w:fill="FFFFFF"/>
        </w:rPr>
        <w:t>，特困人员救助金额每年最高不超过</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500</w:t>
      </w:r>
      <w:r>
        <w:rPr>
          <w:rFonts w:hint="eastAsia" w:ascii="仿宋" w:hAnsi="仿宋" w:eastAsia="仿宋" w:cs="仿宋"/>
          <w:i w:val="0"/>
          <w:iCs w:val="0"/>
          <w:caps w:val="0"/>
          <w:color w:val="3D3D3D"/>
          <w:spacing w:val="0"/>
          <w:sz w:val="28"/>
          <w:szCs w:val="28"/>
          <w:bdr w:val="none" w:color="auto" w:sz="0" w:space="0"/>
          <w:shd w:val="clear" w:fill="FFFFFF"/>
        </w:rPr>
        <w:t>元，其他救助对象救助金额每年最高不超过</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200</w:t>
      </w:r>
      <w:r>
        <w:rPr>
          <w:rFonts w:hint="eastAsia" w:ascii="仿宋" w:hAnsi="仿宋" w:eastAsia="仿宋" w:cs="仿宋"/>
          <w:i w:val="0"/>
          <w:iCs w:val="0"/>
          <w:caps w:val="0"/>
          <w:color w:val="3D3D3D"/>
          <w:spacing w:val="0"/>
          <w:sz w:val="28"/>
          <w:szCs w:val="28"/>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Style w:val="5"/>
          <w:rFonts w:hint="default" w:ascii="Times New Roman" w:hAnsi="Times New Roman" w:eastAsia="仿宋_GB2312" w:cs="Times New Roman"/>
          <w:i w:val="0"/>
          <w:iCs w:val="0"/>
          <w:caps w:val="0"/>
          <w:color w:val="3D3D3D"/>
          <w:spacing w:val="0"/>
          <w:sz w:val="28"/>
          <w:szCs w:val="28"/>
          <w:bdr w:val="none" w:color="auto" w:sz="0" w:space="0"/>
          <w:shd w:val="clear" w:fill="FFFFFF"/>
        </w:rPr>
        <w:t>3. </w:t>
      </w:r>
      <w:r>
        <w:rPr>
          <w:rStyle w:val="5"/>
          <w:rFonts w:hint="eastAsia" w:ascii="仿宋" w:hAnsi="仿宋" w:eastAsia="仿宋" w:cs="仿宋"/>
          <w:i w:val="0"/>
          <w:iCs w:val="0"/>
          <w:caps w:val="0"/>
          <w:color w:val="3D3D3D"/>
          <w:spacing w:val="0"/>
          <w:sz w:val="28"/>
          <w:szCs w:val="28"/>
          <w:bdr w:val="none" w:color="auto" w:sz="0" w:space="0"/>
          <w:shd w:val="clear" w:fill="FFFFFF"/>
        </w:rPr>
        <w:t>住院（含门诊特定疾病）救助。</w:t>
      </w:r>
      <w:r>
        <w:rPr>
          <w:rFonts w:hint="eastAsia" w:ascii="仿宋" w:hAnsi="仿宋" w:eastAsia="仿宋" w:cs="仿宋"/>
          <w:i w:val="0"/>
          <w:iCs w:val="0"/>
          <w:caps w:val="0"/>
          <w:color w:val="3D3D3D"/>
          <w:spacing w:val="0"/>
          <w:sz w:val="28"/>
          <w:szCs w:val="28"/>
          <w:bdr w:val="none" w:color="auto" w:sz="0" w:space="0"/>
          <w:shd w:val="clear" w:fill="FFFFFF"/>
        </w:rPr>
        <w:t>医疗救助对象在本市医疗救助定点医疗机构住院（含门诊特定疾病）治疗期间发生的符合基本医疗保险药品目录、诊疗项目目录和医疗服务设施目录的医疗费用，在基本医疗保险、城乡居民大病保险报销后政策范围内个人负担部分的救助标准为：</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万元以下部分救助</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60%</w:t>
      </w:r>
      <w:r>
        <w:rPr>
          <w:rFonts w:hint="eastAsia" w:ascii="仿宋" w:hAnsi="仿宋" w:eastAsia="仿宋" w:cs="仿宋"/>
          <w:i w:val="0"/>
          <w:iCs w:val="0"/>
          <w:caps w:val="0"/>
          <w:color w:val="3D3D3D"/>
          <w:spacing w:val="0"/>
          <w:sz w:val="28"/>
          <w:szCs w:val="28"/>
          <w:bdr w:val="none" w:color="auto" w:sz="0" w:space="0"/>
          <w:shd w:val="clear" w:fill="FFFFFF"/>
        </w:rPr>
        <w:t>，</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万元（含）以上部分救助</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80%</w:t>
      </w:r>
      <w:r>
        <w:rPr>
          <w:rFonts w:hint="eastAsia" w:ascii="仿宋" w:hAnsi="仿宋" w:eastAsia="仿宋" w:cs="仿宋"/>
          <w:i w:val="0"/>
          <w:iCs w:val="0"/>
          <w:caps w:val="0"/>
          <w:color w:val="3D3D3D"/>
          <w:spacing w:val="0"/>
          <w:sz w:val="28"/>
          <w:szCs w:val="28"/>
          <w:bdr w:val="none" w:color="auto" w:sz="0" w:space="0"/>
          <w:shd w:val="clear" w:fill="FFFFFF"/>
        </w:rPr>
        <w:t>。其中，享受低保、特困人员供养、低收入家庭救助的重度残疾人提高</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w:t>
      </w:r>
      <w:r>
        <w:rPr>
          <w:rFonts w:hint="eastAsia" w:ascii="仿宋" w:hAnsi="仿宋" w:eastAsia="仿宋" w:cs="仿宋"/>
          <w:i w:val="0"/>
          <w:iCs w:val="0"/>
          <w:caps w:val="0"/>
          <w:color w:val="3D3D3D"/>
          <w:spacing w:val="0"/>
          <w:sz w:val="28"/>
          <w:szCs w:val="28"/>
          <w:bdr w:val="none" w:color="auto" w:sz="0" w:space="0"/>
          <w:shd w:val="clear" w:fill="FFFFFF"/>
        </w:rPr>
        <w:t>个百分点，医疗救助对象中的孤儿、艾滋病毒感染儿童、困境家庭儿童、事实无人抚养儿童个人负担</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万元（含）以上部分提高</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w:t>
      </w:r>
      <w:r>
        <w:rPr>
          <w:rFonts w:hint="eastAsia" w:ascii="仿宋" w:hAnsi="仿宋" w:eastAsia="仿宋" w:cs="仿宋"/>
          <w:i w:val="0"/>
          <w:iCs w:val="0"/>
          <w:caps w:val="0"/>
          <w:color w:val="3D3D3D"/>
          <w:spacing w:val="0"/>
          <w:sz w:val="28"/>
          <w:szCs w:val="28"/>
          <w:bdr w:val="none" w:color="auto" w:sz="0" w:space="0"/>
          <w:shd w:val="clear" w:fill="FFFFFF"/>
        </w:rPr>
        <w:t>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Style w:val="5"/>
          <w:rFonts w:hint="default" w:ascii="Times New Roman" w:hAnsi="Times New Roman" w:eastAsia="仿宋_GB2312" w:cs="Times New Roman"/>
          <w:i w:val="0"/>
          <w:iCs w:val="0"/>
          <w:caps w:val="0"/>
          <w:color w:val="3D3D3D"/>
          <w:spacing w:val="0"/>
          <w:sz w:val="28"/>
          <w:szCs w:val="28"/>
          <w:bdr w:val="none" w:color="auto" w:sz="0" w:space="0"/>
          <w:shd w:val="clear" w:fill="FFFFFF"/>
        </w:rPr>
        <w:t>4. </w:t>
      </w:r>
      <w:r>
        <w:rPr>
          <w:rStyle w:val="5"/>
          <w:rFonts w:hint="eastAsia" w:ascii="仿宋" w:hAnsi="仿宋" w:eastAsia="仿宋" w:cs="仿宋"/>
          <w:i w:val="0"/>
          <w:iCs w:val="0"/>
          <w:caps w:val="0"/>
          <w:color w:val="3D3D3D"/>
          <w:spacing w:val="0"/>
          <w:sz w:val="28"/>
          <w:szCs w:val="28"/>
          <w:bdr w:val="none" w:color="auto" w:sz="0" w:space="0"/>
          <w:shd w:val="clear" w:fill="FFFFFF"/>
        </w:rPr>
        <w:t>医疗费用减免。</w:t>
      </w:r>
      <w:r>
        <w:rPr>
          <w:rFonts w:hint="eastAsia" w:ascii="仿宋" w:hAnsi="仿宋" w:eastAsia="仿宋" w:cs="仿宋"/>
          <w:i w:val="0"/>
          <w:iCs w:val="0"/>
          <w:caps w:val="0"/>
          <w:color w:val="3D3D3D"/>
          <w:spacing w:val="0"/>
          <w:sz w:val="28"/>
          <w:szCs w:val="28"/>
          <w:bdr w:val="none" w:color="auto" w:sz="0" w:space="0"/>
          <w:shd w:val="clear" w:fill="FFFFFF"/>
        </w:rPr>
        <w:t>医疗救助对象在本市医疗救助定点一级医院和社区卫生服务机构就诊时，免收医疗救助对象挂号费、诊查费，减收化验费、放射费、检查费</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10%</w:t>
      </w:r>
      <w:r>
        <w:rPr>
          <w:rFonts w:hint="eastAsia" w:ascii="仿宋" w:hAnsi="仿宋" w:eastAsia="仿宋" w:cs="仿宋"/>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default" w:ascii="楷体_GB2312" w:eastAsia="楷体_GB2312" w:cs="楷体_GB2312"/>
          <w:i w:val="0"/>
          <w:iCs w:val="0"/>
          <w:caps w:val="0"/>
          <w:color w:val="3D3D3D"/>
          <w:spacing w:val="0"/>
          <w:sz w:val="28"/>
          <w:szCs w:val="28"/>
          <w:bdr w:val="none" w:color="auto" w:sz="0" w:space="0"/>
          <w:shd w:val="clear" w:fill="FFFFFF"/>
        </w:rPr>
        <w:t>（三）医疗救助程序。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57" w:firstLine="630"/>
        <w:jc w:val="both"/>
        <w:rPr>
          <w:rFonts w:hint="default" w:ascii="仿宋_GB2312" w:eastAsia="仿宋_GB2312" w:cs="仿宋_GB2312"/>
          <w:i w:val="0"/>
          <w:iCs w:val="0"/>
          <w:caps w:val="0"/>
          <w:color w:val="3D3D3D"/>
          <w:spacing w:val="0"/>
          <w:sz w:val="28"/>
          <w:szCs w:val="28"/>
        </w:rPr>
      </w:pPr>
      <w:r>
        <w:rPr>
          <w:rStyle w:val="5"/>
          <w:rFonts w:hint="default" w:ascii="Times New Roman" w:hAnsi="Times New Roman" w:eastAsia="仿宋_GB2312" w:cs="Times New Roman"/>
          <w:i w:val="0"/>
          <w:iCs w:val="0"/>
          <w:caps w:val="0"/>
          <w:color w:val="3D3D3D"/>
          <w:spacing w:val="0"/>
          <w:sz w:val="28"/>
          <w:szCs w:val="28"/>
          <w:bdr w:val="none" w:color="auto" w:sz="0" w:space="0"/>
          <w:shd w:val="clear" w:fill="FFFFFF"/>
        </w:rPr>
        <w:t>1. </w:t>
      </w:r>
      <w:r>
        <w:rPr>
          <w:rStyle w:val="5"/>
          <w:rFonts w:hint="eastAsia" w:ascii="仿宋" w:hAnsi="仿宋" w:eastAsia="仿宋" w:cs="仿宋"/>
          <w:i w:val="0"/>
          <w:iCs w:val="0"/>
          <w:caps w:val="0"/>
          <w:color w:val="3D3D3D"/>
          <w:spacing w:val="0"/>
          <w:sz w:val="28"/>
          <w:szCs w:val="28"/>
          <w:bdr w:val="none" w:color="auto" w:sz="0" w:space="0"/>
          <w:shd w:val="clear" w:fill="FFFFFF"/>
        </w:rPr>
        <w:t>资助参险程序。</w:t>
      </w:r>
      <w:r>
        <w:rPr>
          <w:rFonts w:hint="eastAsia" w:ascii="仿宋" w:hAnsi="仿宋" w:eastAsia="仿宋" w:cs="仿宋"/>
          <w:i w:val="0"/>
          <w:iCs w:val="0"/>
          <w:caps w:val="0"/>
          <w:color w:val="3D3D3D"/>
          <w:spacing w:val="0"/>
          <w:sz w:val="28"/>
          <w:szCs w:val="28"/>
          <w:bdr w:val="none" w:color="auto" w:sz="0" w:space="0"/>
          <w:shd w:val="clear" w:fill="FFFFFF"/>
        </w:rPr>
        <w:t>在城乡居民基本医疗保险参险期内，由市、区两级民政部门和残联为医疗救助对象办理参险手续，医疗救助对象个人无需提出申请。对新增的医疗救助对象，在办理参险的基础上，由市民政局、市残联通过医疗保险经办机构为其添加医疗救助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57" w:firstLine="630"/>
        <w:jc w:val="both"/>
        <w:rPr>
          <w:rFonts w:hint="default" w:ascii="仿宋_GB2312" w:eastAsia="仿宋_GB2312" w:cs="仿宋_GB2312"/>
          <w:i w:val="0"/>
          <w:iCs w:val="0"/>
          <w:caps w:val="0"/>
          <w:color w:val="3D3D3D"/>
          <w:spacing w:val="0"/>
          <w:sz w:val="28"/>
          <w:szCs w:val="28"/>
        </w:rPr>
      </w:pPr>
      <w:r>
        <w:rPr>
          <w:rStyle w:val="5"/>
          <w:rFonts w:hint="default" w:ascii="Times New Roman" w:hAnsi="Times New Roman" w:eastAsia="仿宋_GB2312" w:cs="Times New Roman"/>
          <w:i w:val="0"/>
          <w:iCs w:val="0"/>
          <w:caps w:val="0"/>
          <w:color w:val="3D3D3D"/>
          <w:spacing w:val="0"/>
          <w:sz w:val="28"/>
          <w:szCs w:val="28"/>
          <w:bdr w:val="none" w:color="auto" w:sz="0" w:space="0"/>
          <w:shd w:val="clear" w:fill="FFFFFF"/>
        </w:rPr>
        <w:t>2. </w:t>
      </w:r>
      <w:r>
        <w:rPr>
          <w:rStyle w:val="5"/>
          <w:rFonts w:hint="eastAsia" w:ascii="仿宋" w:hAnsi="仿宋" w:eastAsia="仿宋" w:cs="仿宋"/>
          <w:i w:val="0"/>
          <w:iCs w:val="0"/>
          <w:caps w:val="0"/>
          <w:color w:val="3D3D3D"/>
          <w:spacing w:val="0"/>
          <w:sz w:val="28"/>
          <w:szCs w:val="28"/>
          <w:bdr w:val="none" w:color="auto" w:sz="0" w:space="0"/>
          <w:shd w:val="clear" w:fill="FFFFFF"/>
        </w:rPr>
        <w:t>门诊救助程序。</w:t>
      </w:r>
      <w:r>
        <w:rPr>
          <w:rFonts w:hint="eastAsia" w:ascii="仿宋" w:hAnsi="仿宋" w:eastAsia="仿宋" w:cs="仿宋"/>
          <w:i w:val="0"/>
          <w:iCs w:val="0"/>
          <w:caps w:val="0"/>
          <w:color w:val="3D3D3D"/>
          <w:spacing w:val="0"/>
          <w:sz w:val="28"/>
          <w:szCs w:val="28"/>
          <w:bdr w:val="none" w:color="auto" w:sz="0" w:space="0"/>
          <w:shd w:val="clear" w:fill="FFFFFF"/>
        </w:rPr>
        <w:t>医疗救助对象在本市医疗救助定点一级医院和社区卫生服务机构、已经进行取消药品加成和理顺医疗服务价格的二级医院门诊就医时，实行基本医疗保险和门诊救助“一站式”即时结算。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Style w:val="5"/>
          <w:rFonts w:hint="default" w:ascii="Times New Roman" w:hAnsi="Times New Roman" w:eastAsia="仿宋_GB2312" w:cs="Times New Roman"/>
          <w:i w:val="0"/>
          <w:iCs w:val="0"/>
          <w:caps w:val="0"/>
          <w:color w:val="3D3D3D"/>
          <w:spacing w:val="0"/>
          <w:sz w:val="28"/>
          <w:szCs w:val="28"/>
          <w:bdr w:val="none" w:color="auto" w:sz="0" w:space="0"/>
          <w:shd w:val="clear" w:fill="FFFFFF"/>
        </w:rPr>
        <w:t>3. </w:t>
      </w:r>
      <w:r>
        <w:rPr>
          <w:rStyle w:val="5"/>
          <w:rFonts w:hint="eastAsia" w:ascii="仿宋" w:hAnsi="仿宋" w:eastAsia="仿宋" w:cs="仿宋"/>
          <w:i w:val="0"/>
          <w:iCs w:val="0"/>
          <w:caps w:val="0"/>
          <w:color w:val="3D3D3D"/>
          <w:spacing w:val="0"/>
          <w:sz w:val="28"/>
          <w:szCs w:val="28"/>
          <w:bdr w:val="none" w:color="auto" w:sz="0" w:space="0"/>
          <w:shd w:val="clear" w:fill="FFFFFF"/>
        </w:rPr>
        <w:t>住院（含门诊特定疾病）救助程序。</w:t>
      </w:r>
      <w:r>
        <w:rPr>
          <w:rFonts w:hint="eastAsia" w:ascii="仿宋" w:hAnsi="仿宋" w:eastAsia="仿宋" w:cs="仿宋"/>
          <w:i w:val="0"/>
          <w:iCs w:val="0"/>
          <w:caps w:val="0"/>
          <w:color w:val="3D3D3D"/>
          <w:spacing w:val="0"/>
          <w:sz w:val="28"/>
          <w:szCs w:val="28"/>
          <w:bdr w:val="none" w:color="auto" w:sz="0" w:space="0"/>
          <w:shd w:val="clear" w:fill="FFFFFF"/>
        </w:rPr>
        <w:t>医疗救助对象在本市医疗救助定点医疗机构住院（含门诊特定疾病）治疗，其基本医疗保险、城乡居民大病保险与医疗救助实行“一站式”即时结算。医疗救助对象符合本市基本医疗保险异地就医规定发生的异地就医费用，先由本人垫付，治疗结束后向参保地医保经办机构申请医保和医疗救助报销。对于通过国家异地就医直接结算平台登记备案的，在异地就医发生的住院医疗费用，可实行医保和医疗救助“一站式”服务和“一单制”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五、全面开展重特大疾病医疗救助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57" w:firstLine="630"/>
        <w:jc w:val="both"/>
        <w:rPr>
          <w:rFonts w:hint="default" w:ascii="仿宋_GB2312" w:eastAsia="仿宋_GB2312" w:cs="仿宋_GB2312"/>
          <w:i w:val="0"/>
          <w:iCs w:val="0"/>
          <w:caps w:val="0"/>
          <w:color w:val="3D3D3D"/>
          <w:spacing w:val="0"/>
          <w:sz w:val="28"/>
          <w:szCs w:val="28"/>
        </w:rPr>
      </w:pPr>
      <w:r>
        <w:rPr>
          <w:rFonts w:hint="default" w:ascii="楷体_GB2312" w:eastAsia="楷体_GB2312" w:cs="楷体_GB2312"/>
          <w:i w:val="0"/>
          <w:iCs w:val="0"/>
          <w:caps w:val="0"/>
          <w:color w:val="3D3D3D"/>
          <w:spacing w:val="0"/>
          <w:sz w:val="28"/>
          <w:szCs w:val="28"/>
          <w:bdr w:val="none" w:color="auto" w:sz="0" w:space="0"/>
          <w:shd w:val="clear" w:fill="FFFFFF"/>
        </w:rPr>
        <w:t>（一）救助范围。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57" w:firstLine="6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1. </w:t>
      </w:r>
      <w:r>
        <w:rPr>
          <w:rFonts w:hint="eastAsia" w:ascii="仿宋" w:hAnsi="仿宋" w:eastAsia="仿宋" w:cs="仿宋"/>
          <w:i w:val="0"/>
          <w:iCs w:val="0"/>
          <w:caps w:val="0"/>
          <w:color w:val="3D3D3D"/>
          <w:spacing w:val="0"/>
          <w:sz w:val="28"/>
          <w:szCs w:val="28"/>
          <w:bdr w:val="none" w:color="auto" w:sz="0" w:space="0"/>
          <w:shd w:val="clear" w:fill="FFFFFF"/>
        </w:rPr>
        <w:t>年度内因住院或治疗门诊特定疾病发生医疗费用，经基本医疗保险、城乡居民大病保险和住院（含门诊特定疾病）医疗救助报销后个人承担部分在</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万元（含）以上的医疗救助对象和享受定期抚恤补助的优抚对象。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57" w:firstLine="6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2. </w:t>
      </w:r>
      <w:r>
        <w:rPr>
          <w:rFonts w:hint="eastAsia" w:ascii="仿宋" w:hAnsi="仿宋" w:eastAsia="仿宋" w:cs="仿宋"/>
          <w:i w:val="0"/>
          <w:iCs w:val="0"/>
          <w:caps w:val="0"/>
          <w:color w:val="3D3D3D"/>
          <w:spacing w:val="0"/>
          <w:sz w:val="28"/>
          <w:szCs w:val="28"/>
          <w:bdr w:val="none" w:color="auto" w:sz="0" w:space="0"/>
          <w:shd w:val="clear" w:fill="FFFFFF"/>
        </w:rPr>
        <w:t>经市、区医疗救助工作协调推动小组认定的其他特殊困难人员。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57" w:firstLine="630"/>
        <w:jc w:val="both"/>
        <w:rPr>
          <w:rFonts w:hint="default" w:ascii="仿宋_GB2312" w:eastAsia="仿宋_GB2312" w:cs="仿宋_GB2312"/>
          <w:i w:val="0"/>
          <w:iCs w:val="0"/>
          <w:caps w:val="0"/>
          <w:color w:val="3D3D3D"/>
          <w:spacing w:val="0"/>
          <w:sz w:val="28"/>
          <w:szCs w:val="28"/>
        </w:rPr>
      </w:pPr>
      <w:r>
        <w:rPr>
          <w:rFonts w:hint="default" w:ascii="楷体_GB2312" w:eastAsia="楷体_GB2312" w:cs="楷体_GB2312"/>
          <w:i w:val="0"/>
          <w:iCs w:val="0"/>
          <w:caps w:val="0"/>
          <w:color w:val="3D3D3D"/>
          <w:spacing w:val="0"/>
          <w:sz w:val="28"/>
          <w:szCs w:val="28"/>
          <w:bdr w:val="none" w:color="auto" w:sz="0" w:space="0"/>
          <w:shd w:val="clear" w:fill="FFFFFF"/>
        </w:rPr>
        <w:t>（二）救助标准和救助次数。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57" w:firstLine="6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对符合重特大疾病救助范围人员个人承担的医疗费用进行救助，救助比例为</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50%</w:t>
      </w:r>
      <w:r>
        <w:rPr>
          <w:rFonts w:hint="eastAsia" w:ascii="仿宋" w:hAnsi="仿宋" w:eastAsia="仿宋" w:cs="仿宋"/>
          <w:i w:val="0"/>
          <w:iCs w:val="0"/>
          <w:caps w:val="0"/>
          <w:color w:val="3D3D3D"/>
          <w:spacing w:val="0"/>
          <w:sz w:val="28"/>
          <w:szCs w:val="28"/>
          <w:bdr w:val="none" w:color="auto" w:sz="0" w:space="0"/>
          <w:shd w:val="clear" w:fill="FFFFFF"/>
        </w:rPr>
        <w:t>，每年救助</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次，救助金额最高不超过</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10</w:t>
      </w:r>
      <w:r>
        <w:rPr>
          <w:rFonts w:hint="eastAsia" w:ascii="仿宋" w:hAnsi="仿宋" w:eastAsia="仿宋" w:cs="仿宋"/>
          <w:i w:val="0"/>
          <w:iCs w:val="0"/>
          <w:caps w:val="0"/>
          <w:color w:val="3D3D3D"/>
          <w:spacing w:val="0"/>
          <w:sz w:val="28"/>
          <w:szCs w:val="28"/>
          <w:bdr w:val="none" w:color="auto" w:sz="0" w:space="0"/>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57" w:firstLine="630"/>
        <w:jc w:val="both"/>
        <w:rPr>
          <w:rFonts w:hint="default" w:ascii="仿宋_GB2312" w:eastAsia="仿宋_GB2312" w:cs="仿宋_GB2312"/>
          <w:i w:val="0"/>
          <w:iCs w:val="0"/>
          <w:caps w:val="0"/>
          <w:color w:val="3D3D3D"/>
          <w:spacing w:val="0"/>
          <w:sz w:val="28"/>
          <w:szCs w:val="28"/>
        </w:rPr>
      </w:pPr>
      <w:r>
        <w:rPr>
          <w:rFonts w:hint="default" w:ascii="楷体_GB2312" w:eastAsia="楷体_GB2312" w:cs="楷体_GB2312"/>
          <w:i w:val="0"/>
          <w:iCs w:val="0"/>
          <w:caps w:val="0"/>
          <w:color w:val="3D3D3D"/>
          <w:spacing w:val="0"/>
          <w:sz w:val="28"/>
          <w:szCs w:val="28"/>
          <w:bdr w:val="none" w:color="auto" w:sz="0" w:space="0"/>
          <w:shd w:val="clear" w:fill="FFFFFF"/>
        </w:rPr>
        <w:t>（三）救助程序。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57" w:firstLine="630"/>
        <w:jc w:val="both"/>
        <w:rPr>
          <w:rFonts w:hint="default" w:ascii="仿宋_GB2312" w:eastAsia="仿宋_GB2312" w:cs="仿宋_GB2312"/>
          <w:i w:val="0"/>
          <w:iCs w:val="0"/>
          <w:caps w:val="0"/>
          <w:color w:val="3D3D3D"/>
          <w:spacing w:val="0"/>
          <w:sz w:val="28"/>
          <w:szCs w:val="28"/>
        </w:rPr>
      </w:pPr>
      <w:r>
        <w:rPr>
          <w:rStyle w:val="5"/>
          <w:rFonts w:hint="default" w:ascii="Times New Roman" w:hAnsi="Times New Roman" w:eastAsia="仿宋_GB2312" w:cs="Times New Roman"/>
          <w:i w:val="0"/>
          <w:iCs w:val="0"/>
          <w:caps w:val="0"/>
          <w:color w:val="3D3D3D"/>
          <w:spacing w:val="0"/>
          <w:sz w:val="28"/>
          <w:szCs w:val="28"/>
          <w:bdr w:val="none" w:color="auto" w:sz="0" w:space="0"/>
          <w:shd w:val="clear" w:fill="FFFFFF"/>
        </w:rPr>
        <w:t>1. </w:t>
      </w:r>
      <w:r>
        <w:rPr>
          <w:rStyle w:val="5"/>
          <w:rFonts w:hint="eastAsia" w:ascii="仿宋" w:hAnsi="仿宋" w:eastAsia="仿宋" w:cs="仿宋"/>
          <w:i w:val="0"/>
          <w:iCs w:val="0"/>
          <w:caps w:val="0"/>
          <w:color w:val="3D3D3D"/>
          <w:spacing w:val="0"/>
          <w:sz w:val="28"/>
          <w:szCs w:val="28"/>
          <w:bdr w:val="none" w:color="auto" w:sz="0" w:space="0"/>
          <w:shd w:val="clear" w:fill="FFFFFF"/>
        </w:rPr>
        <w:t>申请。</w:t>
      </w:r>
      <w:r>
        <w:rPr>
          <w:rFonts w:hint="eastAsia" w:ascii="仿宋" w:hAnsi="仿宋" w:eastAsia="仿宋" w:cs="仿宋"/>
          <w:i w:val="0"/>
          <w:iCs w:val="0"/>
          <w:caps w:val="0"/>
          <w:color w:val="3D3D3D"/>
          <w:spacing w:val="0"/>
          <w:sz w:val="28"/>
          <w:szCs w:val="28"/>
          <w:bdr w:val="none" w:color="auto" w:sz="0" w:space="0"/>
          <w:shd w:val="clear" w:fill="FFFFFF"/>
        </w:rPr>
        <w:t>市人力社保局于每年年初将上一年度符合救助范围的救助对象信息转交市民政局。市民政局按人员类别将信息转发至市残联和区民政局。市残联将重度残疾人员信息转发至区残</w:t>
      </w:r>
      <w:r>
        <w:rPr>
          <w:rFonts w:hint="eastAsia" w:ascii="仿宋" w:hAnsi="仿宋" w:eastAsia="仿宋" w:cs="仿宋"/>
          <w:i w:val="0"/>
          <w:iCs w:val="0"/>
          <w:caps w:val="0"/>
          <w:color w:val="000000"/>
          <w:spacing w:val="0"/>
          <w:sz w:val="28"/>
          <w:szCs w:val="28"/>
          <w:bdr w:val="none" w:color="auto" w:sz="0" w:space="0"/>
          <w:shd w:val="clear" w:fill="FFFFFF"/>
        </w:rPr>
        <w:t>联。区民政局、残联协调街道办事处（乡镇人民政府）组织救助对象填写《重特大疾病医疗救助申请审批表》（一式</w:t>
      </w:r>
      <w:r>
        <w:rPr>
          <w:rFonts w:hint="eastAsia" w:ascii="仿宋" w:hAnsi="仿宋" w:eastAsia="仿宋" w:cs="仿宋"/>
          <w:i w:val="0"/>
          <w:iCs w:val="0"/>
          <w:caps w:val="0"/>
          <w:color w:val="3D3D3D"/>
          <w:spacing w:val="0"/>
          <w:sz w:val="28"/>
          <w:szCs w:val="28"/>
          <w:bdr w:val="none" w:color="auto" w:sz="0" w:space="0"/>
          <w:shd w:val="clear" w:fill="FFFFFF"/>
        </w:rPr>
        <w:t>二</w:t>
      </w:r>
      <w:r>
        <w:rPr>
          <w:rFonts w:hint="eastAsia" w:ascii="仿宋" w:hAnsi="仿宋" w:eastAsia="仿宋" w:cs="仿宋"/>
          <w:i w:val="0"/>
          <w:iCs w:val="0"/>
          <w:caps w:val="0"/>
          <w:color w:val="000000"/>
          <w:spacing w:val="0"/>
          <w:sz w:val="28"/>
          <w:szCs w:val="28"/>
          <w:bdr w:val="none" w:color="auto" w:sz="0" w:space="0"/>
          <w:shd w:val="clear" w:fill="FFFFFF"/>
        </w:rPr>
        <w:t>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57" w:firstLine="630"/>
        <w:jc w:val="both"/>
        <w:rPr>
          <w:rFonts w:hint="default" w:ascii="仿宋_GB2312" w:eastAsia="仿宋_GB2312" w:cs="仿宋_GB2312"/>
          <w:i w:val="0"/>
          <w:iCs w:val="0"/>
          <w:caps w:val="0"/>
          <w:color w:val="3D3D3D"/>
          <w:spacing w:val="0"/>
          <w:sz w:val="28"/>
          <w:szCs w:val="28"/>
        </w:rPr>
      </w:pPr>
      <w:r>
        <w:rPr>
          <w:rStyle w:val="5"/>
          <w:rFonts w:hint="default" w:ascii="Times New Roman" w:hAnsi="Times New Roman" w:eastAsia="仿宋_GB2312" w:cs="Times New Roman"/>
          <w:i w:val="0"/>
          <w:iCs w:val="0"/>
          <w:caps w:val="0"/>
          <w:color w:val="3D3D3D"/>
          <w:spacing w:val="0"/>
          <w:sz w:val="28"/>
          <w:szCs w:val="28"/>
          <w:bdr w:val="none" w:color="auto" w:sz="0" w:space="0"/>
          <w:shd w:val="clear" w:fill="FFFFFF"/>
        </w:rPr>
        <w:t>2. </w:t>
      </w:r>
      <w:r>
        <w:rPr>
          <w:rStyle w:val="5"/>
          <w:rFonts w:hint="eastAsia" w:ascii="仿宋" w:hAnsi="仿宋" w:eastAsia="仿宋" w:cs="仿宋"/>
          <w:i w:val="0"/>
          <w:iCs w:val="0"/>
          <w:caps w:val="0"/>
          <w:color w:val="3D3D3D"/>
          <w:spacing w:val="0"/>
          <w:sz w:val="28"/>
          <w:szCs w:val="28"/>
          <w:bdr w:val="none" w:color="auto" w:sz="0" w:space="0"/>
          <w:shd w:val="clear" w:fill="FFFFFF"/>
        </w:rPr>
        <w:t>初审。</w:t>
      </w:r>
      <w:r>
        <w:rPr>
          <w:rFonts w:hint="eastAsia" w:ascii="仿宋" w:hAnsi="仿宋" w:eastAsia="仿宋" w:cs="仿宋"/>
          <w:i w:val="0"/>
          <w:iCs w:val="0"/>
          <w:caps w:val="0"/>
          <w:color w:val="3D3D3D"/>
          <w:spacing w:val="0"/>
          <w:sz w:val="28"/>
          <w:szCs w:val="28"/>
          <w:bdr w:val="none" w:color="auto" w:sz="0" w:space="0"/>
          <w:shd w:val="clear" w:fill="FFFFFF"/>
        </w:rPr>
        <w:t>街道办事处（乡镇人民政府）负责对申请人及《重特大疾病医疗救助申请审批表》情况进行核实，提出初审意见，并分别报区民政局和残联。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57" w:firstLine="630"/>
        <w:jc w:val="both"/>
        <w:rPr>
          <w:rFonts w:hint="default" w:ascii="仿宋_GB2312" w:eastAsia="仿宋_GB2312" w:cs="仿宋_GB2312"/>
          <w:i w:val="0"/>
          <w:iCs w:val="0"/>
          <w:caps w:val="0"/>
          <w:color w:val="3D3D3D"/>
          <w:spacing w:val="0"/>
          <w:sz w:val="28"/>
          <w:szCs w:val="28"/>
        </w:rPr>
      </w:pPr>
      <w:r>
        <w:rPr>
          <w:rStyle w:val="5"/>
          <w:rFonts w:hint="default" w:ascii="Times New Roman" w:hAnsi="Times New Roman" w:eastAsia="仿宋_GB2312" w:cs="Times New Roman"/>
          <w:i w:val="0"/>
          <w:iCs w:val="0"/>
          <w:caps w:val="0"/>
          <w:color w:val="3D3D3D"/>
          <w:spacing w:val="0"/>
          <w:sz w:val="28"/>
          <w:szCs w:val="28"/>
          <w:bdr w:val="none" w:color="auto" w:sz="0" w:space="0"/>
          <w:shd w:val="clear" w:fill="FFFFFF"/>
        </w:rPr>
        <w:t>3. </w:t>
      </w:r>
      <w:r>
        <w:rPr>
          <w:rStyle w:val="5"/>
          <w:rFonts w:hint="eastAsia" w:ascii="仿宋" w:hAnsi="仿宋" w:eastAsia="仿宋" w:cs="仿宋"/>
          <w:i w:val="0"/>
          <w:iCs w:val="0"/>
          <w:caps w:val="0"/>
          <w:color w:val="3D3D3D"/>
          <w:spacing w:val="0"/>
          <w:sz w:val="28"/>
          <w:szCs w:val="28"/>
          <w:bdr w:val="none" w:color="auto" w:sz="0" w:space="0"/>
          <w:shd w:val="clear" w:fill="FFFFFF"/>
        </w:rPr>
        <w:t>审批。</w:t>
      </w:r>
      <w:r>
        <w:rPr>
          <w:rFonts w:hint="eastAsia" w:ascii="仿宋" w:hAnsi="仿宋" w:eastAsia="仿宋" w:cs="仿宋"/>
          <w:i w:val="0"/>
          <w:iCs w:val="0"/>
          <w:caps w:val="0"/>
          <w:color w:val="3D3D3D"/>
          <w:spacing w:val="0"/>
          <w:sz w:val="28"/>
          <w:szCs w:val="28"/>
          <w:bdr w:val="none" w:color="auto" w:sz="0" w:space="0"/>
          <w:shd w:val="clear" w:fill="FFFFFF"/>
        </w:rPr>
        <w:t>区民政局和残联经审查，对符合救助条件的给予批准，并将救助对象信息汇总表报市医疗救助工作协调推动小组；对不符合条件的，应当书面告知申请人。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Style w:val="5"/>
          <w:rFonts w:hint="default" w:ascii="Times New Roman" w:hAnsi="Times New Roman" w:eastAsia="仿宋_GB2312" w:cs="Times New Roman"/>
          <w:i w:val="0"/>
          <w:iCs w:val="0"/>
          <w:caps w:val="0"/>
          <w:color w:val="3D3D3D"/>
          <w:spacing w:val="0"/>
          <w:sz w:val="28"/>
          <w:szCs w:val="28"/>
          <w:bdr w:val="none" w:color="auto" w:sz="0" w:space="0"/>
          <w:shd w:val="clear" w:fill="FFFFFF"/>
        </w:rPr>
        <w:t>4. </w:t>
      </w:r>
      <w:r>
        <w:rPr>
          <w:rStyle w:val="5"/>
          <w:rFonts w:hint="eastAsia" w:ascii="仿宋" w:hAnsi="仿宋" w:eastAsia="仿宋" w:cs="仿宋"/>
          <w:i w:val="0"/>
          <w:iCs w:val="0"/>
          <w:caps w:val="0"/>
          <w:color w:val="3D3D3D"/>
          <w:spacing w:val="0"/>
          <w:sz w:val="28"/>
          <w:szCs w:val="28"/>
          <w:bdr w:val="none" w:color="auto" w:sz="0" w:space="0"/>
          <w:shd w:val="clear" w:fill="FFFFFF"/>
        </w:rPr>
        <w:t>资金发放。</w:t>
      </w:r>
      <w:r>
        <w:rPr>
          <w:rFonts w:hint="eastAsia" w:ascii="仿宋" w:hAnsi="仿宋" w:eastAsia="仿宋" w:cs="仿宋"/>
          <w:i w:val="0"/>
          <w:iCs w:val="0"/>
          <w:caps w:val="0"/>
          <w:color w:val="3D3D3D"/>
          <w:spacing w:val="0"/>
          <w:sz w:val="28"/>
          <w:szCs w:val="28"/>
          <w:bdr w:val="none" w:color="auto" w:sz="0" w:space="0"/>
          <w:shd w:val="clear" w:fill="FFFFFF"/>
        </w:rPr>
        <w:t>市医疗救助工作协调推动小组核准重特大疾病救助资金总金额后，由市民政局、市残联分别将救助对象信息及救助金额函送市财政局。市财政局按照市民政局、市残联函送救助金额，将救助资金下达区财政局，医疗救助对象和享受定期抚恤补助的优抚对象所需资金分别从市医疗保险基金财政专户城乡医疗救助资金和优抚对象医疗补助资金列支。区财政局根据本区民政局和残联申请，将资金拨付区民政局和残联。区民政局和残联负责组织将救助款项发放给救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57" w:firstLine="6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受救助人员收到救助款项后，需填写《重特大疾病医疗金领取确认单》（一式三份），由救助对象本人、区民政局（残联）、街道办事处（乡镇人民政府）各留存一份。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六、健全完善工作机制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5"/>
        <w:jc w:val="both"/>
        <w:rPr>
          <w:rFonts w:hint="default" w:ascii="仿宋_GB2312" w:eastAsia="仿宋_GB2312" w:cs="仿宋_GB2312"/>
          <w:i w:val="0"/>
          <w:iCs w:val="0"/>
          <w:caps w:val="0"/>
          <w:color w:val="3D3D3D"/>
          <w:spacing w:val="0"/>
          <w:sz w:val="28"/>
          <w:szCs w:val="28"/>
        </w:rPr>
      </w:pPr>
      <w:r>
        <w:rPr>
          <w:rFonts w:hint="default" w:ascii="楷体_GB2312" w:eastAsia="楷体_GB2312" w:cs="楷体_GB2312"/>
          <w:i w:val="0"/>
          <w:iCs w:val="0"/>
          <w:caps w:val="0"/>
          <w:color w:val="3D3D3D"/>
          <w:spacing w:val="0"/>
          <w:sz w:val="28"/>
          <w:szCs w:val="28"/>
          <w:bdr w:val="none" w:color="auto" w:sz="0" w:space="0"/>
          <w:shd w:val="clear" w:fill="FFFFFF"/>
        </w:rPr>
        <w:t>（一）健全完善统筹协调机制。</w:t>
      </w:r>
      <w:r>
        <w:rPr>
          <w:rFonts w:hint="eastAsia" w:ascii="仿宋" w:hAnsi="仿宋" w:eastAsia="仿宋" w:cs="仿宋"/>
          <w:i w:val="0"/>
          <w:iCs w:val="0"/>
          <w:caps w:val="0"/>
          <w:color w:val="3D3D3D"/>
          <w:spacing w:val="0"/>
          <w:sz w:val="28"/>
          <w:szCs w:val="28"/>
          <w:bdr w:val="none" w:color="auto" w:sz="0" w:space="0"/>
          <w:shd w:val="clear" w:fill="FFFFFF"/>
        </w:rPr>
        <w:t>各级民政部门要主动加强与财政、人力社保、卫生计生、残联等部门的协调配合，做好医疗救助工作。充分发挥医疗救助工作协调推动小组的作用，对医疗救助政策难以解决的个案问题，要专题研究解决措施，避免冲击社会道德和心理底线的事件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default" w:ascii="楷体_GB2312" w:eastAsia="楷体_GB2312" w:cs="楷体_GB2312"/>
          <w:i w:val="0"/>
          <w:iCs w:val="0"/>
          <w:caps w:val="0"/>
          <w:color w:val="3D3D3D"/>
          <w:spacing w:val="0"/>
          <w:sz w:val="28"/>
          <w:szCs w:val="28"/>
          <w:bdr w:val="none" w:color="auto" w:sz="0" w:space="0"/>
          <w:shd w:val="clear" w:fill="FFFFFF"/>
        </w:rPr>
        <w:t>（二）健全完善资金筹集机制。</w:t>
      </w:r>
      <w:r>
        <w:rPr>
          <w:rFonts w:hint="eastAsia" w:ascii="仿宋" w:hAnsi="仿宋" w:eastAsia="仿宋" w:cs="仿宋"/>
          <w:i w:val="0"/>
          <w:iCs w:val="0"/>
          <w:caps w:val="0"/>
          <w:color w:val="3D3D3D"/>
          <w:spacing w:val="0"/>
          <w:sz w:val="28"/>
          <w:szCs w:val="28"/>
          <w:bdr w:val="none" w:color="auto" w:sz="0" w:space="0"/>
          <w:shd w:val="clear" w:fill="FFFFFF"/>
        </w:rPr>
        <w:t>医疗救助筹资标准由市民政、市残联会同人力社保、卫生计生、财政等部门根据救助对象数量、患病率、救助标准、医药费用增长，以及基本医疗保险、大病保险报销水平等因素，科学测算合理拟定，并报市政府批准。医疗救助筹资标准实行动态管理，根据医疗救助基金收支情况适时调整。开展医疗救助所需的医疗救助资金，由市和区两级财政各负担</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50%</w:t>
      </w:r>
      <w:r>
        <w:rPr>
          <w:rFonts w:hint="eastAsia" w:ascii="仿宋" w:hAnsi="仿宋" w:eastAsia="仿宋" w:cs="仿宋"/>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default" w:ascii="楷体_GB2312" w:eastAsia="楷体_GB2312" w:cs="楷体_GB2312"/>
          <w:i w:val="0"/>
          <w:iCs w:val="0"/>
          <w:caps w:val="0"/>
          <w:color w:val="3D3D3D"/>
          <w:spacing w:val="0"/>
          <w:sz w:val="28"/>
          <w:szCs w:val="28"/>
          <w:bdr w:val="none" w:color="auto" w:sz="0" w:space="0"/>
          <w:shd w:val="clear" w:fill="FFFFFF"/>
        </w:rPr>
        <w:t>（三）健全完善结算管理机制。</w:t>
      </w:r>
      <w:r>
        <w:rPr>
          <w:rFonts w:hint="eastAsia" w:ascii="仿宋" w:hAnsi="仿宋" w:eastAsia="仿宋" w:cs="仿宋"/>
          <w:i w:val="0"/>
          <w:iCs w:val="0"/>
          <w:caps w:val="0"/>
          <w:color w:val="3D3D3D"/>
          <w:spacing w:val="0"/>
          <w:sz w:val="28"/>
          <w:szCs w:val="28"/>
          <w:bdr w:val="none" w:color="auto" w:sz="0" w:space="0"/>
          <w:shd w:val="clear" w:fill="FFFFFF"/>
        </w:rPr>
        <w:t>进一步健全完善医疗救助与基本医疗保险、城乡居民大病保险等信息共享、支付同步、公开透明的“一站式”结算平台。市、区民政部门和残联要及时将符合医疗救助条件的新增对象纳入“一站式”结算平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default" w:ascii="楷体_GB2312" w:eastAsia="楷体_GB2312" w:cs="楷体_GB2312"/>
          <w:i w:val="0"/>
          <w:iCs w:val="0"/>
          <w:caps w:val="0"/>
          <w:color w:val="3D3D3D"/>
          <w:spacing w:val="0"/>
          <w:sz w:val="28"/>
          <w:szCs w:val="28"/>
          <w:bdr w:val="none" w:color="auto" w:sz="0" w:space="0"/>
          <w:shd w:val="clear" w:fill="FFFFFF"/>
        </w:rPr>
        <w:t>（四）健全完善服务管理机制。</w:t>
      </w:r>
      <w:r>
        <w:rPr>
          <w:rFonts w:hint="eastAsia" w:ascii="仿宋" w:hAnsi="仿宋" w:eastAsia="仿宋" w:cs="仿宋"/>
          <w:i w:val="0"/>
          <w:iCs w:val="0"/>
          <w:caps w:val="0"/>
          <w:color w:val="3D3D3D"/>
          <w:spacing w:val="0"/>
          <w:sz w:val="28"/>
          <w:szCs w:val="28"/>
          <w:bdr w:val="none" w:color="auto" w:sz="0" w:space="0"/>
          <w:shd w:val="clear" w:fill="FFFFFF"/>
        </w:rPr>
        <w:t>严格控制医疗救助对象就医个人负担率。医疗机构应向患者提供优质基本医疗服务，在基本医疗保险规定范围内选择实施医疗服务，不得提供过度医疗服务。医疗机构严禁超标准收取救助对象住院押金（三级医院</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1000</w:t>
      </w:r>
      <w:r>
        <w:rPr>
          <w:rFonts w:hint="eastAsia" w:ascii="仿宋" w:hAnsi="仿宋" w:eastAsia="仿宋" w:cs="仿宋"/>
          <w:i w:val="0"/>
          <w:iCs w:val="0"/>
          <w:caps w:val="0"/>
          <w:color w:val="3D3D3D"/>
          <w:spacing w:val="0"/>
          <w:sz w:val="28"/>
          <w:szCs w:val="28"/>
          <w:bdr w:val="none" w:color="auto" w:sz="0" w:space="0"/>
          <w:shd w:val="clear" w:fill="FFFFFF"/>
        </w:rPr>
        <w:t>元，二级医院</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500</w:t>
      </w:r>
      <w:r>
        <w:rPr>
          <w:rFonts w:hint="eastAsia" w:ascii="仿宋" w:hAnsi="仿宋" w:eastAsia="仿宋" w:cs="仿宋"/>
          <w:i w:val="0"/>
          <w:iCs w:val="0"/>
          <w:caps w:val="0"/>
          <w:color w:val="3D3D3D"/>
          <w:spacing w:val="0"/>
          <w:sz w:val="28"/>
          <w:szCs w:val="28"/>
          <w:bdr w:val="none" w:color="auto" w:sz="0" w:space="0"/>
          <w:shd w:val="clear" w:fill="FFFFFF"/>
        </w:rPr>
        <w:t>元，一级医院不收住院押金）。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default" w:ascii="楷体_GB2312" w:eastAsia="楷体_GB2312" w:cs="楷体_GB2312"/>
          <w:i w:val="0"/>
          <w:iCs w:val="0"/>
          <w:caps w:val="0"/>
          <w:color w:val="3D3D3D"/>
          <w:spacing w:val="0"/>
          <w:sz w:val="28"/>
          <w:szCs w:val="28"/>
          <w:bdr w:val="none" w:color="auto" w:sz="0" w:space="0"/>
          <w:shd w:val="clear" w:fill="FFFFFF"/>
        </w:rPr>
        <w:t>（五）健全完善社会力量参与机制。</w:t>
      </w:r>
      <w:r>
        <w:rPr>
          <w:rFonts w:hint="eastAsia" w:ascii="仿宋" w:hAnsi="仿宋" w:eastAsia="仿宋" w:cs="仿宋"/>
          <w:i w:val="0"/>
          <w:iCs w:val="0"/>
          <w:caps w:val="0"/>
          <w:color w:val="3D3D3D"/>
          <w:spacing w:val="0"/>
          <w:sz w:val="28"/>
          <w:szCs w:val="28"/>
          <w:bdr w:val="none" w:color="auto" w:sz="0" w:space="0"/>
          <w:shd w:val="clear" w:fill="FFFFFF"/>
        </w:rPr>
        <w:t>积极引导社会力量参与医疗救助工作，加强政府救助与慈善救助的有效衔接。从困难群众医疗保障需求出发，广泛动员慈善组织、志愿者等社会力量通过资金捐赠、提供医疗服务、心理疏导和亲情陪护等方式参与医疗救助，切实减轻困难群众医疗负担、缓解身心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本通知自</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2018</w:t>
      </w:r>
      <w:r>
        <w:rPr>
          <w:rFonts w:hint="eastAsia" w:ascii="仿宋" w:hAnsi="仿宋" w:eastAsia="仿宋" w:cs="仿宋"/>
          <w:i w:val="0"/>
          <w:iCs w:val="0"/>
          <w:caps w:val="0"/>
          <w:color w:val="3D3D3D"/>
          <w:spacing w:val="0"/>
          <w:sz w:val="28"/>
          <w:szCs w:val="28"/>
          <w:bdr w:val="none" w:color="auto" w:sz="0" w:space="0"/>
          <w:shd w:val="clear" w:fill="FFFFFF"/>
        </w:rPr>
        <w:t>年</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月</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日起施行。《市民政局</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市财政局</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市人力社保局</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市卫生局</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市残联关于进一步加强对患重特大疾病的城乡特殊困难人员实施医疗救助的通知》（津民发〔</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2014</w:t>
      </w:r>
      <w:r>
        <w:rPr>
          <w:rFonts w:hint="eastAsia" w:ascii="仿宋" w:hAnsi="仿宋" w:eastAsia="仿宋" w:cs="仿宋"/>
          <w:i w:val="0"/>
          <w:iCs w:val="0"/>
          <w:caps w:val="0"/>
          <w:color w:val="3D3D3D"/>
          <w:spacing w:val="0"/>
          <w:sz w:val="28"/>
          <w:szCs w:val="28"/>
          <w:bdr w:val="none" w:color="auto" w:sz="0" w:space="0"/>
          <w:shd w:val="clear" w:fill="FFFFFF"/>
        </w:rPr>
        <w:t>〕</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4</w:t>
      </w:r>
      <w:r>
        <w:rPr>
          <w:rFonts w:hint="eastAsia" w:ascii="仿宋" w:hAnsi="仿宋" w:eastAsia="仿宋" w:cs="仿宋"/>
          <w:i w:val="0"/>
          <w:iCs w:val="0"/>
          <w:caps w:val="0"/>
          <w:color w:val="3D3D3D"/>
          <w:spacing w:val="0"/>
          <w:sz w:val="28"/>
          <w:szCs w:val="28"/>
          <w:bdr w:val="none" w:color="auto" w:sz="0" w:space="0"/>
          <w:shd w:val="clear" w:fill="FFFFFF"/>
        </w:rPr>
        <w:t>号）同时废止。此前规定与本通知不一致的，以本通知为准。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附件：</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1. </w:t>
      </w:r>
      <w:r>
        <w:rPr>
          <w:rFonts w:hint="eastAsia" w:ascii="仿宋" w:hAnsi="仿宋" w:eastAsia="仿宋" w:cs="仿宋"/>
          <w:i w:val="0"/>
          <w:iCs w:val="0"/>
          <w:caps w:val="0"/>
          <w:color w:val="3D3D3D"/>
          <w:spacing w:val="0"/>
          <w:sz w:val="28"/>
          <w:szCs w:val="28"/>
          <w:bdr w:val="none" w:color="auto" w:sz="0" w:space="0"/>
          <w:shd w:val="clear" w:fill="FFFFFF"/>
        </w:rPr>
        <w:t>重特大疾病医疗救助申请审批表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2. </w:t>
      </w:r>
      <w:r>
        <w:rPr>
          <w:rFonts w:hint="eastAsia" w:ascii="仿宋" w:hAnsi="仿宋" w:eastAsia="仿宋" w:cs="仿宋"/>
          <w:i w:val="0"/>
          <w:iCs w:val="0"/>
          <w:caps w:val="0"/>
          <w:color w:val="3D3D3D"/>
          <w:spacing w:val="0"/>
          <w:sz w:val="28"/>
          <w:szCs w:val="28"/>
          <w:bdr w:val="none" w:color="auto" w:sz="0" w:space="0"/>
          <w:shd w:val="clear" w:fill="FFFFFF"/>
        </w:rPr>
        <w:t>重特大疾病医疗救助金领取确认单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市民政局         市财政局         市人力社保局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市卫生计生委</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市残联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320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           2017</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年</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10</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月</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16</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72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Times New Roman" w:hAnsi="Times New Roman" w:cs="Times New Roman"/>
          <w:i w:val="0"/>
          <w:iCs w:val="0"/>
          <w:caps w:val="0"/>
          <w:color w:val="3D3D3D"/>
          <w:spacing w:val="0"/>
          <w:sz w:val="28"/>
          <w:szCs w:val="28"/>
        </w:rPr>
      </w:pPr>
      <w:r>
        <w:rPr>
          <w:rFonts w:ascii="方正小标宋简体" w:hAnsi="方正小标宋简体" w:eastAsia="方正小标宋简体" w:cs="方正小标宋简体"/>
          <w:i w:val="0"/>
          <w:iCs w:val="0"/>
          <w:caps w:val="0"/>
          <w:color w:val="3D3D3D"/>
          <w:spacing w:val="0"/>
          <w:kern w:val="0"/>
          <w:sz w:val="28"/>
          <w:szCs w:val="28"/>
          <w:bdr w:val="none" w:color="auto" w:sz="0" w:space="0"/>
          <w:shd w:val="clear" w:fill="FFFFFF"/>
          <w:lang w:val="en-US" w:eastAsia="zh-CN" w:bidi="ar"/>
        </w:rPr>
        <w:t>重特大疾病医疗救助申请审批表</w:t>
      </w: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75"/>
        <w:gridCol w:w="1501"/>
        <w:gridCol w:w="917"/>
        <w:gridCol w:w="140"/>
        <w:gridCol w:w="164"/>
        <w:gridCol w:w="1159"/>
        <w:gridCol w:w="400"/>
        <w:gridCol w:w="974"/>
        <w:gridCol w:w="15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4" w:hRule="atLeast"/>
        </w:trPr>
        <w:tc>
          <w:tcPr>
            <w:tcW w:w="221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申请人姓名</w:t>
            </w:r>
          </w:p>
        </w:tc>
        <w:tc>
          <w:tcPr>
            <w:tcW w:w="205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tc>
        <w:tc>
          <w:tcPr>
            <w:tcW w:w="108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性别</w:t>
            </w:r>
          </w:p>
        </w:tc>
        <w:tc>
          <w:tcPr>
            <w:tcW w:w="1785" w:type="dxa"/>
            <w:gridSpan w:val="3"/>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tc>
        <w:tc>
          <w:tcPr>
            <w:tcW w:w="1769" w:type="dxa"/>
            <w:gridSpan w:val="2"/>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民族</w:t>
            </w:r>
          </w:p>
        </w:tc>
        <w:tc>
          <w:tcPr>
            <w:tcW w:w="106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5" w:hRule="atLeast"/>
        </w:trPr>
        <w:tc>
          <w:tcPr>
            <w:tcW w:w="221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出生日期</w:t>
            </w:r>
          </w:p>
        </w:tc>
        <w:tc>
          <w:tcPr>
            <w:tcW w:w="3140" w:type="dxa"/>
            <w:gridSpan w:val="2"/>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年月日</w:t>
            </w:r>
          </w:p>
        </w:tc>
        <w:tc>
          <w:tcPr>
            <w:tcW w:w="1785" w:type="dxa"/>
            <w:gridSpan w:val="3"/>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申请人身份</w:t>
            </w:r>
          </w:p>
        </w:tc>
        <w:tc>
          <w:tcPr>
            <w:tcW w:w="2837" w:type="dxa"/>
            <w:gridSpan w:val="3"/>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□优抚□低保特困低收入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□重度残疾人</w:t>
            </w:r>
            <w:r>
              <w:rPr>
                <w:rFonts w:hint="eastAsia" w:ascii="仿宋" w:hAnsi="仿宋" w:eastAsia="仿宋" w:cs="仿宋"/>
                <w:i w:val="0"/>
                <w:iCs w:val="0"/>
                <w:caps w:val="0"/>
                <w:color w:val="3D3D3D"/>
                <w:spacing w:val="0"/>
                <w:kern w:val="0"/>
                <w:sz w:val="28"/>
                <w:szCs w:val="28"/>
                <w:bdr w:val="none" w:color="auto" w:sz="0" w:space="0"/>
                <w:lang w:val="en-US" w:eastAsia="zh-CN" w:bidi="ar"/>
              </w:rPr>
              <w:t>□其他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1" w:hRule="atLeast"/>
        </w:trPr>
        <w:tc>
          <w:tcPr>
            <w:tcW w:w="221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工作单位</w:t>
            </w:r>
          </w:p>
        </w:tc>
        <w:tc>
          <w:tcPr>
            <w:tcW w:w="3140" w:type="dxa"/>
            <w:gridSpan w:val="2"/>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tc>
        <w:tc>
          <w:tcPr>
            <w:tcW w:w="1785" w:type="dxa"/>
            <w:gridSpan w:val="3"/>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参保类型</w:t>
            </w:r>
          </w:p>
        </w:tc>
        <w:tc>
          <w:tcPr>
            <w:tcW w:w="2837" w:type="dxa"/>
            <w:gridSpan w:val="3"/>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□居民医保□职工医保</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□未参保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4" w:hRule="atLeast"/>
        </w:trPr>
        <w:tc>
          <w:tcPr>
            <w:tcW w:w="221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身份证号码</w:t>
            </w:r>
          </w:p>
        </w:tc>
        <w:tc>
          <w:tcPr>
            <w:tcW w:w="3140" w:type="dxa"/>
            <w:gridSpan w:val="2"/>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tc>
        <w:tc>
          <w:tcPr>
            <w:tcW w:w="1785" w:type="dxa"/>
            <w:gridSpan w:val="3"/>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社会保障卡号</w:t>
            </w:r>
          </w:p>
        </w:tc>
        <w:tc>
          <w:tcPr>
            <w:tcW w:w="2837" w:type="dxa"/>
            <w:gridSpan w:val="3"/>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4" w:hRule="atLeast"/>
        </w:trPr>
        <w:tc>
          <w:tcPr>
            <w:tcW w:w="221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医疗费用发生金额</w:t>
            </w:r>
          </w:p>
        </w:tc>
        <w:tc>
          <w:tcPr>
            <w:tcW w:w="3140" w:type="dxa"/>
            <w:gridSpan w:val="2"/>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tc>
        <w:tc>
          <w:tcPr>
            <w:tcW w:w="1785" w:type="dxa"/>
            <w:gridSpan w:val="3"/>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个人支付费用</w:t>
            </w:r>
          </w:p>
        </w:tc>
        <w:tc>
          <w:tcPr>
            <w:tcW w:w="2837" w:type="dxa"/>
            <w:gridSpan w:val="3"/>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4" w:hRule="atLeast"/>
        </w:trPr>
        <w:tc>
          <w:tcPr>
            <w:tcW w:w="221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户籍地址</w:t>
            </w:r>
          </w:p>
        </w:tc>
        <w:tc>
          <w:tcPr>
            <w:tcW w:w="7760" w:type="dxa"/>
            <w:gridSpan w:val="8"/>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4" w:hRule="atLeast"/>
        </w:trPr>
        <w:tc>
          <w:tcPr>
            <w:tcW w:w="221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家庭住址</w:t>
            </w:r>
          </w:p>
        </w:tc>
        <w:tc>
          <w:tcPr>
            <w:tcW w:w="7760" w:type="dxa"/>
            <w:gridSpan w:val="8"/>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3" w:hRule="atLeast"/>
        </w:trPr>
        <w:tc>
          <w:tcPr>
            <w:tcW w:w="221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是否接受过其他救助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及救助金额</w:t>
            </w:r>
          </w:p>
        </w:tc>
        <w:tc>
          <w:tcPr>
            <w:tcW w:w="7760" w:type="dxa"/>
            <w:gridSpan w:val="8"/>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4" w:hRule="atLeast"/>
        </w:trPr>
        <w:tc>
          <w:tcPr>
            <w:tcW w:w="221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联系人</w:t>
            </w:r>
          </w:p>
        </w:tc>
        <w:tc>
          <w:tcPr>
            <w:tcW w:w="3325" w:type="dxa"/>
            <w:gridSpan w:val="4"/>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tc>
        <w:tc>
          <w:tcPr>
            <w:tcW w:w="2057" w:type="dxa"/>
            <w:gridSpan w:val="2"/>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联系电话</w:t>
            </w:r>
          </w:p>
        </w:tc>
        <w:tc>
          <w:tcPr>
            <w:tcW w:w="2378" w:type="dxa"/>
            <w:gridSpan w:val="2"/>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58" w:hRule="atLeast"/>
        </w:trPr>
        <w:tc>
          <w:tcPr>
            <w:tcW w:w="221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11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11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11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主要情况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（可另附材料）</w:t>
            </w:r>
          </w:p>
        </w:tc>
        <w:tc>
          <w:tcPr>
            <w:tcW w:w="7760" w:type="dxa"/>
            <w:gridSpan w:val="8"/>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本人保证以上所有提供的信息资料真实可靠，如有虚假自愿承担由此造成的一切后果。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75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申请人签字：日期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9" w:hRule="atLeast"/>
        </w:trPr>
        <w:tc>
          <w:tcPr>
            <w:tcW w:w="5379"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街道办事处（乡镇人民政府）意见</w:t>
            </w:r>
          </w:p>
        </w:tc>
        <w:tc>
          <w:tcPr>
            <w:tcW w:w="4599" w:type="dxa"/>
            <w:gridSpan w:val="5"/>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区民政局（残联）意见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82" w:hRule="atLeast"/>
        </w:trPr>
        <w:tc>
          <w:tcPr>
            <w:tcW w:w="5379"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负责人签字：日期：</w:t>
            </w:r>
          </w:p>
        </w:tc>
        <w:tc>
          <w:tcPr>
            <w:tcW w:w="4599" w:type="dxa"/>
            <w:gridSpan w:val="5"/>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负责人签字：日期：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14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r>
              <w:rPr>
                <w:rFonts w:hint="default" w:ascii="仿宋_GB2312" w:hAnsi="宋体" w:eastAsia="仿宋_GB2312" w:cs="仿宋_GB2312"/>
                <w:i w:val="0"/>
                <w:iCs w:val="0"/>
                <w:caps w:val="0"/>
                <w:color w:val="3D3D3D"/>
                <w:spacing w:val="0"/>
                <w:kern w:val="0"/>
                <w:sz w:val="28"/>
                <w:szCs w:val="28"/>
                <w:bdr w:val="none" w:color="auto" w:sz="0" w:space="0"/>
                <w:lang w:val="en-US" w:eastAsia="zh-CN" w:bidi="ar"/>
              </w:rPr>
              <w:t> </w:t>
            </w:r>
          </w:p>
        </w:tc>
        <w:tc>
          <w:tcPr>
            <w:tcW w:w="137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r>
              <w:rPr>
                <w:rFonts w:hint="default" w:ascii="仿宋_GB2312" w:hAnsi="宋体" w:eastAsia="仿宋_GB2312" w:cs="仿宋_GB2312"/>
                <w:i w:val="0"/>
                <w:iCs w:val="0"/>
                <w:caps w:val="0"/>
                <w:color w:val="3D3D3D"/>
                <w:spacing w:val="0"/>
                <w:kern w:val="0"/>
                <w:sz w:val="28"/>
                <w:szCs w:val="28"/>
                <w:bdr w:val="none" w:color="auto" w:sz="0" w:space="0"/>
                <w:lang w:val="en-US" w:eastAsia="zh-CN" w:bidi="ar"/>
              </w:rPr>
              <w:t> </w:t>
            </w:r>
          </w:p>
        </w:tc>
        <w:tc>
          <w:tcPr>
            <w:tcW w:w="72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r>
              <w:rPr>
                <w:rFonts w:hint="default" w:ascii="仿宋_GB2312" w:hAnsi="宋体" w:eastAsia="仿宋_GB2312" w:cs="仿宋_GB2312"/>
                <w:i w:val="0"/>
                <w:iCs w:val="0"/>
                <w:caps w:val="0"/>
                <w:color w:val="3D3D3D"/>
                <w:spacing w:val="0"/>
                <w:kern w:val="0"/>
                <w:sz w:val="28"/>
                <w:szCs w:val="28"/>
                <w:bdr w:val="none" w:color="auto" w:sz="0" w:space="0"/>
                <w:lang w:val="en-US" w:eastAsia="zh-CN" w:bidi="ar"/>
              </w:rPr>
              <w:t> </w:t>
            </w:r>
          </w:p>
        </w:tc>
        <w:tc>
          <w:tcPr>
            <w:tcW w:w="1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r>
              <w:rPr>
                <w:rFonts w:hint="default" w:ascii="仿宋_GB2312" w:hAnsi="宋体" w:eastAsia="仿宋_GB2312" w:cs="仿宋_GB2312"/>
                <w:i w:val="0"/>
                <w:iCs w:val="0"/>
                <w:caps w:val="0"/>
                <w:color w:val="3D3D3D"/>
                <w:spacing w:val="0"/>
                <w:kern w:val="0"/>
                <w:sz w:val="28"/>
                <w:szCs w:val="28"/>
                <w:bdr w:val="none" w:color="auto" w:sz="0" w:space="0"/>
                <w:lang w:val="en-US" w:eastAsia="zh-CN" w:bidi="ar"/>
              </w:rPr>
              <w:t> </w:t>
            </w:r>
          </w:p>
        </w:tc>
        <w:tc>
          <w:tcPr>
            <w:tcW w:w="11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r>
              <w:rPr>
                <w:rFonts w:hint="default" w:ascii="仿宋_GB2312" w:hAnsi="宋体" w:eastAsia="仿宋_GB2312" w:cs="仿宋_GB2312"/>
                <w:i w:val="0"/>
                <w:iCs w:val="0"/>
                <w:caps w:val="0"/>
                <w:color w:val="3D3D3D"/>
                <w:spacing w:val="0"/>
                <w:kern w:val="0"/>
                <w:sz w:val="28"/>
                <w:szCs w:val="28"/>
                <w:bdr w:val="none" w:color="auto" w:sz="0" w:space="0"/>
                <w:lang w:val="en-US" w:eastAsia="zh-CN" w:bidi="ar"/>
              </w:rPr>
              <w:t> </w:t>
            </w:r>
          </w:p>
        </w:tc>
        <w:tc>
          <w:tcPr>
            <w:tcW w:w="107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r>
              <w:rPr>
                <w:rFonts w:hint="default" w:ascii="仿宋_GB2312" w:hAnsi="宋体" w:eastAsia="仿宋_GB2312" w:cs="仿宋_GB2312"/>
                <w:i w:val="0"/>
                <w:iCs w:val="0"/>
                <w:caps w:val="0"/>
                <w:color w:val="3D3D3D"/>
                <w:spacing w:val="0"/>
                <w:kern w:val="0"/>
                <w:sz w:val="28"/>
                <w:szCs w:val="28"/>
                <w:bdr w:val="none" w:color="auto" w:sz="0" w:space="0"/>
                <w:lang w:val="en-US" w:eastAsia="zh-CN" w:bidi="ar"/>
              </w:rPr>
              <w:t> </w:t>
            </w:r>
          </w:p>
        </w:tc>
        <w:tc>
          <w:tcPr>
            <w:tcW w:w="3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r>
              <w:rPr>
                <w:rFonts w:hint="default" w:ascii="仿宋_GB2312" w:hAnsi="宋体" w:eastAsia="仿宋_GB2312" w:cs="仿宋_GB2312"/>
                <w:i w:val="0"/>
                <w:iCs w:val="0"/>
                <w:caps w:val="0"/>
                <w:color w:val="3D3D3D"/>
                <w:spacing w:val="0"/>
                <w:kern w:val="0"/>
                <w:sz w:val="28"/>
                <w:szCs w:val="28"/>
                <w:bdr w:val="none" w:color="auto" w:sz="0" w:space="0"/>
                <w:lang w:val="en-US" w:eastAsia="zh-CN" w:bidi="ar"/>
              </w:rPr>
              <w:t> </w:t>
            </w:r>
          </w:p>
        </w:tc>
        <w:tc>
          <w:tcPr>
            <w:tcW w:w="87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r>
              <w:rPr>
                <w:rFonts w:hint="default" w:ascii="仿宋_GB2312" w:hAnsi="宋体" w:eastAsia="仿宋_GB2312" w:cs="仿宋_GB2312"/>
                <w:i w:val="0"/>
                <w:iCs w:val="0"/>
                <w:caps w:val="0"/>
                <w:color w:val="3D3D3D"/>
                <w:spacing w:val="0"/>
                <w:kern w:val="0"/>
                <w:sz w:val="28"/>
                <w:szCs w:val="28"/>
                <w:bdr w:val="none" w:color="auto" w:sz="0" w:space="0"/>
                <w:lang w:val="en-US" w:eastAsia="zh-CN" w:bidi="ar"/>
              </w:rPr>
              <w:t> </w:t>
            </w:r>
          </w:p>
        </w:tc>
        <w:tc>
          <w:tcPr>
            <w:tcW w:w="71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r>
              <w:rPr>
                <w:rFonts w:hint="default" w:ascii="仿宋_GB2312" w:hAnsi="宋体" w:eastAsia="仿宋_GB2312" w:cs="仿宋_GB2312"/>
                <w:i w:val="0"/>
                <w:iCs w:val="0"/>
                <w:caps w:val="0"/>
                <w:color w:val="3D3D3D"/>
                <w:spacing w:val="0"/>
                <w:kern w:val="0"/>
                <w:sz w:val="28"/>
                <w:szCs w:val="2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20" w:lineRule="atLeast"/>
        <w:ind w:left="0" w:right="0" w:firstLine="0"/>
        <w:jc w:val="both"/>
        <w:rPr>
          <w:rFonts w:hint="default" w:ascii="Times New Roman" w:hAnsi="Times New Roman" w:cs="Times New Roman"/>
          <w:i w:val="0"/>
          <w:iCs w:val="0"/>
          <w:caps w:val="0"/>
          <w:color w:val="3D3D3D"/>
          <w:spacing w:val="0"/>
          <w:sz w:val="28"/>
          <w:szCs w:val="28"/>
        </w:rPr>
      </w:pPr>
      <w:r>
        <w:rPr>
          <w:rStyle w:val="5"/>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填表说明：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2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1.  申请人身份：在本人所属身份类别前面画√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2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2.  参保类型：在所参保类型前面画√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2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3.  如有工作单位，应填写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2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4.  参保人员如无社会保障卡，请填写医疗保险卡号码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2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5.  申请人应在主要情况处认真填写伤病、就医、发生医疗费用、费用报销、家庭困难情况等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2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6.  本表一式二份，分别由街道办事处（乡镇人民政府）、区民政局（残联）留存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br w:type="textWrapping"/>
      </w:r>
      <w:r>
        <w:rPr>
          <w:rFonts w:hint="default" w:ascii="仿宋_GB2312" w:eastAsia="仿宋_GB2312" w:cs="仿宋_GB2312"/>
          <w:i w:val="0"/>
          <w:iCs w:val="0"/>
          <w:caps w:val="0"/>
          <w:color w:val="3D3D3D"/>
          <w:spacing w:val="0"/>
          <w:sz w:val="28"/>
          <w:szCs w:val="28"/>
          <w:bdr w:val="none" w:color="auto" w:sz="0" w:space="0"/>
          <w:shd w:val="clear" w:fill="FFFFFF"/>
        </w:rPr>
        <w:t>  </w:t>
      </w:r>
    </w:p>
    <w:tbl>
      <w:tblPr>
        <w:tblpPr w:vertAnchor="text" w:tblpXSpec="left"/>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32"/>
        <w:gridCol w:w="1310"/>
        <w:gridCol w:w="1413"/>
        <w:gridCol w:w="1405"/>
        <w:gridCol w:w="1269"/>
        <w:gridCol w:w="1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0188" w:type="dxa"/>
            <w:gridSpan w:val="6"/>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both"/>
              <w:rPr>
                <w:rFonts w:hint="default" w:ascii="Times New Roman" w:hAnsi="Times New Roman" w:cs="Times New Roman"/>
                <w:sz w:val="28"/>
                <w:szCs w:val="28"/>
              </w:rPr>
            </w:pPr>
            <w:r>
              <w:rPr>
                <w:rFonts w:hint="eastAsia" w:ascii="黑体" w:hAnsi="宋体" w:eastAsia="黑体" w:cs="黑体"/>
                <w:i w:val="0"/>
                <w:iCs w:val="0"/>
                <w:caps w:val="0"/>
                <w:color w:val="3D3D3D"/>
                <w:spacing w:val="0"/>
                <w:kern w:val="0"/>
                <w:sz w:val="28"/>
                <w:szCs w:val="28"/>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66" w:right="0"/>
              <w:jc w:val="center"/>
              <w:rPr>
                <w:rFonts w:hint="default" w:ascii="Times New Roman" w:hAnsi="Times New Roman" w:cs="Times New Roman"/>
                <w:sz w:val="28"/>
                <w:szCs w:val="28"/>
              </w:rPr>
            </w:pPr>
            <w:r>
              <w:rPr>
                <w:rFonts w:hint="default" w:ascii="方正小标宋简体" w:hAnsi="方正小标宋简体" w:eastAsia="方正小标宋简体" w:cs="方正小标宋简体"/>
                <w:i w:val="0"/>
                <w:iCs w:val="0"/>
                <w:caps w:val="0"/>
                <w:color w:val="000000"/>
                <w:spacing w:val="0"/>
                <w:kern w:val="0"/>
                <w:sz w:val="28"/>
                <w:szCs w:val="28"/>
                <w:bdr w:val="none" w:color="auto" w:sz="0" w:space="0"/>
                <w:lang w:val="en-US" w:eastAsia="zh-CN" w:bidi="ar"/>
              </w:rPr>
              <w:t>重特大疾病医疗救助金领取确认单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340"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Style w:val="5"/>
                <w:rFonts w:hint="eastAsia" w:ascii="宋体" w:hAnsi="宋体" w:eastAsia="宋体" w:cs="宋体"/>
                <w:i w:val="0"/>
                <w:iCs w:val="0"/>
                <w:caps w:val="0"/>
                <w:color w:val="000000"/>
                <w:spacing w:val="0"/>
                <w:kern w:val="0"/>
                <w:sz w:val="28"/>
                <w:szCs w:val="28"/>
                <w:bdr w:val="none" w:color="auto" w:sz="0" w:space="0"/>
                <w:lang w:val="en-US" w:eastAsia="zh-CN" w:bidi="ar"/>
              </w:rPr>
              <w:t> </w:t>
            </w:r>
          </w:p>
        </w:tc>
        <w:tc>
          <w:tcPr>
            <w:tcW w:w="1620"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Style w:val="5"/>
                <w:rFonts w:hint="eastAsia" w:ascii="宋体" w:hAnsi="宋体" w:eastAsia="宋体" w:cs="宋体"/>
                <w:i w:val="0"/>
                <w:iCs w:val="0"/>
                <w:caps w:val="0"/>
                <w:color w:val="000000"/>
                <w:spacing w:val="0"/>
                <w:kern w:val="0"/>
                <w:sz w:val="28"/>
                <w:szCs w:val="28"/>
                <w:bdr w:val="none" w:color="auto" w:sz="0" w:space="0"/>
                <w:lang w:val="en-US" w:eastAsia="zh-CN" w:bidi="ar"/>
              </w:rPr>
              <w:t> </w:t>
            </w:r>
          </w:p>
        </w:tc>
        <w:tc>
          <w:tcPr>
            <w:tcW w:w="1620"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Style w:val="5"/>
                <w:rFonts w:hint="eastAsia" w:ascii="宋体" w:hAnsi="宋体" w:eastAsia="宋体" w:cs="宋体"/>
                <w:i w:val="0"/>
                <w:iCs w:val="0"/>
                <w:caps w:val="0"/>
                <w:color w:val="000000"/>
                <w:spacing w:val="0"/>
                <w:kern w:val="0"/>
                <w:sz w:val="28"/>
                <w:szCs w:val="28"/>
                <w:bdr w:val="none" w:color="auto" w:sz="0" w:space="0"/>
                <w:lang w:val="en-US" w:eastAsia="zh-CN" w:bidi="ar"/>
              </w:rPr>
              <w:t> </w:t>
            </w:r>
          </w:p>
        </w:tc>
        <w:tc>
          <w:tcPr>
            <w:tcW w:w="1700"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w:t>
            </w:r>
          </w:p>
        </w:tc>
        <w:tc>
          <w:tcPr>
            <w:tcW w:w="3908" w:type="dxa"/>
            <w:gridSpan w:val="2"/>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13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姓名</w:t>
            </w:r>
          </w:p>
        </w:tc>
        <w:tc>
          <w:tcPr>
            <w:tcW w:w="1620" w:type="dxa"/>
            <w:tcBorders>
              <w:top w:val="single" w:color="auto" w:sz="8" w:space="0"/>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1620" w:type="dxa"/>
            <w:tcBorders>
              <w:top w:val="single" w:color="auto" w:sz="8" w:space="0"/>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性别</w:t>
            </w:r>
          </w:p>
        </w:tc>
        <w:tc>
          <w:tcPr>
            <w:tcW w:w="170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152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出生日期</w:t>
            </w:r>
          </w:p>
        </w:tc>
        <w:tc>
          <w:tcPr>
            <w:tcW w:w="238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2" w:hRule="atLeast"/>
        </w:trPr>
        <w:tc>
          <w:tcPr>
            <w:tcW w:w="1340" w:type="dxa"/>
            <w:tcBorders>
              <w:top w:val="nil"/>
              <w:left w:val="single" w:color="auto" w:sz="8" w:space="0"/>
              <w:bottom w:val="single" w:color="auto" w:sz="8" w:space="0"/>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身份证号码</w:t>
            </w:r>
          </w:p>
        </w:tc>
        <w:tc>
          <w:tcPr>
            <w:tcW w:w="3240" w:type="dxa"/>
            <w:gridSpan w:val="2"/>
            <w:tcBorders>
              <w:top w:val="single" w:color="auto" w:sz="8" w:space="0"/>
              <w:left w:val="single" w:color="auto" w:sz="8" w:space="0"/>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1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社会保障卡号</w:t>
            </w:r>
          </w:p>
        </w:tc>
        <w:tc>
          <w:tcPr>
            <w:tcW w:w="3908"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2" w:hRule="atLeast"/>
        </w:trPr>
        <w:tc>
          <w:tcPr>
            <w:tcW w:w="1340" w:type="dxa"/>
            <w:vMerge w:val="restart"/>
            <w:tcBorders>
              <w:top w:val="nil"/>
              <w:left w:val="single" w:color="auto" w:sz="8" w:space="0"/>
              <w:bottom w:val="single" w:color="000000" w:sz="8" w:space="0"/>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身份类别</w:t>
            </w:r>
          </w:p>
        </w:tc>
        <w:tc>
          <w:tcPr>
            <w:tcW w:w="3240" w:type="dxa"/>
            <w:gridSpan w:val="2"/>
            <w:tcBorders>
              <w:top w:val="nil"/>
              <w:left w:val="single" w:color="auto" w:sz="8" w:space="0"/>
              <w:bottom w:val="nil"/>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□低保特困低收入□优抚</w:t>
            </w:r>
          </w:p>
        </w:tc>
        <w:tc>
          <w:tcPr>
            <w:tcW w:w="170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参保类型</w:t>
            </w:r>
          </w:p>
        </w:tc>
        <w:tc>
          <w:tcPr>
            <w:tcW w:w="3908" w:type="dxa"/>
            <w:gridSpan w:val="2"/>
            <w:tcBorders>
              <w:top w:val="nil"/>
              <w:left w:val="nil"/>
              <w:bottom w:val="nil"/>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□居民医保□职工医保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2" w:hRule="atLeast"/>
        </w:trPr>
        <w:tc>
          <w:tcPr>
            <w:tcW w:w="1340" w:type="dxa"/>
            <w:vMerge w:val="continue"/>
            <w:tcBorders>
              <w:top w:val="nil"/>
              <w:left w:val="single" w:color="auto" w:sz="8" w:space="0"/>
              <w:bottom w:val="single" w:color="000000" w:sz="8" w:space="0"/>
              <w:right w:val="nil"/>
            </w:tcBorders>
            <w:shd w:val="clear" w:color="auto" w:fill="FFFFFF"/>
            <w:tcMar>
              <w:left w:w="108" w:type="dxa"/>
              <w:right w:w="108" w:type="dxa"/>
            </w:tcMar>
            <w:vAlign w:val="center"/>
          </w:tcPr>
          <w:p>
            <w:pPr>
              <w:rPr>
                <w:rFonts w:hint="default" w:ascii="仿宋_GB2312" w:eastAsia="仿宋_GB2312" w:cs="仿宋_GB2312"/>
                <w:i w:val="0"/>
                <w:iCs w:val="0"/>
                <w:caps w:val="0"/>
                <w:color w:val="3D3D3D"/>
                <w:spacing w:val="0"/>
                <w:sz w:val="28"/>
                <w:szCs w:val="28"/>
              </w:rPr>
            </w:pPr>
          </w:p>
        </w:tc>
        <w:tc>
          <w:tcPr>
            <w:tcW w:w="3240" w:type="dxa"/>
            <w:gridSpan w:val="2"/>
            <w:tcBorders>
              <w:top w:val="nil"/>
              <w:left w:val="single" w:color="auto" w:sz="8" w:space="0"/>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□重度残疾人□其他</w:t>
            </w:r>
          </w:p>
        </w:tc>
        <w:tc>
          <w:tcPr>
            <w:tcW w:w="170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default" w:ascii="仿宋_GB2312" w:eastAsia="仿宋_GB2312" w:cs="仿宋_GB2312"/>
                <w:i w:val="0"/>
                <w:iCs w:val="0"/>
                <w:caps w:val="0"/>
                <w:color w:val="3D3D3D"/>
                <w:spacing w:val="0"/>
                <w:sz w:val="28"/>
                <w:szCs w:val="28"/>
              </w:rPr>
            </w:pPr>
          </w:p>
        </w:tc>
        <w:tc>
          <w:tcPr>
            <w:tcW w:w="3908"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□未参保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2" w:hRule="atLeast"/>
        </w:trPr>
        <w:tc>
          <w:tcPr>
            <w:tcW w:w="13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家庭住址</w:t>
            </w:r>
          </w:p>
        </w:tc>
        <w:tc>
          <w:tcPr>
            <w:tcW w:w="8848" w:type="dxa"/>
            <w:gridSpan w:val="5"/>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1340" w:type="dxa"/>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救助金额</w:t>
            </w:r>
          </w:p>
        </w:tc>
        <w:tc>
          <w:tcPr>
            <w:tcW w:w="1620" w:type="dxa"/>
            <w:tcBorders>
              <w:top w:val="nil"/>
              <w:left w:val="nil"/>
              <w:bottom w:val="single" w:color="auto" w:sz="8" w:space="0"/>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16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人民币（大写）</w:t>
            </w:r>
          </w:p>
        </w:tc>
        <w:tc>
          <w:tcPr>
            <w:tcW w:w="17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1520" w:type="dxa"/>
            <w:tcBorders>
              <w:top w:val="nil"/>
              <w:left w:val="nil"/>
              <w:bottom w:val="single" w:color="auto" w:sz="8" w:space="0"/>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发放方式</w:t>
            </w:r>
          </w:p>
        </w:tc>
        <w:tc>
          <w:tcPr>
            <w:tcW w:w="23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□社发□现金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13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开户银行</w:t>
            </w:r>
          </w:p>
        </w:tc>
        <w:tc>
          <w:tcPr>
            <w:tcW w:w="3240"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1700" w:type="dxa"/>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开户账号</w:t>
            </w:r>
          </w:p>
        </w:tc>
        <w:tc>
          <w:tcPr>
            <w:tcW w:w="3908"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2" w:hRule="atLeast"/>
        </w:trPr>
        <w:tc>
          <w:tcPr>
            <w:tcW w:w="1340" w:type="dxa"/>
            <w:vMerge w:val="restart"/>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经办人签字</w:t>
            </w:r>
          </w:p>
        </w:tc>
        <w:tc>
          <w:tcPr>
            <w:tcW w:w="162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3320"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本人签字</w:t>
            </w:r>
          </w:p>
        </w:tc>
        <w:tc>
          <w:tcPr>
            <w:tcW w:w="3908"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1340"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rPr>
                <w:rFonts w:hint="default" w:ascii="仿宋_GB2312" w:eastAsia="仿宋_GB2312" w:cs="仿宋_GB2312"/>
                <w:i w:val="0"/>
                <w:iCs w:val="0"/>
                <w:caps w:val="0"/>
                <w:color w:val="3D3D3D"/>
                <w:spacing w:val="0"/>
                <w:sz w:val="28"/>
                <w:szCs w:val="28"/>
              </w:rPr>
            </w:pPr>
          </w:p>
        </w:tc>
        <w:tc>
          <w:tcPr>
            <w:tcW w:w="162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default" w:ascii="仿宋_GB2312" w:eastAsia="仿宋_GB2312" w:cs="仿宋_GB2312"/>
                <w:i w:val="0"/>
                <w:iCs w:val="0"/>
                <w:caps w:val="0"/>
                <w:color w:val="3D3D3D"/>
                <w:spacing w:val="0"/>
                <w:sz w:val="28"/>
                <w:szCs w:val="28"/>
              </w:rPr>
            </w:pPr>
          </w:p>
        </w:tc>
        <w:tc>
          <w:tcPr>
            <w:tcW w:w="3320"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代领人签字（身份证号）</w:t>
            </w:r>
          </w:p>
        </w:tc>
        <w:tc>
          <w:tcPr>
            <w:tcW w:w="3908"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899" w:right="-874" w:firstLine="408"/>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899" w:right="-874" w:firstLine="408"/>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本表一式三份，分别由救助对象本人、街道办事处（乡镇人民政府）、区民政局（残联）留存。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899" w:right="-874" w:firstLine="408"/>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899" w:right="-874" w:firstLine="408"/>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 </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63706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Words>
  <Characters>54</Characters>
  <Lines>0</Lines>
  <Paragraphs>0</Paragraphs>
  <TotalTime>0</TotalTime>
  <ScaleCrop>false</ScaleCrop>
  <LinksUpToDate>false</LinksUpToDate>
  <CharactersWithSpaces>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2023-06-26T13:33:07Z</dcterms:created>
  <dc:creator>1</dc:creator>
  <cp:lastModifiedBy>sai</cp:lastModifiedBy>
  <dcterms:modified xsi:type="dcterms:W3CDTF">2023-06-26T13:33:47Z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6DB9C20EBCBF470784EBEB30330F2157_12</vt:lpwstr>
  </property>
</Properties>
</file>