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3DA" w:rsidRDefault="00DC13DA" w:rsidP="00DC13DA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行业协会商会类</w:t>
      </w:r>
      <w:r>
        <w:rPr>
          <w:rFonts w:ascii="黑体" w:eastAsia="黑体" w:hAnsi="黑体" w:cs="宋体" w:hint="eastAsia"/>
          <w:b/>
          <w:sz w:val="44"/>
          <w:szCs w:val="44"/>
        </w:rPr>
        <w:t>评</w:t>
      </w:r>
      <w:r>
        <w:rPr>
          <w:rFonts w:ascii="黑体" w:eastAsia="黑体" w:hAnsi="黑体" w:hint="eastAsia"/>
          <w:b/>
          <w:sz w:val="44"/>
          <w:szCs w:val="44"/>
        </w:rPr>
        <w:t>估指标</w:t>
      </w:r>
    </w:p>
    <w:p w:rsidR="00DC13DA" w:rsidRPr="00B97136" w:rsidRDefault="00DC13DA" w:rsidP="00B9713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97136">
        <w:rPr>
          <w:rFonts w:ascii="仿宋" w:eastAsia="仿宋" w:hAnsi="仿宋" w:hint="eastAsia"/>
          <w:sz w:val="32"/>
          <w:szCs w:val="32"/>
        </w:rPr>
        <w:t>本评估指标由4项一级指标、17项二级指标、</w:t>
      </w:r>
      <w:r w:rsidR="002761F9">
        <w:rPr>
          <w:rFonts w:ascii="仿宋" w:eastAsia="仿宋" w:hAnsi="仿宋"/>
          <w:sz w:val="32"/>
          <w:szCs w:val="32"/>
        </w:rPr>
        <w:t>49</w:t>
      </w:r>
      <w:r w:rsidRPr="00B97136">
        <w:rPr>
          <w:rFonts w:ascii="仿宋" w:eastAsia="仿宋" w:hAnsi="仿宋" w:hint="eastAsia"/>
          <w:sz w:val="32"/>
          <w:szCs w:val="32"/>
        </w:rPr>
        <w:t>项三级指标组成，总分1000分。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b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一、基础条件(</w:t>
      </w:r>
      <w:r w:rsidR="00AA1291" w:rsidRPr="00B97136">
        <w:rPr>
          <w:rFonts w:ascii="仿宋" w:eastAsia="仿宋" w:hAnsi="仿宋" w:cs="仿宋_GB2312"/>
          <w:b/>
          <w:bCs/>
          <w:sz w:val="32"/>
          <w:szCs w:val="32"/>
        </w:rPr>
        <w:t>103</w:t>
      </w: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分)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(</w:t>
      </w:r>
      <w:proofErr w:type="gramStart"/>
      <w:r w:rsidRPr="00B97136">
        <w:rPr>
          <w:rFonts w:ascii="仿宋" w:eastAsia="仿宋" w:hAnsi="仿宋" w:cs="仿宋_GB2312" w:hint="eastAsia"/>
          <w:sz w:val="32"/>
          <w:szCs w:val="32"/>
        </w:rPr>
        <w:t>一</w:t>
      </w:r>
      <w:proofErr w:type="gramEnd"/>
      <w:r w:rsidRPr="00B97136">
        <w:rPr>
          <w:rFonts w:ascii="仿宋" w:eastAsia="仿宋" w:hAnsi="仿宋" w:cs="仿宋_GB2312" w:hint="eastAsia"/>
          <w:sz w:val="32"/>
          <w:szCs w:val="32"/>
        </w:rPr>
        <w:t>)法人资格(</w:t>
      </w:r>
      <w:r w:rsidR="00AA1291" w:rsidRPr="00B97136">
        <w:rPr>
          <w:rFonts w:ascii="仿宋" w:eastAsia="仿宋" w:hAnsi="仿宋" w:cs="仿宋_GB2312"/>
          <w:sz w:val="32"/>
          <w:szCs w:val="32"/>
        </w:rPr>
        <w:t>32</w:t>
      </w:r>
      <w:r w:rsidRPr="00B97136">
        <w:rPr>
          <w:rFonts w:ascii="仿宋" w:eastAsia="仿宋" w:hAnsi="仿宋" w:cs="仿宋_GB2312" w:hint="eastAsia"/>
          <w:sz w:val="32"/>
          <w:szCs w:val="32"/>
        </w:rPr>
        <w:t>分)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1.法定代表人（11分）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按照章程规定程序选举产生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年龄符合章程规定的要求</w:t>
      </w:r>
    </w:p>
    <w:p w:rsidR="00AA1291" w:rsidRPr="00B97136" w:rsidRDefault="00AA1291" w:rsidP="00B97136">
      <w:pPr>
        <w:pStyle w:val="5"/>
        <w:spacing w:before="0" w:after="0" w:line="520" w:lineRule="exact"/>
        <w:rPr>
          <w:rFonts w:ascii="仿宋" w:eastAsia="仿宋" w:hAnsi="仿宋"/>
          <w:b w:val="0"/>
          <w:sz w:val="32"/>
          <w:szCs w:val="32"/>
        </w:rPr>
      </w:pPr>
      <w:r w:rsidRPr="00B97136">
        <w:rPr>
          <w:rFonts w:ascii="仿宋" w:eastAsia="仿宋" w:hAnsi="仿宋" w:hint="eastAsia"/>
          <w:b w:val="0"/>
          <w:sz w:val="32"/>
          <w:szCs w:val="32"/>
        </w:rPr>
        <w:t>法</w:t>
      </w:r>
      <w:r w:rsidR="00556693">
        <w:rPr>
          <w:rFonts w:ascii="仿宋" w:eastAsia="仿宋" w:hAnsi="仿宋" w:hint="eastAsia"/>
          <w:b w:val="0"/>
          <w:sz w:val="32"/>
          <w:szCs w:val="32"/>
        </w:rPr>
        <w:t>定代表</w:t>
      </w:r>
      <w:r w:rsidRPr="00B97136">
        <w:rPr>
          <w:rFonts w:ascii="仿宋" w:eastAsia="仿宋" w:hAnsi="仿宋" w:hint="eastAsia"/>
          <w:b w:val="0"/>
          <w:sz w:val="32"/>
          <w:szCs w:val="32"/>
        </w:rPr>
        <w:t>人是否由会长担任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未兼任其它社会团体的法定代表人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2.名称（6分）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悬挂单位牌匾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3.办公条件（1</w:t>
      </w:r>
      <w:r w:rsidR="00AA1291" w:rsidRPr="00B97136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4F4F10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有独立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、固定的办公住所</w:t>
      </w:r>
    </w:p>
    <w:p w:rsidR="00AA1291" w:rsidRPr="00B97136" w:rsidRDefault="00AA1291" w:rsidP="00B97136">
      <w:pPr>
        <w:pStyle w:val="5"/>
        <w:spacing w:before="0" w:after="0" w:line="520" w:lineRule="exact"/>
        <w:rPr>
          <w:rFonts w:ascii="仿宋" w:eastAsia="仿宋" w:hAnsi="仿宋"/>
          <w:b w:val="0"/>
          <w:sz w:val="32"/>
          <w:szCs w:val="32"/>
        </w:rPr>
      </w:pPr>
      <w:r w:rsidRPr="00B97136">
        <w:rPr>
          <w:rFonts w:ascii="仿宋" w:eastAsia="仿宋" w:hAnsi="仿宋" w:hint="eastAsia"/>
          <w:b w:val="0"/>
          <w:sz w:val="32"/>
          <w:szCs w:val="32"/>
        </w:rPr>
        <w:t>查看登记地址一致性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办公自动化：有电脑、打印机、复印机、能上网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（二）章程（2</w:t>
      </w:r>
      <w:r w:rsidR="00AA1291" w:rsidRPr="00B97136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A46257" w:rsidRDefault="00DC13DA" w:rsidP="00A46257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4.章程制定符合民主程序（1</w:t>
      </w:r>
      <w:r w:rsidR="00AA1291" w:rsidRPr="00B97136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A46257" w:rsidRPr="00A46257" w:rsidRDefault="00A46257" w:rsidP="00A46257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A46257">
        <w:rPr>
          <w:rFonts w:ascii="仿宋" w:eastAsia="仿宋" w:hAnsi="仿宋" w:hint="eastAsia"/>
          <w:sz w:val="32"/>
          <w:szCs w:val="32"/>
        </w:rPr>
        <w:t>章程制定符合规范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章程经会员（代表）大会表决通过，有会议纪要</w:t>
      </w:r>
    </w:p>
    <w:p w:rsidR="0028711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5．章程经过登记管理机关核准</w:t>
      </w:r>
      <w:r w:rsidRPr="002E39FE">
        <w:rPr>
          <w:rFonts w:ascii="仿宋" w:eastAsia="仿宋" w:hAnsi="仿宋" w:cs="仿宋_GB2312" w:hint="eastAsia"/>
          <w:sz w:val="32"/>
          <w:szCs w:val="32"/>
        </w:rPr>
        <w:t>（</w:t>
      </w:r>
      <w:r w:rsidR="00287116" w:rsidRPr="002E39FE">
        <w:rPr>
          <w:rFonts w:ascii="仿宋" w:eastAsia="仿宋" w:hAnsi="仿宋" w:cs="仿宋_GB2312"/>
          <w:sz w:val="32"/>
          <w:szCs w:val="32"/>
        </w:rPr>
        <w:t>10</w:t>
      </w:r>
      <w:r w:rsidRPr="002E39FE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章程制定或修改后在规定期限内经登记管理机关核准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（三）登记和备案（28分）</w:t>
      </w:r>
    </w:p>
    <w:p w:rsidR="00DC13DA" w:rsidRPr="00B97136" w:rsidRDefault="002761F9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6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.按规定办理变更登记（12分）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名称、业务范围、住所、活动资金、法定代表人、业务主管单位等变更情况</w:t>
      </w:r>
    </w:p>
    <w:p w:rsidR="00DC13DA" w:rsidRPr="00B97136" w:rsidRDefault="002761F9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lastRenderedPageBreak/>
        <w:t>7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.按规定备案（16分）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换届、负责人、兼职批复、印章、银行账户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重大活动事先报告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（四）年度报告情况（20分）</w:t>
      </w:r>
    </w:p>
    <w:p w:rsidR="00DC13DA" w:rsidRPr="00B97136" w:rsidRDefault="002761F9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8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 年度报告情况（20分）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按时参加年报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二、内部治理（43</w:t>
      </w:r>
      <w:r w:rsidR="003D22F6" w:rsidRPr="00B97136">
        <w:rPr>
          <w:rFonts w:ascii="仿宋" w:eastAsia="仿宋" w:hAnsi="仿宋" w:cs="仿宋_GB2312"/>
          <w:b/>
          <w:bCs/>
          <w:sz w:val="32"/>
          <w:szCs w:val="32"/>
        </w:rPr>
        <w:t>8</w:t>
      </w: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（五）党建工作（100分）</w:t>
      </w:r>
    </w:p>
    <w:p w:rsidR="00DC13DA" w:rsidRPr="00B97136" w:rsidRDefault="002761F9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9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.两个覆盖情况（10分）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★建立</w:t>
      </w:r>
      <w:r w:rsidRPr="00B97136">
        <w:rPr>
          <w:rFonts w:ascii="仿宋" w:eastAsia="仿宋" w:hAnsi="仿宋" w:cs="仿宋_GB2312" w:hint="eastAsia"/>
          <w:sz w:val="32"/>
          <w:szCs w:val="32"/>
        </w:rPr>
        <w:t>党组织或选派党建工作指导员情况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Cs/>
          <w:sz w:val="32"/>
          <w:szCs w:val="32"/>
        </w:rPr>
        <w:t>1</w:t>
      </w:r>
      <w:r w:rsidR="002761F9">
        <w:rPr>
          <w:rFonts w:ascii="仿宋" w:eastAsia="仿宋" w:hAnsi="仿宋" w:cs="仿宋_GB2312"/>
          <w:bCs/>
          <w:sz w:val="32"/>
          <w:szCs w:val="32"/>
        </w:rPr>
        <w:t>0</w:t>
      </w:r>
      <w:r w:rsidRPr="00B97136">
        <w:rPr>
          <w:rFonts w:ascii="仿宋" w:eastAsia="仿宋" w:hAnsi="仿宋" w:cs="仿宋_GB2312" w:hint="eastAsia"/>
          <w:bCs/>
          <w:sz w:val="32"/>
          <w:szCs w:val="32"/>
        </w:rPr>
        <w:t>.</w:t>
      </w: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党建考评情况</w:t>
      </w:r>
      <w:r w:rsidRPr="00B97136">
        <w:rPr>
          <w:rFonts w:ascii="仿宋" w:eastAsia="仿宋" w:hAnsi="仿宋" w:cs="仿宋_GB2312" w:hint="eastAsia"/>
          <w:bCs/>
          <w:sz w:val="32"/>
          <w:szCs w:val="32"/>
        </w:rPr>
        <w:t>（30分）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社会组织</w:t>
      </w: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党建工作</w:t>
      </w:r>
      <w:r w:rsidRPr="00B97136">
        <w:rPr>
          <w:rFonts w:ascii="仿宋" w:eastAsia="仿宋" w:hAnsi="仿宋" w:cs="仿宋_GB2312" w:hint="eastAsia"/>
          <w:sz w:val="32"/>
          <w:szCs w:val="32"/>
        </w:rPr>
        <w:t>标准化建设</w:t>
      </w:r>
      <w:bookmarkStart w:id="0" w:name="_GoBack"/>
      <w:bookmarkEnd w:id="0"/>
    </w:p>
    <w:p w:rsidR="00DC13DA" w:rsidRPr="00B97136" w:rsidRDefault="00DC13DA" w:rsidP="00B97136">
      <w:pPr>
        <w:pStyle w:val="5"/>
        <w:spacing w:before="0" w:after="0" w:line="520" w:lineRule="exact"/>
        <w:rPr>
          <w:rFonts w:ascii="仿宋" w:eastAsia="仿宋" w:hAnsi="仿宋" w:cs="仿宋"/>
          <w:b w:val="0"/>
          <w:color w:val="000000"/>
          <w:kern w:val="0"/>
          <w:sz w:val="32"/>
          <w:szCs w:val="32"/>
        </w:rPr>
      </w:pPr>
      <w:r w:rsidRPr="00B97136">
        <w:rPr>
          <w:rFonts w:ascii="仿宋" w:eastAsia="仿宋" w:hAnsi="仿宋" w:cs="仿宋" w:hint="eastAsia"/>
          <w:b w:val="0"/>
          <w:color w:val="000000"/>
          <w:kern w:val="0"/>
          <w:sz w:val="32"/>
          <w:szCs w:val="32"/>
        </w:rPr>
        <w:t>1</w:t>
      </w:r>
      <w:r w:rsidR="002761F9">
        <w:rPr>
          <w:rFonts w:ascii="仿宋" w:eastAsia="仿宋" w:hAnsi="仿宋" w:cs="仿宋"/>
          <w:b w:val="0"/>
          <w:color w:val="000000"/>
          <w:kern w:val="0"/>
          <w:sz w:val="32"/>
          <w:szCs w:val="32"/>
        </w:rPr>
        <w:t>1</w:t>
      </w:r>
      <w:r w:rsidRPr="00B97136">
        <w:rPr>
          <w:rFonts w:ascii="仿宋" w:eastAsia="仿宋" w:hAnsi="仿宋" w:cs="仿宋" w:hint="eastAsia"/>
          <w:b w:val="0"/>
          <w:color w:val="000000"/>
          <w:kern w:val="0"/>
          <w:sz w:val="32"/>
          <w:szCs w:val="32"/>
        </w:rPr>
        <w:t>.党建业务融合情况（10分）</w:t>
      </w:r>
    </w:p>
    <w:p w:rsidR="00DC13DA" w:rsidRPr="00B97136" w:rsidRDefault="00DC13DA" w:rsidP="00B97136">
      <w:pPr>
        <w:pStyle w:val="5"/>
        <w:spacing w:before="0" w:after="0" w:line="520" w:lineRule="exact"/>
        <w:rPr>
          <w:rFonts w:ascii="仿宋" w:eastAsia="仿宋" w:hAnsi="仿宋" w:cs="仿宋"/>
          <w:b w:val="0"/>
          <w:color w:val="000000"/>
          <w:kern w:val="0"/>
          <w:sz w:val="32"/>
          <w:szCs w:val="32"/>
        </w:rPr>
      </w:pPr>
      <w:r w:rsidRPr="00B97136">
        <w:rPr>
          <w:rFonts w:ascii="仿宋" w:eastAsia="仿宋" w:hAnsi="仿宋" w:cs="仿宋" w:hint="eastAsia"/>
          <w:b w:val="0"/>
          <w:color w:val="000000"/>
          <w:kern w:val="0"/>
          <w:sz w:val="32"/>
          <w:szCs w:val="32"/>
        </w:rPr>
        <w:t>党建工作与社会组织业务活动深度融合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Cs/>
          <w:sz w:val="32"/>
          <w:szCs w:val="32"/>
        </w:rPr>
        <w:t>1</w:t>
      </w:r>
      <w:r w:rsidR="002761F9">
        <w:rPr>
          <w:rFonts w:ascii="仿宋" w:eastAsia="仿宋" w:hAnsi="仿宋" w:cs="仿宋_GB2312"/>
          <w:bCs/>
          <w:sz w:val="32"/>
          <w:szCs w:val="32"/>
        </w:rPr>
        <w:t>2</w:t>
      </w:r>
      <w:r w:rsidRPr="00B97136">
        <w:rPr>
          <w:rFonts w:ascii="仿宋" w:eastAsia="仿宋" w:hAnsi="仿宋" w:cs="仿宋_GB2312" w:hint="eastAsia"/>
          <w:bCs/>
          <w:sz w:val="32"/>
          <w:szCs w:val="32"/>
        </w:rPr>
        <w:t>.党组织建设情况（50分）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签订社会组织党建工作责任书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党组织书记抓基层党建工作述职考核报告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认真落实</w:t>
      </w: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党的组织生活制度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建立健全</w:t>
      </w:r>
      <w:r w:rsidRPr="00B97136">
        <w:rPr>
          <w:rFonts w:ascii="仿宋" w:eastAsia="仿宋" w:hAnsi="仿宋" w:cs="仿宋_GB2312" w:hint="eastAsia"/>
          <w:sz w:val="32"/>
          <w:szCs w:val="32"/>
        </w:rPr>
        <w:t>党组织参与决策制度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阵地建设，选树典型，发挥作用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（六）发展规划（18分）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</w:t>
      </w:r>
      <w:r w:rsidR="002761F9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.发展规划（18分）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</w:t>
      </w:r>
      <w:r w:rsidR="003D22F6" w:rsidRPr="00B97136">
        <w:rPr>
          <w:rFonts w:ascii="仿宋" w:eastAsia="仿宋" w:hAnsi="仿宋" w:cs="仿宋_GB2312" w:hint="eastAsia"/>
          <w:sz w:val="32"/>
          <w:szCs w:val="32"/>
        </w:rPr>
        <w:t>中长期</w:t>
      </w:r>
      <w:r w:rsidRPr="00B97136">
        <w:rPr>
          <w:rFonts w:ascii="仿宋" w:eastAsia="仿宋" w:hAnsi="仿宋" w:cs="仿宋_GB2312" w:hint="eastAsia"/>
          <w:sz w:val="32"/>
          <w:szCs w:val="32"/>
        </w:rPr>
        <w:t>发展规划，并有效落实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制定年度工作计划和总结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重大活动制定方案并执行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（七）组织机构（</w:t>
      </w:r>
      <w:r w:rsidR="003D22F6" w:rsidRPr="00B97136">
        <w:rPr>
          <w:rFonts w:ascii="仿宋" w:eastAsia="仿宋" w:hAnsi="仿宋" w:cs="仿宋_GB2312"/>
          <w:sz w:val="32"/>
          <w:szCs w:val="32"/>
        </w:rPr>
        <w:t>88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1</w:t>
      </w:r>
      <w:r w:rsidR="002761F9">
        <w:rPr>
          <w:rFonts w:ascii="仿宋" w:eastAsia="仿宋" w:hAnsi="仿宋" w:cs="仿宋_GB2312"/>
          <w:sz w:val="32"/>
          <w:szCs w:val="32"/>
        </w:rPr>
        <w:t>4</w:t>
      </w:r>
      <w:r w:rsidRPr="00B97136">
        <w:rPr>
          <w:rFonts w:ascii="仿宋" w:eastAsia="仿宋" w:hAnsi="仿宋" w:cs="仿宋_GB2312" w:hint="eastAsia"/>
          <w:sz w:val="32"/>
          <w:szCs w:val="32"/>
        </w:rPr>
        <w:t>.会员大会或会员代表大会（20分）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大会按规定时限和民主程序召开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大会按法律和章程规定的职权履行职责</w:t>
      </w:r>
    </w:p>
    <w:p w:rsidR="00EA5F32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</w:t>
      </w:r>
      <w:r w:rsidR="002761F9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.会员管理（10分）</w:t>
      </w:r>
      <w:r w:rsidRPr="00B97136">
        <w:rPr>
          <w:rFonts w:ascii="仿宋" w:eastAsia="仿宋" w:hAnsi="仿宋" w:cs="仿宋_GB2312" w:hint="eastAsia"/>
          <w:sz w:val="32"/>
          <w:szCs w:val="32"/>
        </w:rPr>
        <w:br/>
      </w:r>
      <w:r w:rsidR="00EA5F32" w:rsidRPr="00B97136">
        <w:rPr>
          <w:rFonts w:ascii="仿宋" w:eastAsia="仿宋" w:hAnsi="仿宋" w:cs="仿宋_GB2312" w:hint="eastAsia"/>
          <w:sz w:val="32"/>
          <w:szCs w:val="32"/>
        </w:rPr>
        <w:t>依照章程及相关内部管理制度规定加强会员管理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</w:t>
      </w:r>
      <w:r w:rsidR="002761F9">
        <w:rPr>
          <w:rFonts w:ascii="仿宋" w:eastAsia="仿宋" w:hAnsi="仿宋" w:cs="仿宋_GB2312"/>
          <w:sz w:val="32"/>
          <w:szCs w:val="32"/>
        </w:rPr>
        <w:t>6</w:t>
      </w:r>
      <w:r w:rsidRPr="00B97136">
        <w:rPr>
          <w:rFonts w:ascii="仿宋" w:eastAsia="仿宋" w:hAnsi="仿宋" w:cs="仿宋_GB2312" w:hint="eastAsia"/>
          <w:sz w:val="32"/>
          <w:szCs w:val="32"/>
        </w:rPr>
        <w:t>．理事会（常务理事会）（25分）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产生、罢免程序符合有关规定（选举、换届改选、罢免、增补）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换届、召开理事会或常务理事会次数符合法律和章程的规定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理事会或常务理事会议召集方式、到会人数、表决人数符合法律和章程的规定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章程规定的有关事项决议经出席理事（常务理事）表决，表决方式符合法律和章程的规定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理事（常务理事）会议制作并保存了会议记录、会议决议，参会理事（常务理事）签名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</w:t>
      </w:r>
      <w:r w:rsidR="002761F9">
        <w:rPr>
          <w:rFonts w:ascii="仿宋" w:eastAsia="仿宋" w:hAnsi="仿宋" w:cs="仿宋_GB2312"/>
          <w:sz w:val="32"/>
          <w:szCs w:val="32"/>
        </w:rPr>
        <w:t>7</w:t>
      </w:r>
      <w:r w:rsidRPr="00B97136">
        <w:rPr>
          <w:rFonts w:ascii="仿宋" w:eastAsia="仿宋" w:hAnsi="仿宋" w:cs="仿宋_GB2312" w:hint="eastAsia"/>
          <w:sz w:val="32"/>
          <w:szCs w:val="32"/>
        </w:rPr>
        <w:t>.监事或监事会（1</w:t>
      </w:r>
      <w:r w:rsidR="003D22F6" w:rsidRPr="00B97136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按规定的条件和民主程序产生、罢免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履行监督职能（检查协会财务和会计资料，审查年度工作报告，敢于提出质询和建议）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1</w:t>
      </w:r>
      <w:r w:rsidR="002761F9">
        <w:rPr>
          <w:rFonts w:ascii="仿宋" w:eastAsia="仿宋" w:hAnsi="仿宋" w:cs="仿宋_GB2312"/>
          <w:sz w:val="32"/>
          <w:szCs w:val="32"/>
        </w:rPr>
        <w:t>8</w:t>
      </w:r>
      <w:r w:rsidRPr="00B97136">
        <w:rPr>
          <w:rFonts w:ascii="仿宋" w:eastAsia="仿宋" w:hAnsi="仿宋" w:cs="仿宋_GB2312" w:hint="eastAsia"/>
          <w:sz w:val="32"/>
          <w:szCs w:val="32"/>
        </w:rPr>
        <w:t>.分支、代表、办事机构（</w:t>
      </w:r>
      <w:r w:rsidR="003D22F6" w:rsidRPr="00B97136">
        <w:rPr>
          <w:rFonts w:ascii="仿宋" w:eastAsia="仿宋" w:hAnsi="仿宋" w:cs="仿宋_GB2312"/>
          <w:sz w:val="32"/>
          <w:szCs w:val="32"/>
        </w:rPr>
        <w:t>18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★有分支机构、代表机构的，依照章程设立，管理有效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设立了必要的办事机构，各机构职责明确、运转协调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各机构配备与之相适应的专职工作人员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建立健全的规章制度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（八）档案、证章管理（3</w:t>
      </w:r>
      <w:r w:rsidR="003D22F6" w:rsidRPr="00B97136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2761F9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19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.档案管理（10分）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有档案管理规定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有专人负责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管理规范、资料齐全，交接手续完备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0</w:t>
      </w:r>
      <w:r w:rsidRPr="00B97136">
        <w:rPr>
          <w:rFonts w:ascii="仿宋" w:eastAsia="仿宋" w:hAnsi="仿宋" w:cs="仿宋_GB2312" w:hint="eastAsia"/>
          <w:sz w:val="32"/>
          <w:szCs w:val="32"/>
        </w:rPr>
        <w:t>.证书管理（1</w:t>
      </w:r>
      <w:r w:rsidR="003D22F6" w:rsidRPr="00B97136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有效执行证书使用管理规定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各种证书均在有效期内，证书保存完好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在办公场所悬挂登记证书正本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1</w:t>
      </w:r>
      <w:r w:rsidRPr="00B97136">
        <w:rPr>
          <w:rFonts w:ascii="仿宋" w:eastAsia="仿宋" w:hAnsi="仿宋" w:cs="仿宋_GB2312" w:hint="eastAsia"/>
          <w:sz w:val="32"/>
          <w:szCs w:val="32"/>
        </w:rPr>
        <w:t>.印章管理（10分）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有效执行印章保管和使用规定，有专人负责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管理符合规定，交接手续完备，无私存、遗失现象发生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印章样式符合规定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（九）人力资源管理（</w:t>
      </w:r>
      <w:r w:rsidR="003D22F6" w:rsidRPr="00B97136">
        <w:rPr>
          <w:rFonts w:ascii="仿宋" w:eastAsia="仿宋" w:hAnsi="仿宋" w:cs="仿宋_GB2312"/>
          <w:sz w:val="32"/>
          <w:szCs w:val="32"/>
        </w:rPr>
        <w:t>73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2</w:t>
      </w:r>
      <w:r w:rsidRPr="00B97136">
        <w:rPr>
          <w:rFonts w:ascii="仿宋" w:eastAsia="仿宋" w:hAnsi="仿宋" w:cs="仿宋_GB2312" w:hint="eastAsia"/>
          <w:sz w:val="32"/>
          <w:szCs w:val="32"/>
        </w:rPr>
        <w:t>.定岗聘员（20分）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有与业务活动相适应的工作人员，其中专职工作人员含离退休返聘达到5人以上</w:t>
      </w:r>
    </w:p>
    <w:p w:rsidR="00DC13DA" w:rsidRPr="00B97136" w:rsidRDefault="00DC13DA" w:rsidP="00B97136">
      <w:pPr>
        <w:widowControl/>
        <w:tabs>
          <w:tab w:val="left" w:pos="25"/>
        </w:tabs>
        <w:spacing w:line="520" w:lineRule="exact"/>
        <w:jc w:val="left"/>
        <w:rPr>
          <w:rFonts w:ascii="仿宋" w:eastAsia="仿宋" w:hAnsi="仿宋" w:cs="仿宋_GB2312"/>
          <w:spacing w:val="-2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ab/>
      </w:r>
      <w:r w:rsidRPr="00B97136">
        <w:rPr>
          <w:rFonts w:ascii="仿宋" w:eastAsia="仿宋" w:hAnsi="仿宋" w:cs="仿宋_GB2312" w:hint="eastAsia"/>
          <w:spacing w:val="-20"/>
          <w:sz w:val="32"/>
          <w:szCs w:val="32"/>
        </w:rPr>
        <w:t>工作人员中大专以上学历者占50%以上，本科以上学历者达到30%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与专职工作人员签订劳动合同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建立工作人员聘用和管理制度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人员任用坚持公平、公正、公开，定期开展培训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.考核任用培训（10分）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建立了科学有效的工作人员奖惩制度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工作人员中具有中级以上职称者达到30%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积极参加社会组织管理知识培训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4</w:t>
      </w:r>
      <w:r w:rsidRPr="00B97136">
        <w:rPr>
          <w:rFonts w:ascii="仿宋" w:eastAsia="仿宋" w:hAnsi="仿宋" w:cs="仿宋_GB2312" w:hint="eastAsia"/>
          <w:sz w:val="32"/>
          <w:szCs w:val="32"/>
        </w:rPr>
        <w:t>.工资福利（1</w:t>
      </w:r>
      <w:r w:rsidR="003D22F6" w:rsidRPr="00B97136">
        <w:rPr>
          <w:rFonts w:ascii="仿宋" w:eastAsia="仿宋" w:hAnsi="仿宋" w:cs="仿宋_GB2312"/>
          <w:sz w:val="32"/>
          <w:szCs w:val="32"/>
        </w:rPr>
        <w:t>2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建立合理的薪酬制度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落实各项社会保</w:t>
      </w:r>
      <w:r w:rsidR="00A448A6">
        <w:rPr>
          <w:rFonts w:ascii="仿宋" w:eastAsia="仿宋" w:hAnsi="仿宋" w:cs="仿宋_GB2312" w:hint="eastAsia"/>
          <w:sz w:val="32"/>
          <w:szCs w:val="32"/>
        </w:rPr>
        <w:t>险</w:t>
      </w:r>
      <w:r w:rsidRPr="00B97136">
        <w:rPr>
          <w:rFonts w:ascii="仿宋" w:eastAsia="仿宋" w:hAnsi="仿宋" w:cs="仿宋_GB2312" w:hint="eastAsia"/>
          <w:sz w:val="32"/>
          <w:szCs w:val="32"/>
        </w:rPr>
        <w:t>政策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2</w:t>
      </w:r>
      <w:r w:rsidR="002761F9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.领导班子建设（</w:t>
      </w:r>
      <w:r w:rsidR="003D22F6" w:rsidRPr="00B97136">
        <w:rPr>
          <w:rFonts w:ascii="仿宋" w:eastAsia="仿宋" w:hAnsi="仿宋" w:cs="仿宋_GB2312"/>
          <w:sz w:val="32"/>
          <w:szCs w:val="32"/>
        </w:rPr>
        <w:t>31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按照章程规定的程序选举产生并履行职责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年龄符合章程的规定</w:t>
      </w:r>
    </w:p>
    <w:p w:rsidR="003D22F6" w:rsidRPr="00B97136" w:rsidRDefault="003D22F6" w:rsidP="00B97136">
      <w:pPr>
        <w:pStyle w:val="5"/>
        <w:spacing w:before="0" w:after="0" w:line="520" w:lineRule="exact"/>
        <w:rPr>
          <w:rFonts w:ascii="仿宋" w:eastAsia="仿宋" w:hAnsi="仿宋"/>
          <w:b w:val="0"/>
          <w:sz w:val="32"/>
          <w:szCs w:val="32"/>
        </w:rPr>
      </w:pPr>
      <w:r w:rsidRPr="00B97136">
        <w:rPr>
          <w:rFonts w:ascii="仿宋" w:eastAsia="仿宋" w:hAnsi="仿宋"/>
          <w:b w:val="0"/>
          <w:sz w:val="32"/>
          <w:szCs w:val="32"/>
        </w:rPr>
        <w:t>负责人职</w:t>
      </w:r>
      <w:proofErr w:type="gramStart"/>
      <w:r w:rsidRPr="00B97136">
        <w:rPr>
          <w:rFonts w:ascii="仿宋" w:eastAsia="仿宋" w:hAnsi="仿宋"/>
          <w:b w:val="0"/>
          <w:sz w:val="32"/>
          <w:szCs w:val="32"/>
        </w:rPr>
        <w:t>数设</w:t>
      </w:r>
      <w:r w:rsidR="00DD4E8F">
        <w:rPr>
          <w:rFonts w:ascii="仿宋" w:eastAsia="仿宋" w:hAnsi="仿宋"/>
          <w:b w:val="0"/>
          <w:sz w:val="32"/>
          <w:szCs w:val="32"/>
        </w:rPr>
        <w:t>置</w:t>
      </w:r>
      <w:proofErr w:type="gramEnd"/>
      <w:r w:rsidRPr="00B97136">
        <w:rPr>
          <w:rFonts w:ascii="仿宋" w:eastAsia="仿宋" w:hAnsi="仿宋"/>
          <w:b w:val="0"/>
          <w:sz w:val="32"/>
          <w:szCs w:val="32"/>
        </w:rPr>
        <w:t>合理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在行业内有较大影响力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国家机关、国有企业事业单位离退休及现职工作人员兼职情况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秘书长为专职且产生程序符合规定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每年对秘书长进行年度绩效考核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（十）财务资产管理（12</w:t>
      </w:r>
      <w:r w:rsidR="00D56D54" w:rsidRPr="00B97136">
        <w:rPr>
          <w:rFonts w:ascii="仿宋" w:eastAsia="仿宋" w:hAnsi="仿宋" w:cs="仿宋_GB2312"/>
          <w:sz w:val="32"/>
          <w:szCs w:val="32"/>
        </w:rPr>
        <w:t>6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6</w:t>
      </w:r>
      <w:r w:rsidRPr="00B97136">
        <w:rPr>
          <w:rFonts w:ascii="仿宋" w:eastAsia="仿宋" w:hAnsi="仿宋" w:cs="仿宋_GB2312" w:hint="eastAsia"/>
          <w:sz w:val="32"/>
          <w:szCs w:val="32"/>
        </w:rPr>
        <w:t>.活动资金（</w:t>
      </w:r>
      <w:r w:rsidR="00D56D54" w:rsidRPr="00B97136">
        <w:rPr>
          <w:rFonts w:ascii="仿宋" w:eastAsia="仿宋" w:hAnsi="仿宋" w:cs="仿宋_GB2312"/>
          <w:sz w:val="32"/>
          <w:szCs w:val="32"/>
        </w:rPr>
        <w:t>9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净资产不低于登记的注册资金数额</w:t>
      </w: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查看会计</w:t>
      </w:r>
      <w:r w:rsidR="00545EEC" w:rsidRPr="00545EEC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是否与</w:t>
      </w: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该单位有关联或者有资质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7</w:t>
      </w:r>
      <w:r w:rsidRPr="00B97136">
        <w:rPr>
          <w:rFonts w:ascii="仿宋" w:eastAsia="仿宋" w:hAnsi="仿宋" w:cs="仿宋_GB2312" w:hint="eastAsia"/>
          <w:sz w:val="32"/>
          <w:szCs w:val="32"/>
        </w:rPr>
        <w:t>.财务人员配备（18分）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会计人员的配备情况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会计、出纳设岗，分工明确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会计人员有</w:t>
      </w:r>
      <w:r w:rsidRPr="00B97136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初级、中级、高级会计师资格证</w:t>
      </w:r>
      <w:r w:rsidRPr="00B97136">
        <w:rPr>
          <w:rFonts w:ascii="仿宋" w:eastAsia="仿宋" w:hAnsi="仿宋" w:cs="仿宋_GB2312" w:hint="eastAsia"/>
          <w:sz w:val="32"/>
          <w:szCs w:val="32"/>
        </w:rPr>
        <w:t>，并按规定参加培训或后续教育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会计人员为本单位在册人员，会计机构负责人（或会计主管人员）具有中级以上技术职称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2</w:t>
      </w:r>
      <w:r w:rsidR="002761F9">
        <w:rPr>
          <w:rFonts w:ascii="仿宋" w:eastAsia="仿宋" w:hAnsi="仿宋" w:cs="仿宋_GB2312"/>
          <w:sz w:val="32"/>
          <w:szCs w:val="32"/>
        </w:rPr>
        <w:t>8</w:t>
      </w:r>
      <w:r w:rsidRPr="00B97136">
        <w:rPr>
          <w:rFonts w:ascii="仿宋" w:eastAsia="仿宋" w:hAnsi="仿宋" w:cs="仿宋_GB2312" w:hint="eastAsia"/>
          <w:sz w:val="32"/>
          <w:szCs w:val="32"/>
        </w:rPr>
        <w:t>.执行《民间非营利组织会计制度》（18分）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执行《民间非营利组织会计制度》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会计核算和会计账目规范、实施会计电算化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账务处理准确及时，核算合</w:t>
      </w:r>
      <w:proofErr w:type="gramStart"/>
      <w:r w:rsidRPr="00B97136">
        <w:rPr>
          <w:rFonts w:ascii="仿宋" w:eastAsia="仿宋" w:hAnsi="仿宋" w:cs="仿宋_GB2312" w:hint="eastAsia"/>
          <w:sz w:val="32"/>
          <w:szCs w:val="32"/>
        </w:rPr>
        <w:t>规</w:t>
      </w:r>
      <w:proofErr w:type="gramEnd"/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会计档案完备</w:t>
      </w:r>
    </w:p>
    <w:p w:rsidR="00DC13DA" w:rsidRPr="00B97136" w:rsidRDefault="002761F9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29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.财务管理（27分）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经费来源和资金使用符合政策法规和章程规定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制定符合《内部会计控制规范》和本单位实际情况的财务会计管理制度并有效执行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财务各项支出审批符合规定的程序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资产管理规范有效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0</w:t>
      </w:r>
      <w:r w:rsidRPr="00B97136">
        <w:rPr>
          <w:rFonts w:ascii="仿宋" w:eastAsia="仿宋" w:hAnsi="仿宋" w:cs="仿宋_GB2312" w:hint="eastAsia"/>
          <w:sz w:val="32"/>
          <w:szCs w:val="32"/>
        </w:rPr>
        <w:t>.分支（代表）机构、实体的管理（9分）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对外投资和举办实体履行必要的决策程序，并保存会议纪要，因特殊原因独立核算的分支（代表）机构管理规范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分支（代表）机构的收支情况纳入协会的会计报表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1</w:t>
      </w:r>
      <w:r w:rsidRPr="00B97136">
        <w:rPr>
          <w:rFonts w:ascii="仿宋" w:eastAsia="仿宋" w:hAnsi="仿宋" w:cs="仿宋_GB2312" w:hint="eastAsia"/>
          <w:sz w:val="32"/>
          <w:szCs w:val="32"/>
        </w:rPr>
        <w:t>.会费管理（18分）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会费标准经会员（代表）大会制定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sz w:val="32"/>
          <w:szCs w:val="32"/>
        </w:rPr>
        <w:t>会费专用收据使用符合规定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会费投票方式、会费标准制度的表决方式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会费的档次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2</w:t>
      </w:r>
      <w:r w:rsidRPr="00B97136">
        <w:rPr>
          <w:rFonts w:ascii="仿宋" w:eastAsia="仿宋" w:hAnsi="仿宋" w:cs="仿宋_GB2312" w:hint="eastAsia"/>
          <w:sz w:val="32"/>
          <w:szCs w:val="32"/>
        </w:rPr>
        <w:t>.税务及票据管理（9分）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依法进行税务登记，按期进行纳税申报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各种票据使用、管理规范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.财务监督（18分）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年报、</w:t>
      </w:r>
      <w:r w:rsidRPr="00B97136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变更法定代表人</w:t>
      </w:r>
      <w:r w:rsidRPr="00B97136">
        <w:rPr>
          <w:rFonts w:ascii="仿宋" w:eastAsia="仿宋" w:hAnsi="仿宋" w:cs="仿宋_GB2312" w:hint="eastAsia"/>
          <w:sz w:val="32"/>
          <w:szCs w:val="32"/>
        </w:rPr>
        <w:t>时进行了财务审计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兼职人员领取报酬的情况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年度财务报告向会员（代表）大会报告，并主动接受监督</w:t>
      </w:r>
    </w:p>
    <w:p w:rsidR="00DC13DA" w:rsidRPr="00B97136" w:rsidRDefault="00DC13DA" w:rsidP="00B97136">
      <w:pPr>
        <w:numPr>
          <w:ilvl w:val="0"/>
          <w:numId w:val="1"/>
        </w:numPr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工作绩效（359分）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（十一）提供服务（193分）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4</w:t>
      </w:r>
      <w:r w:rsidRPr="00B97136">
        <w:rPr>
          <w:rFonts w:ascii="仿宋" w:eastAsia="仿宋" w:hAnsi="仿宋" w:cs="仿宋_GB2312" w:hint="eastAsia"/>
          <w:sz w:val="32"/>
          <w:szCs w:val="32"/>
        </w:rPr>
        <w:t>.服务行业服务会员（90分）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开展行业调查研究、统计，发布行业信息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组织交易会、展览会、研讨会等活动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组织相关培训和继续教育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提供技术、经济、管理、法律、政策等各项咨询服务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提供行业企业能力等级评定、新技术、新产品鉴定及推广、事故认定等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创办行业性报刊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建立</w:t>
      </w:r>
      <w:r w:rsidR="00D56D54" w:rsidRPr="00B97136">
        <w:rPr>
          <w:rFonts w:ascii="仿宋" w:eastAsia="仿宋" w:hAnsi="仿宋" w:cs="仿宋_GB2312" w:hint="eastAsia"/>
          <w:sz w:val="32"/>
          <w:szCs w:val="32"/>
        </w:rPr>
        <w:t>新媒体平台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信息公开方式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向社会公开内容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向会员公开内容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.服务政府（60分）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参与制定相关法律法规，向政府提出政策建议并被采纳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参与制定团体标准、行业标准、行业发展规划、行业准入条件、行业技术规范等行规行约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承接政府转移职能，接受政府委托项目或购买服务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协助政府推进行业劳资和谐、促进生产安全、加强劳动保护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6</w:t>
      </w:r>
      <w:r w:rsidRPr="00B97136">
        <w:rPr>
          <w:rFonts w:ascii="仿宋" w:eastAsia="仿宋" w:hAnsi="仿宋" w:cs="仿宋_GB2312" w:hint="eastAsia"/>
          <w:sz w:val="32"/>
          <w:szCs w:val="32"/>
        </w:rPr>
        <w:t>.服务社会（43分）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kern w:val="0"/>
          <w:sz w:val="32"/>
          <w:szCs w:val="32"/>
        </w:rPr>
        <w:t>★响应国家号召、投身国家战略，主动开展</w:t>
      </w:r>
      <w:r w:rsidRPr="00B97136">
        <w:rPr>
          <w:rFonts w:ascii="仿宋" w:eastAsia="仿宋" w:hAnsi="仿宋" w:cs="仿宋_GB2312" w:hint="eastAsia"/>
          <w:sz w:val="32"/>
          <w:szCs w:val="32"/>
        </w:rPr>
        <w:t>扶贫、慈善、救助等公益活动，参与市民政局倡议的公益项目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在我市重大突发公共事件中发挥积极作用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倡导会员履行社会责任，服务社会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（十二）反映诉求（25分）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7</w:t>
      </w:r>
      <w:r w:rsidRPr="00B97136">
        <w:rPr>
          <w:rFonts w:ascii="仿宋" w:eastAsia="仿宋" w:hAnsi="仿宋" w:cs="仿宋_GB2312" w:hint="eastAsia"/>
          <w:sz w:val="32"/>
          <w:szCs w:val="32"/>
        </w:rPr>
        <w:t>.维护权益（25分）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代表本行业参与行业性</w:t>
      </w:r>
      <w:r w:rsidR="00D56D54" w:rsidRPr="00B97136">
        <w:rPr>
          <w:rFonts w:ascii="仿宋" w:eastAsia="仿宋" w:hAnsi="仿宋" w:cs="仿宋_GB2312" w:hint="eastAsia"/>
          <w:sz w:val="32"/>
          <w:szCs w:val="32"/>
        </w:rPr>
        <w:t>协商民主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向政府部门反映涉及会员和行业利益的事项，提出有关经济政策和立法的建议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提出有关行业发展建设性的意见并予以实践且社会效果明显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配合有关部门打击假冒伪劣，维护消费者权益和行业整体利益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（十三）规范行为（38分）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3</w:t>
      </w:r>
      <w:r w:rsidR="002761F9">
        <w:rPr>
          <w:rFonts w:ascii="仿宋" w:eastAsia="仿宋" w:hAnsi="仿宋" w:cs="仿宋_GB2312"/>
          <w:sz w:val="32"/>
          <w:szCs w:val="32"/>
        </w:rPr>
        <w:t>8</w:t>
      </w:r>
      <w:r w:rsidRPr="00B97136">
        <w:rPr>
          <w:rFonts w:ascii="仿宋" w:eastAsia="仿宋" w:hAnsi="仿宋" w:cs="仿宋_GB2312" w:hint="eastAsia"/>
          <w:sz w:val="32"/>
          <w:szCs w:val="32"/>
        </w:rPr>
        <w:t>.行业自律（38分）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制定并实施行规行约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制定行业内争议处理规则并组织实施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制定并组织实施行业职业道德准则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制定实施行业质量检查制度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制定实施行业自律惩戒制度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公开行业检查和处理信息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按规定开展行业评比达标表彰活动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（十四）影响力（</w:t>
      </w:r>
      <w:r w:rsidR="00D56D54" w:rsidRPr="00B97136">
        <w:rPr>
          <w:rFonts w:ascii="仿宋" w:eastAsia="仿宋" w:hAnsi="仿宋" w:cs="仿宋_GB2312"/>
          <w:sz w:val="32"/>
          <w:szCs w:val="32"/>
        </w:rPr>
        <w:t>38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2761F9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39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.行业影响力（15分）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会员参与社会团体活动情况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会员涵盖多种所有制企业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会费收缴率超过50%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0</w:t>
      </w:r>
      <w:r w:rsidRPr="00B97136">
        <w:rPr>
          <w:rFonts w:ascii="仿宋" w:eastAsia="仿宋" w:hAnsi="仿宋" w:cs="仿宋_GB2312" w:hint="eastAsia"/>
          <w:sz w:val="32"/>
          <w:szCs w:val="32"/>
        </w:rPr>
        <w:t>.国内影响力（1</w:t>
      </w:r>
      <w:r w:rsidR="00D56D54" w:rsidRPr="00B97136">
        <w:rPr>
          <w:rFonts w:ascii="仿宋" w:eastAsia="仿宋" w:hAnsi="仿宋" w:cs="仿宋_GB2312"/>
          <w:sz w:val="32"/>
          <w:szCs w:val="32"/>
        </w:rPr>
        <w:t>0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参加全国性组织并担任职务，履行有相关职能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参与国家标准和规则的制定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1</w:t>
      </w:r>
      <w:r w:rsidRPr="00B97136">
        <w:rPr>
          <w:rFonts w:ascii="仿宋" w:eastAsia="仿宋" w:hAnsi="仿宋" w:cs="仿宋_GB2312" w:hint="eastAsia"/>
          <w:sz w:val="32"/>
          <w:szCs w:val="32"/>
        </w:rPr>
        <w:t>.国际地位与媒体报道（13分）</w:t>
      </w:r>
    </w:p>
    <w:p w:rsidR="00D56D54" w:rsidRPr="00B97136" w:rsidRDefault="00D56D54" w:rsidP="00B97136">
      <w:pPr>
        <w:pStyle w:val="5"/>
        <w:spacing w:before="0" w:after="0" w:line="520" w:lineRule="exact"/>
        <w:rPr>
          <w:rFonts w:ascii="仿宋" w:eastAsia="仿宋" w:hAnsi="仿宋"/>
          <w:b w:val="0"/>
          <w:sz w:val="32"/>
          <w:szCs w:val="32"/>
        </w:rPr>
      </w:pPr>
      <w:r w:rsidRPr="00B97136">
        <w:rPr>
          <w:rFonts w:ascii="仿宋" w:eastAsia="仿宋" w:hAnsi="仿宋"/>
          <w:b w:val="0"/>
          <w:sz w:val="32"/>
          <w:szCs w:val="32"/>
        </w:rPr>
        <w:t>具有一定的国家影响力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媒体报道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（十五）特色工作（6</w:t>
      </w:r>
      <w:r w:rsidR="00615B42" w:rsidRPr="00B97136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2</w:t>
      </w:r>
      <w:r w:rsidRPr="00B97136">
        <w:rPr>
          <w:rFonts w:ascii="仿宋" w:eastAsia="仿宋" w:hAnsi="仿宋" w:cs="仿宋_GB2312" w:hint="eastAsia"/>
          <w:sz w:val="32"/>
          <w:szCs w:val="32"/>
        </w:rPr>
        <w:t>.行业纠纷调解机制（10分）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积极发挥调解作用，有效化解会员间、行业内的纠纷及不和谐事件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lastRenderedPageBreak/>
        <w:t>4</w:t>
      </w:r>
      <w:r w:rsidR="002761F9">
        <w:rPr>
          <w:rFonts w:ascii="仿宋" w:eastAsia="仿宋" w:hAnsi="仿宋" w:cs="仿宋_GB2312"/>
          <w:sz w:val="32"/>
          <w:szCs w:val="32"/>
        </w:rPr>
        <w:t>3</w:t>
      </w:r>
      <w:r w:rsidRPr="00B97136">
        <w:rPr>
          <w:rFonts w:ascii="仿宋" w:eastAsia="仿宋" w:hAnsi="仿宋" w:cs="仿宋_GB2312" w:hint="eastAsia"/>
          <w:sz w:val="32"/>
          <w:szCs w:val="32"/>
        </w:rPr>
        <w:t>.亮点工作（5</w:t>
      </w:r>
      <w:r w:rsidR="00615B42" w:rsidRPr="00B97136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协会开展了具有创新性、业绩突出的工作</w:t>
      </w:r>
    </w:p>
    <w:p w:rsidR="00615B42" w:rsidRPr="00B97136" w:rsidRDefault="00615B42" w:rsidP="00B97136">
      <w:pPr>
        <w:pStyle w:val="5"/>
        <w:spacing w:before="0" w:after="0" w:line="520" w:lineRule="exact"/>
        <w:rPr>
          <w:rFonts w:ascii="仿宋" w:eastAsia="仿宋" w:hAnsi="仿宋"/>
          <w:b w:val="0"/>
          <w:sz w:val="32"/>
          <w:szCs w:val="32"/>
        </w:rPr>
      </w:pPr>
      <w:r w:rsidRPr="00B97136">
        <w:rPr>
          <w:rFonts w:ascii="仿宋" w:eastAsia="仿宋" w:hAnsi="仿宋" w:hint="eastAsia"/>
          <w:b w:val="0"/>
          <w:sz w:val="32"/>
          <w:szCs w:val="32"/>
        </w:rPr>
        <w:t>协会参加新冠肺炎疫情防控工作及京津冀协同发展、乡村振兴、服务大学生就业等战略工作</w:t>
      </w:r>
    </w:p>
    <w:p w:rsidR="00DC13DA" w:rsidRPr="00B97136" w:rsidRDefault="00DC13DA" w:rsidP="00B97136">
      <w:pPr>
        <w:numPr>
          <w:ilvl w:val="0"/>
          <w:numId w:val="2"/>
        </w:numPr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/>
          <w:bCs/>
          <w:sz w:val="32"/>
          <w:szCs w:val="32"/>
        </w:rPr>
        <w:t>社会评价（100分）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（十六）内部评价（30分）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4</w:t>
      </w:r>
      <w:r w:rsidRPr="00B97136">
        <w:rPr>
          <w:rFonts w:ascii="仿宋" w:eastAsia="仿宋" w:hAnsi="仿宋" w:cs="仿宋_GB2312" w:hint="eastAsia"/>
          <w:sz w:val="32"/>
          <w:szCs w:val="32"/>
        </w:rPr>
        <w:t>.会员评价（10分）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对社会团体规范管理、民主办会、接受监督、作用发挥、会费管理、行业影响等的评价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5</w:t>
      </w:r>
      <w:r w:rsidRPr="00B97136">
        <w:rPr>
          <w:rFonts w:ascii="仿宋" w:eastAsia="仿宋" w:hAnsi="仿宋" w:cs="仿宋_GB2312" w:hint="eastAsia"/>
          <w:sz w:val="32"/>
          <w:szCs w:val="32"/>
        </w:rPr>
        <w:t>.理事评价（10分）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pacing w:val="-20"/>
          <w:sz w:val="32"/>
          <w:szCs w:val="32"/>
        </w:rPr>
      </w:pPr>
      <w:r w:rsidRPr="00B97136">
        <w:rPr>
          <w:rFonts w:ascii="仿宋" w:eastAsia="仿宋" w:hAnsi="仿宋" w:cs="仿宋_GB2312" w:hint="eastAsia"/>
          <w:spacing w:val="-20"/>
          <w:sz w:val="32"/>
          <w:szCs w:val="32"/>
        </w:rPr>
        <w:t>对社会团体规范管理、民主办会、接受监督、作用发挥、领导班子、财务公开等的评价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6</w:t>
      </w:r>
      <w:r w:rsidRPr="00B97136">
        <w:rPr>
          <w:rFonts w:ascii="仿宋" w:eastAsia="仿宋" w:hAnsi="仿宋" w:cs="仿宋_GB2312" w:hint="eastAsia"/>
          <w:sz w:val="32"/>
          <w:szCs w:val="32"/>
        </w:rPr>
        <w:t>.工作人员评价（10分）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对社会团体规范管理、民主办会、作用发挥、领导班子、职业发展等</w:t>
      </w:r>
      <w:r w:rsidRPr="00B97136">
        <w:rPr>
          <w:rFonts w:ascii="仿宋" w:eastAsia="仿宋" w:hAnsi="仿宋" w:cs="仿宋_GB2312" w:hint="eastAsia"/>
          <w:spacing w:val="-20"/>
          <w:sz w:val="32"/>
          <w:szCs w:val="32"/>
        </w:rPr>
        <w:t>的评价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（十七）外部评价（70分）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7</w:t>
      </w:r>
      <w:r w:rsidRPr="00B97136">
        <w:rPr>
          <w:rFonts w:ascii="仿宋" w:eastAsia="仿宋" w:hAnsi="仿宋" w:cs="仿宋_GB2312" w:hint="eastAsia"/>
          <w:sz w:val="32"/>
          <w:szCs w:val="32"/>
        </w:rPr>
        <w:t>.登记管理机关（30分）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对社会团体年报情况、规范管理、作用发挥、脱贫攻坚、社会影响等的评价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4</w:t>
      </w:r>
      <w:r w:rsidR="002761F9">
        <w:rPr>
          <w:rFonts w:ascii="仿宋" w:eastAsia="仿宋" w:hAnsi="仿宋" w:cs="仿宋_GB2312"/>
          <w:sz w:val="32"/>
          <w:szCs w:val="32"/>
        </w:rPr>
        <w:t>8</w:t>
      </w:r>
      <w:r w:rsidRPr="00B97136">
        <w:rPr>
          <w:rFonts w:ascii="仿宋" w:eastAsia="仿宋" w:hAnsi="仿宋" w:cs="仿宋_GB2312" w:hint="eastAsia"/>
          <w:sz w:val="32"/>
          <w:szCs w:val="32"/>
        </w:rPr>
        <w:t>.行业管理部门或党建领导机关（30分）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对社会团体规范管理、党建工作、领导班子、创新能力、作用发挥、社会影响等的评价</w:t>
      </w:r>
    </w:p>
    <w:p w:rsidR="00DC13DA" w:rsidRPr="00B97136" w:rsidRDefault="002761F9" w:rsidP="00B97136">
      <w:pPr>
        <w:tabs>
          <w:tab w:val="left" w:pos="6615"/>
        </w:tabs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49</w:t>
      </w:r>
      <w:r w:rsidR="00DC13DA" w:rsidRPr="00B97136">
        <w:rPr>
          <w:rFonts w:ascii="仿宋" w:eastAsia="仿宋" w:hAnsi="仿宋" w:cs="仿宋_GB2312" w:hint="eastAsia"/>
          <w:sz w:val="32"/>
          <w:szCs w:val="32"/>
        </w:rPr>
        <w:t>.表彰奖励情况（10分）</w:t>
      </w:r>
      <w:r w:rsidR="00DC13DA" w:rsidRPr="00B97136">
        <w:rPr>
          <w:rFonts w:ascii="仿宋" w:eastAsia="仿宋" w:hAnsi="仿宋" w:cs="仿宋_GB2312"/>
          <w:sz w:val="32"/>
          <w:szCs w:val="32"/>
        </w:rPr>
        <w:tab/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B97136">
        <w:rPr>
          <w:rFonts w:ascii="仿宋" w:eastAsia="仿宋" w:hAnsi="仿宋" w:cs="仿宋_GB2312" w:hint="eastAsia"/>
          <w:sz w:val="32"/>
          <w:szCs w:val="32"/>
        </w:rPr>
        <w:t>政府部门表彰奖励</w:t>
      </w:r>
    </w:p>
    <w:p w:rsidR="00DC13DA" w:rsidRPr="00B97136" w:rsidRDefault="00DC13DA" w:rsidP="00B97136">
      <w:pPr>
        <w:spacing w:line="520" w:lineRule="exact"/>
        <w:rPr>
          <w:rFonts w:ascii="仿宋" w:eastAsia="仿宋" w:hAnsi="仿宋"/>
          <w:sz w:val="32"/>
          <w:szCs w:val="32"/>
          <w:lang w:bidi="ar"/>
        </w:rPr>
      </w:pPr>
    </w:p>
    <w:p w:rsidR="00DC13DA" w:rsidRPr="00B97136" w:rsidRDefault="00DC13DA" w:rsidP="00B97136">
      <w:pPr>
        <w:widowControl/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B97136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>注：</w:t>
      </w:r>
      <w:proofErr w:type="gramStart"/>
      <w:r w:rsidRPr="00B97136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>“</w:t>
      </w:r>
      <w:r w:rsidRPr="00B97136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★</w:t>
      </w:r>
      <w:r w:rsidRPr="00B97136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>”标项指标</w:t>
      </w:r>
      <w:proofErr w:type="gramEnd"/>
      <w:r w:rsidRPr="00B97136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 xml:space="preserve">为重点考察指标 </w:t>
      </w:r>
    </w:p>
    <w:p w:rsidR="00DC13DA" w:rsidRPr="00B97136" w:rsidRDefault="00DC13DA" w:rsidP="00B97136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</w:p>
    <w:p w:rsidR="00646879" w:rsidRPr="00B97136" w:rsidRDefault="00646879" w:rsidP="00B97136">
      <w:pPr>
        <w:spacing w:line="520" w:lineRule="exact"/>
        <w:rPr>
          <w:rFonts w:ascii="仿宋" w:eastAsia="仿宋" w:hAnsi="仿宋"/>
          <w:sz w:val="32"/>
          <w:szCs w:val="32"/>
        </w:rPr>
      </w:pPr>
    </w:p>
    <w:sectPr w:rsidR="00646879" w:rsidRPr="00B97136">
      <w:footerReference w:type="default" r:id="rId7"/>
      <w:pgSz w:w="11906" w:h="16838"/>
      <w:pgMar w:top="1644" w:right="1531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C4" w:rsidRDefault="00EF69C4" w:rsidP="00DC13DA">
      <w:r>
        <w:separator/>
      </w:r>
    </w:p>
  </w:endnote>
  <w:endnote w:type="continuationSeparator" w:id="0">
    <w:p w:rsidR="00EF69C4" w:rsidRDefault="00EF69C4" w:rsidP="00DC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9B5" w:rsidRDefault="001B29C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07AF" w:rsidRPr="006107AF">
      <w:rPr>
        <w:noProof/>
        <w:lang w:val="zh-CN"/>
      </w:rPr>
      <w:t>10</w:t>
    </w:r>
    <w:r>
      <w:fldChar w:fldCharType="end"/>
    </w:r>
  </w:p>
  <w:p w:rsidR="006B09B5" w:rsidRDefault="00EF69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C4" w:rsidRDefault="00EF69C4" w:rsidP="00DC13DA">
      <w:r>
        <w:separator/>
      </w:r>
    </w:p>
  </w:footnote>
  <w:footnote w:type="continuationSeparator" w:id="0">
    <w:p w:rsidR="00EF69C4" w:rsidRDefault="00EF69C4" w:rsidP="00DC1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38B26"/>
    <w:multiLevelType w:val="singleLevel"/>
    <w:tmpl w:val="39738B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04AFDA"/>
    <w:multiLevelType w:val="singleLevel"/>
    <w:tmpl w:val="3A04AFD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ED"/>
    <w:rsid w:val="000B7407"/>
    <w:rsid w:val="001B29C4"/>
    <w:rsid w:val="001C6C2F"/>
    <w:rsid w:val="001D227C"/>
    <w:rsid w:val="00205F93"/>
    <w:rsid w:val="00222D9C"/>
    <w:rsid w:val="002761F9"/>
    <w:rsid w:val="00287116"/>
    <w:rsid w:val="0029204B"/>
    <w:rsid w:val="002D5AAE"/>
    <w:rsid w:val="002E39FE"/>
    <w:rsid w:val="00343F32"/>
    <w:rsid w:val="003D22F6"/>
    <w:rsid w:val="0042558E"/>
    <w:rsid w:val="00425CB8"/>
    <w:rsid w:val="004F4F10"/>
    <w:rsid w:val="00507915"/>
    <w:rsid w:val="005323BB"/>
    <w:rsid w:val="00545EEC"/>
    <w:rsid w:val="00556693"/>
    <w:rsid w:val="005C5CED"/>
    <w:rsid w:val="006107AF"/>
    <w:rsid w:val="00615B42"/>
    <w:rsid w:val="00646879"/>
    <w:rsid w:val="00704BEF"/>
    <w:rsid w:val="00760EDD"/>
    <w:rsid w:val="007A21AA"/>
    <w:rsid w:val="00855E4C"/>
    <w:rsid w:val="009E713F"/>
    <w:rsid w:val="00A32FE7"/>
    <w:rsid w:val="00A448A6"/>
    <w:rsid w:val="00A46257"/>
    <w:rsid w:val="00A9789A"/>
    <w:rsid w:val="00AA1291"/>
    <w:rsid w:val="00B14796"/>
    <w:rsid w:val="00B97136"/>
    <w:rsid w:val="00D56D54"/>
    <w:rsid w:val="00DC13DA"/>
    <w:rsid w:val="00DD4E8F"/>
    <w:rsid w:val="00DE35F1"/>
    <w:rsid w:val="00E0063F"/>
    <w:rsid w:val="00E40A45"/>
    <w:rsid w:val="00EA5F32"/>
    <w:rsid w:val="00EF69C4"/>
    <w:rsid w:val="00F43B7A"/>
    <w:rsid w:val="00F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79AB0A-4121-4E5D-A238-D9BDCB65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5"/>
    <w:qFormat/>
    <w:rsid w:val="00DC13DA"/>
    <w:pPr>
      <w:widowControl w:val="0"/>
      <w:jc w:val="both"/>
    </w:pPr>
    <w:rPr>
      <w:rFonts w:ascii="Times New Roman" w:eastAsia="宋体" w:hAnsi="Times New Roman" w:cs="Arial"/>
    </w:rPr>
  </w:style>
  <w:style w:type="paragraph" w:styleId="5">
    <w:name w:val="heading 5"/>
    <w:basedOn w:val="a"/>
    <w:next w:val="a"/>
    <w:link w:val="5Char"/>
    <w:uiPriority w:val="9"/>
    <w:unhideWhenUsed/>
    <w:qFormat/>
    <w:rsid w:val="00DC13D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3DA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DC13DA"/>
    <w:rPr>
      <w:rFonts w:ascii="Times New Roman" w:eastAsia="宋体" w:hAnsi="Times New Roman" w:cs="Arial"/>
      <w:b/>
      <w:bCs/>
      <w:sz w:val="28"/>
      <w:szCs w:val="28"/>
    </w:rPr>
  </w:style>
  <w:style w:type="paragraph" w:styleId="a5">
    <w:name w:val="annotation text"/>
    <w:basedOn w:val="a"/>
    <w:link w:val="Char1"/>
    <w:uiPriority w:val="99"/>
    <w:unhideWhenUsed/>
    <w:rsid w:val="00DC13DA"/>
    <w:pPr>
      <w:jc w:val="left"/>
    </w:pPr>
  </w:style>
  <w:style w:type="character" w:customStyle="1" w:styleId="Char1">
    <w:name w:val="批注文字 Char"/>
    <w:basedOn w:val="a0"/>
    <w:link w:val="a5"/>
    <w:uiPriority w:val="99"/>
    <w:rsid w:val="00DC13DA"/>
    <w:rPr>
      <w:rFonts w:ascii="Times New Roman" w:eastAsia="宋体" w:hAnsi="Times New Roman" w:cs="Arial"/>
    </w:rPr>
  </w:style>
  <w:style w:type="paragraph" w:styleId="a6">
    <w:name w:val="Balloon Text"/>
    <w:basedOn w:val="a"/>
    <w:link w:val="Char2"/>
    <w:uiPriority w:val="99"/>
    <w:semiHidden/>
    <w:unhideWhenUsed/>
    <w:rsid w:val="00DC13D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C13DA"/>
    <w:rPr>
      <w:rFonts w:ascii="Times New Roman" w:eastAsia="宋体" w:hAnsi="Times New Roman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</dc:creator>
  <cp:keywords/>
  <dc:description/>
  <cp:lastModifiedBy>xiaodong</cp:lastModifiedBy>
  <cp:revision>40</cp:revision>
  <dcterms:created xsi:type="dcterms:W3CDTF">2024-06-24T06:42:00Z</dcterms:created>
  <dcterms:modified xsi:type="dcterms:W3CDTF">2024-07-09T04:07:00Z</dcterms:modified>
</cp:coreProperties>
</file>