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 xml:space="preserve">附件 </w:t>
      </w:r>
    </w:p>
    <w:p>
      <w:pPr>
        <w:pStyle w:val="5"/>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天津市民政行政处罚裁量基准表</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21"/>
        <w:gridCol w:w="1559"/>
        <w:gridCol w:w="3704"/>
        <w:gridCol w:w="4109"/>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46" w:type="pct"/>
            <w:tcBorders>
              <w:tl2br w:val="nil"/>
              <w:tr2bl w:val="nil"/>
            </w:tcBorders>
            <w:shd w:val="clear" w:color="auto" w:fill="auto"/>
            <w:vAlign w:val="center"/>
          </w:tcPr>
          <w:p>
            <w:pPr>
              <w:pStyle w:val="5"/>
              <w:rPr>
                <w:rFonts w:hint="eastAsia" w:ascii="黑体" w:hAnsi="黑体" w:eastAsia="黑体" w:cs="黑体"/>
                <w:b w:val="0"/>
                <w:bCs w:val="0"/>
                <w:sz w:val="24"/>
                <w:szCs w:val="24"/>
              </w:rPr>
            </w:pPr>
            <w:r>
              <w:rPr>
                <w:rFonts w:hint="eastAsia" w:ascii="黑体" w:hAnsi="黑体" w:eastAsia="黑体" w:cs="黑体"/>
                <w:b w:val="0"/>
                <w:bCs w:val="0"/>
                <w:sz w:val="24"/>
                <w:szCs w:val="24"/>
                <w:lang w:bidi="ar"/>
              </w:rPr>
              <w:t>序号</w:t>
            </w:r>
          </w:p>
        </w:tc>
        <w:tc>
          <w:tcPr>
            <w:tcW w:w="207" w:type="pct"/>
            <w:tcBorders>
              <w:tl2br w:val="nil"/>
              <w:tr2bl w:val="nil"/>
            </w:tcBorders>
            <w:shd w:val="clear" w:color="auto" w:fill="auto"/>
            <w:vAlign w:val="center"/>
          </w:tcPr>
          <w:p>
            <w:pPr>
              <w:pStyle w:val="5"/>
              <w:rPr>
                <w:rFonts w:hint="eastAsia" w:ascii="黑体" w:hAnsi="黑体" w:eastAsia="黑体" w:cs="黑体"/>
                <w:b w:val="0"/>
                <w:bCs w:val="0"/>
                <w:sz w:val="24"/>
                <w:szCs w:val="24"/>
              </w:rPr>
            </w:pPr>
            <w:r>
              <w:rPr>
                <w:rFonts w:hint="eastAsia" w:ascii="黑体" w:hAnsi="黑体" w:eastAsia="黑体" w:cs="黑体"/>
                <w:b w:val="0"/>
                <w:bCs w:val="0"/>
                <w:sz w:val="24"/>
                <w:szCs w:val="24"/>
                <w:lang w:bidi="ar"/>
              </w:rPr>
              <w:t>业务分类</w:t>
            </w:r>
          </w:p>
        </w:tc>
        <w:tc>
          <w:tcPr>
            <w:tcW w:w="607" w:type="pct"/>
            <w:tcBorders>
              <w:tl2br w:val="nil"/>
              <w:tr2bl w:val="nil"/>
            </w:tcBorders>
            <w:shd w:val="clear" w:color="auto" w:fill="auto"/>
            <w:vAlign w:val="center"/>
          </w:tcPr>
          <w:p>
            <w:pPr>
              <w:pStyle w:val="5"/>
              <w:rPr>
                <w:rFonts w:hint="eastAsia" w:ascii="黑体" w:hAnsi="黑体" w:eastAsia="黑体" w:cs="黑体"/>
                <w:b w:val="0"/>
                <w:bCs w:val="0"/>
                <w:sz w:val="24"/>
                <w:szCs w:val="24"/>
              </w:rPr>
            </w:pPr>
            <w:r>
              <w:rPr>
                <w:rFonts w:hint="eastAsia" w:ascii="黑体" w:hAnsi="黑体" w:eastAsia="黑体" w:cs="黑体"/>
                <w:b w:val="0"/>
                <w:bCs w:val="0"/>
                <w:sz w:val="24"/>
                <w:szCs w:val="24"/>
                <w:lang w:bidi="ar"/>
              </w:rPr>
              <w:t>违法行为</w:t>
            </w:r>
          </w:p>
        </w:tc>
        <w:tc>
          <w:tcPr>
            <w:tcW w:w="1433" w:type="pct"/>
            <w:tcBorders>
              <w:tl2br w:val="nil"/>
              <w:tr2bl w:val="nil"/>
            </w:tcBorders>
            <w:shd w:val="clear" w:color="auto" w:fill="auto"/>
            <w:vAlign w:val="center"/>
          </w:tcPr>
          <w:p>
            <w:pPr>
              <w:pStyle w:val="5"/>
              <w:rPr>
                <w:rFonts w:hint="eastAsia" w:ascii="黑体" w:hAnsi="黑体" w:eastAsia="黑体" w:cs="黑体"/>
                <w:b w:val="0"/>
                <w:bCs w:val="0"/>
                <w:sz w:val="24"/>
                <w:szCs w:val="24"/>
              </w:rPr>
            </w:pPr>
            <w:r>
              <w:rPr>
                <w:rFonts w:hint="eastAsia" w:ascii="黑体" w:hAnsi="黑体" w:eastAsia="黑体" w:cs="黑体"/>
                <w:b w:val="0"/>
                <w:bCs w:val="0"/>
                <w:sz w:val="24"/>
                <w:szCs w:val="24"/>
                <w:lang w:bidi="ar"/>
              </w:rPr>
              <w:t>法律依据</w:t>
            </w:r>
          </w:p>
        </w:tc>
        <w:tc>
          <w:tcPr>
            <w:tcW w:w="1589" w:type="pct"/>
            <w:tcBorders>
              <w:tl2br w:val="nil"/>
              <w:tr2bl w:val="nil"/>
            </w:tcBorders>
            <w:shd w:val="clear" w:color="auto" w:fill="auto"/>
            <w:vAlign w:val="center"/>
          </w:tcPr>
          <w:p>
            <w:pPr>
              <w:pStyle w:val="5"/>
              <w:rPr>
                <w:rFonts w:hint="eastAsia" w:ascii="黑体" w:hAnsi="黑体" w:eastAsia="黑体" w:cs="黑体"/>
                <w:b w:val="0"/>
                <w:bCs w:val="0"/>
                <w:sz w:val="24"/>
                <w:szCs w:val="24"/>
              </w:rPr>
            </w:pPr>
            <w:r>
              <w:rPr>
                <w:rFonts w:hint="eastAsia" w:ascii="黑体" w:hAnsi="黑体" w:eastAsia="黑体" w:cs="黑体"/>
                <w:b w:val="0"/>
                <w:bCs w:val="0"/>
                <w:sz w:val="24"/>
                <w:szCs w:val="24"/>
                <w:lang w:bidi="ar"/>
              </w:rPr>
              <w:t>违法情形</w:t>
            </w:r>
          </w:p>
        </w:tc>
        <w:tc>
          <w:tcPr>
            <w:tcW w:w="1016" w:type="pct"/>
            <w:tcBorders>
              <w:tl2br w:val="nil"/>
              <w:tr2bl w:val="nil"/>
            </w:tcBorders>
            <w:shd w:val="clear" w:color="auto" w:fill="auto"/>
            <w:vAlign w:val="center"/>
          </w:tcPr>
          <w:p>
            <w:pPr>
              <w:pStyle w:val="5"/>
              <w:rPr>
                <w:rFonts w:hint="eastAsia" w:ascii="黑体" w:hAnsi="黑体" w:eastAsia="黑体" w:cs="黑体"/>
                <w:b w:val="0"/>
                <w:bCs w:val="0"/>
                <w:sz w:val="24"/>
                <w:szCs w:val="24"/>
              </w:rPr>
            </w:pPr>
            <w:r>
              <w:rPr>
                <w:rFonts w:hint="eastAsia" w:ascii="黑体" w:hAnsi="黑体" w:eastAsia="黑体" w:cs="黑体"/>
                <w:b w:val="0"/>
                <w:bCs w:val="0"/>
                <w:sz w:val="24"/>
                <w:szCs w:val="24"/>
                <w:lang w:bidi="ar"/>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1</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社团</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社会团体涂改、出租、出借《社会团体法人登记证书》，或者出租、出借社会团体印章</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社会团体登记管理条例》第三十条第一款第（一）项、第二款（社会团体有下列情形之一的，由登记管理机关给予警告，责令改正，可以限期停止活动，并可以责令撤换直接负责的主管人员；情节严重的，予以撤销登记；构成犯罪的，依法追究刑事责任：涂改、出租、出借《社会团体法人登记证书》，或者出租、出借社会团体印章的；前款规定的行为有违法经营额或者违法所得的，予以没收，可以并处违法经营额1倍以上3倍以下或者违法所得3倍以上5倍以下的罚款。）</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涂改《社会团体法人登记证书》非关键信息的；初次出租、出借《社会团体法人登记证书》或者出租、出借社会团体印章的；违法行为持续时间6个月以下的；具有其他情节轻微情形的。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警告；如有违法经营额或者违法所得，没收违法经营额或者违法所得。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涂改《社会团体法人登记证书》关键信息，如单位名称、法定代表人、统一社会信用代码、业务范围、住所、业务主管单位，或涂改多项信息的；多次出租、出借《社会团体法人登记证书》或者出租、出借社会团体印章的；违法行为持续时间6个月以上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限期停止活动；如有违法经营额或者违法所得，没收违法经营额或者违法所得，可以并处违法经营额1倍以上、2倍以下罚款或者违法所得3倍以上、4倍以下罚款。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造成不良社会影响，情节严重的。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撤销登记；如有违法经营额或者违法所得，没收违法经营额或者违法所得，可以并处违法经营额2倍以上、3倍以下罚款或者违法所得4倍以上、5倍以下罚款。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2</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社团</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社会团体超出章程规定的宗旨和业务范围进行活动</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社会团体登记管理条例》第三十条第一款第（二）项、第二款（社会团体有下列情形之一的，由登记管理机关给予警告，责令改正，可以限期停止活动，并可以责令撤换直接负责的主管人员；情节严重的，予以撤销登记；构成犯罪的，依法追究刑事责任：超出章程规定的宗旨和业务范围进行活动的；前款规定的行为有违法经营额或者违法所得的，予以没收，可以并处违法经营额1倍以上3倍以下或者违法所得3倍以上5倍以下的罚款。）</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初次超出章程规定的宗旨和业务范围进行活动的；具有其他情节轻微情形的。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警告；如有违法经营额或者违法所得，没收违法经营额或者违法所得。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超出章程规定的宗旨和业务范围进行活动2次以上的；具有其他情节较重情形的。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限期停止活动；如有违法经营额或者违法所得，没收违法经营额或者违法所得，可以并处违法经营额1倍以上、2倍以下罚款或者违法所得3倍以上、4倍以下罚款。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造成不良社会影响，情节严重的。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撤销登记；没收违法经营额或者违法所得，如有违法经营额或者违法所得，可以并处违法经营额2倍以上、3倍以下罚款或者违法所得4倍以上、5倍以下罚款。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3</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社团</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社会团体拒不接受监督检查或不按照规定接受监督检查</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社会团体登记管理条例》第三十条第一款第（三）项（社会团体有下列情形之一的，由登记管理机关给予警告，责令改正，可以限期停止活动，并可以责令撤换直接负责的主管人员；情节严重的，予以撤销登记；构成犯罪的，依法追究刑事责任：拒不接受或者不按照规定接受监督检查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初次拒不接受监督检查或不按照规定接受监督检查的。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拒不接受监督检查或不按照规定接受监督检查经责令整改后拒不改正的；具有其他情节较重情形的。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连续两次及以上拒不接受或者不按照规定接受监督检查且经责令整改后拒不改正的；具有其他情节严重情形的。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4</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社团</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社会团体不按照规定办理变更登记</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社会团体登记管理条例》第三十条第一款第（四）项（社会团体有下列情形之一的，由登记管理机关给予警告，责令改正，可以限期停止活动，并可以责令撤换直接负责的主管人员；情节严重的，予以撤销登记；构成犯罪的，依法追究刑事责任：不按照规定办理变更登记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不按照规定变更登记事项１项的；无正当理由，超期６个月以内未办理变更登记的；具有其他情节轻微情形的。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不按照规定变更登记事项2项的；超期12个月以内未办理变更登记的；具有其他情节较重情形的。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不按照规定变更登记事项3项以上的；超期12个月仍未办理变更登记的；具有其他情节严重情形的。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5</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社团</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社会团体违反规定设立分支机构、代表机构，或者对分支机构、代表机构疏于管理</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bidi="ar"/>
              </w:rPr>
              <w:t>《社会团体登记管理条例》第三十条第一款第（五）项、第二款（社会团体有下列情形之一的，由登记管理机关给予警告，责令改正，可以限期停止活动，并可以责令撤换直接负责的主管人员；情节严重的，予以撤销登记；构成犯罪的，依法追究刑事责任：违反规定设立分支机构、代表机构，或者对分支机构、代表机构疏于管理，造成严重后果的；前款规定的行为有违法经营额或者违法所得的，予以没收，可以并处违法经营额1倍以上3倍以下或者违法所得3倍以上5倍以下的罚款。）</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初次违反规定设立分支机构、代表机构，或者对分支机构、代表机构疏于管理，情节轻微的。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警告；如有违法经营额或者违法所得，没收违法经营额或者违法所得。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8"/>
                <w:szCs w:val="18"/>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再次违反规定设立分支机构、代表机构，或者对分支机构、代表机构疏于管理，情节较重的；具有其他情节较重情形的。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sz w:val="18"/>
                <w:szCs w:val="18"/>
                <w:lang w:bidi="ar"/>
              </w:rPr>
              <w:t>限期停止活动；如有违法经营额或者违法所得，没收违法经营额或者违法所得，可以并处违法经营额1倍以上、2倍以下罚款或者违法所得3倍以上、4倍以下罚款。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8"/>
                <w:szCs w:val="18"/>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3次以上违反规定设立分支机构、代表机构，或者对分支机构、代表机构疏于管理，情节严重的；具有其他情节严重情形的。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sz w:val="18"/>
                <w:szCs w:val="18"/>
                <w:lang w:bidi="ar"/>
              </w:rPr>
              <w:t>撤销登记；如有违法经营额或者违法所得，没收违法经营额或者违法所得，可以并处违法经营额2倍以上、3倍以下罚款或者违法所得4倍以上、5倍以下罚款。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6</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社团</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社会团体从事营利性经营活动</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社会团体登记管理条例》第三十条第一款第（六）项、第二款（社会团体有下列情形之一的，由登记管理机关给予警告，责令改正，可以限期停止活动，并可以责令撤换直接负责的主管人员；情节严重的，予以撤销登记；构成犯罪的，依法追究刑事责任：从事营利性的经营活动的；前款规定的行为有违法经营额或者违法所得的，予以没收，可以并处违法经营额1倍以上3倍以下或者违法所得3倍以上5倍以下的罚款。）</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违法经营额或者违法所得20万元以下的；具有其他情节轻微情形的。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警告；没收违法经营额或者违法所得。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违法经营额或者违法所得20万元以上的；具有其他情节较重情形的。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限期停止活动；没收违法经营额或者违法所得，可以并处违法经营额1倍以上、2倍以下罚款或者违法所得3倍以上、4倍以下罚款。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造成不良社会影响，情节严重的。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撤销登记；没收违法经营额或者违法所得，可以并处违法经营额2倍以上、3倍以下罚款或者违法所得4倍以上、5倍以下罚款。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7</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社团</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社会团体侵占、私分、挪用社会团体资产或者所接受的捐赠、资助</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社会团体登记管理条例》第三十条第一款第（七）项、第二款（社会团体有下列情形之一的，由登记管理机关给予警告，责令改正，可以限期停止活动，并可以责令撤换直接负责的主管人员；情节严重的，予以撤销登记；构成犯罪的，依法追究刑事责任：侵占、私分、挪用社会团体资产或者所接受的捐赠、资助的；前款规定的行为有违法经营额或者违法所得的，予以没收，可以并处违法经营额1倍以上3倍以下或者违法所得3倍以上5倍以下的罚款。）</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侵占、私分社会团体资产或者所接受的捐赠、资助数额5万元以下的；挪用社会团体资产数额20万元以下的；挪用社会团体所接受的捐赠、资助数额10万元以下的；具有其他情节轻微情形的。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警告；没收违法经营额或者违法所得。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侵占、私分社会团体资产或者所接受的捐赠、资助数额5万元以上的；挪用社会团体资产数额20万元以上的；挪用社会团体所接受的捐赠、资助数额10万元以上的；具有其他情节较重情形的。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限期停止活动；没收违法经营额或者违法所得，可以并处违法经营额1倍以上、2倍以下罚款或者违法所得3倍以上、4倍以下罚款。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589" w:type="pct"/>
            <w:tcBorders>
              <w:tl2br w:val="nil"/>
              <w:tr2bl w:val="nil"/>
            </w:tcBorders>
            <w:shd w:val="clear" w:color="auto" w:fill="auto"/>
            <w:noWrap/>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造成不良社会影响，情节严重的。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撤销登记；没收违法经营额或者违法所得，可以并处违法经营额2倍以上、3倍以下罚款或者违法所得4倍以上、5倍以下罚款。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8</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社团</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社会团体违反国家有关规定收取费用、筹集资金或者接受、使用捐赠、资助</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社会团体登记管理条例》第三十条第一款第（八）项、第二款（社会团体有下列情形之一的，由登记管理机关给予警告，责令改正，可以限期停止活动，并可以责令撤换直接负责的主管人员；情节严重的，予以撤销登记；构成犯罪的，依法追究刑事责任：违反国家有关规定收取费用、筹集资金或者接受、使用捐赠、资助的；前款规定的行为有违法经营额或者违法所得的，予以没收，可以并处违法经营额1倍以上3倍以下或者违法所得3倍以上5倍以下的罚款。）</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按国家规定收取费用、筹集资金或者接受、使用捐赠、资助的，但未按规定出具相关票据或者履行有关手续；违规收取费用或者筹集资金累计10万元以下的；违反国家有关规定接受捐赠、资助累计20万元以下的；违反国家有关规定接受捐赠、资助累计5人次以下的；违反国家有关规定使用捐赠、资助累计5万元以下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警告；没收违法经营额或者违法所得。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违规收取费用或者筹集资金累计10万元以上的；违反国家有关规定接受捐赠、资助累计20万元以上的；违反国家有关规定接受捐赠、资助累计5人次以上的；违反国家有关规定使用捐赠、资助累计5万元以上的；造成不良后果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限期停止活动；没收违法经营额或者违法所得，可以并处违法经营额1倍以上、2倍以下罚款或者违法所得3倍以上、4倍以下罚款。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违规收取费用、筹集资金或者接受、使用捐赠、资助；造成严重后果的。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撤销登记；没收违法经营额或者违法所得，可以并处违法经营额2倍以上、3倍以下罚款或者违法所得4倍以上、5倍以下罚款。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14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9</w:t>
            </w:r>
          </w:p>
        </w:tc>
        <w:tc>
          <w:tcPr>
            <w:tcW w:w="207"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社团</w:t>
            </w:r>
          </w:p>
        </w:tc>
        <w:tc>
          <w:tcPr>
            <w:tcW w:w="607"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筹备期间开展筹备以外的活动，或者未经登记，擅自以社会团体名义进行活动，以及被撤销登记的社会团体继续以社会团体名义进行活动</w:t>
            </w:r>
          </w:p>
        </w:tc>
        <w:tc>
          <w:tcPr>
            <w:tcW w:w="1433"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社会团体登记管理条例》第三十二条（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筹备期间开展筹备以外的活动，或者未经登记，擅自以社会团体名义进行活动，以及被撤销登记的社会团体继续以社会团体名义进行活动的。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没收非法财产。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10</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民非</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民办非企业单位涂改、出租、出借民办非企业单位登记证书，或者出租、出借民办非企业单位印章</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民办非企业单位登记管理暂行条例》第二十五条第一款第（一）项、第二款（民办非企业单位有下列情形之一的，由登记管理机关予以警告，责令改正，可以限期停止活动；情节严重的，予以撤销登记；构成犯罪的，依法追究刑事责任：涂改、出租、出借民办非企业单位登记证书，或者出租、出借民办非企业单位印章的；前款规定的行为有违法经营额或者违法所得的，予以没收，可以并处违法经营额１倍以上３倍以下或者违法所得３倍以上５倍以下的罚款。）</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涂改《民办非企业单位法人登记证书》非关键信息的；初次出租、出借《民办非企业单位法人登记证书》或者出租、出借民办非企业单位印章的；违法行为持续时间6个月以下的；具有其他情节轻微情形的。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警告；如有违法经营额或者违法所得，没收违法经营额或者违法所得。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涂改《民办非企业单位法人登记证书》关键信息，如单位名称、法定代表人、统一社会信用代码、业务范围、住所、业务主管单位，或涂改多项信息的；多次出租、出借《民办非企业单位法人登记证书》或者出租、出借民办非企业单位印章的；违法行为持续时间6个月以上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限期停止活动；如有违法经营额或者违法所得，没收违法经营额或者违法所得，可以并处违法经营额1倍以上、2倍以下罚款或者违法所得3倍以上、4倍以下罚款。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造成不良社会影响，情节严重的。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撤销登记；如有违法经营额或者违法所得，没收违法经营额或者违法所得，可以并处违法经营额2倍以上、3倍以下罚款或者违法所得4倍以上、5倍以下罚款。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11</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民非</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民办非企业单位超出其章程规定的宗旨和业务范围进行活动</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民办非企业单位登记管理暂行条例》第二十五条第一款第（二）项、第二款（民办非企业单位有下列情形之一的，由登记管理机关予以警告，责令改正，可以限期停止活动；情节严重的，予以撤销登记；构成犯罪的，依法追究刑事责任：超出其章程规定的宗旨和业务范围进行活动的；前款规定的行为有违法经营额或者违法所得的，予以没收，可以并处违法经营额１倍以上３倍以下或者违法所得３倍以上５倍以下的罚款。）</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初次超出章程规定的宗旨和业务范围进行活动的；具有其他情节轻微情形的。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警告；如有违法经营额或者违法所得，没收违法经营额或者违法所得。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超出章程规定的宗旨和业务范围进行活动2次以上的；具有其他情节较重情形的。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限期停止活动；如有违法经营额或者违法所得，没收违法经营额或者违法所得，可以并处违法经营额1倍以上、2倍以下罚款或者违法所得3倍以上、4倍以下罚款。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造成不良社会影响，情节严重的。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撤销登记；没收违法经营额或者违法所得，如有违法经营额或者违法所得，可以并处违法经营额2倍以上、3倍以下罚款或者违法所得4倍以上、5倍以下罚款。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12</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民非</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民办非企业单位拒不接受或不按照规定接受监督检查</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民办非企业单位登记管理暂行条例》第二十五条第一款第（三）项（民办非企业单位有下列情形之一的，由登记管理机关予以警告，责令改正，可以限期停止活动；情节严重的，予以撤销登记；构成犯罪的，依法追究刑事责任：拒不接受或者不按照规定接受监督检查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初次拒不接受监督检查或不按照规定接受监督检查的。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拒不接受监督检查或不按照规定接受监督检查经责令整改后拒不改正的；具有其他情节较重情形的。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连续两年不参加年检；连续两次以上拒不接受或者不按照规定接受监督检查且经责令整改后拒不改正的；具有其他情节严重情形的。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13</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民非</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民办非企业单位不按照规定办理变更登记</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民办非企业单位登记管理暂行条例》第二十五条第一款第（四）项（民办非企业单位有下列情形之一的，由登记管理机关予以警告，责令改正，可以限期停止活动；情节严重的，予以撤销登记；构成犯罪的，依法追究刑事责任：不按照规定办理变更登记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不按照规定变更登记事项１项的；无正当理由，超期６个月以内未办理变更登记的；具有其他情节轻微情形的。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不按照规定变更登记事项2项的；超期12个月以内未办理变更登记的；具有其他情节较重情形的。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不按照规定变更登记事项3项以上的；超期12个月仍未办理变更登记的；具有其他情节严重情形的。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14</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民非</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民办非企业单位设立分支机构</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民办非企业单位登记管理暂行条例》第二十五条第一款第（五）项、第二款（民办非企业单位有下列情形之一的，由登记管理机关予以警告，责令改正，可以限期停止活动；情节严重的，予以撤销登记；构成犯罪的，依法追究刑事责任：设立分支机构的；前款规定的行为有违法经营额或者违法所得的，予以没收，可以并处违法经营额１倍以上３倍以下或者违法所得３倍以上５倍以下的罚款。）</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擅自设立分支机构，情节轻微并主动整改的。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警告；如有违法经营额或者违法所得，没收违法经营额或者违法所得。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擅自设立分支机构，情节较重的。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限期停止活动；如有违法经营额或者违法所得，没收违法经营额或者违法所得，可以并处违法经营额1倍以上、2倍以下罚款或者违法所得3倍以上、4倍以下罚款。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造成不良社会影响，情节严重的。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sz w:val="16"/>
                <w:szCs w:val="16"/>
                <w:lang w:bidi="ar"/>
              </w:rPr>
              <w:t>撤销登记；如有违法经营额或者违法所得，没收违法经营额或者违法所得，可以并处违法经营额2倍以上、3倍以下罚款或者违法所得4倍以上、5倍以下罚款</w:t>
            </w:r>
            <w:r>
              <w:rPr>
                <w:rFonts w:hint="eastAsia" w:ascii="仿宋_GB2312" w:hAnsi="仿宋_GB2312" w:eastAsia="仿宋_GB2312" w:cs="仿宋_GB231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15</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民非</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民办非企业单位从事营利性经营活动</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民办非企业单位登记管理暂行条例》第二十五条第一款第（六）项、第二款（民办非企业单位有下列情形之一的，由登记管理机关予以警告，责令改正，可以限期停止活动；情节严重的，予以撤销登记；构成犯罪的，依法追究刑事责任：从事营利性的经营活动的；前款规定的行为有违法经营额或者违法所得的，予以没收，可以并处违法经营额１倍以上３倍以下或者违法所得３倍以上５倍以下的罚款。）</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违法经营额或者违法所得20万元以下的；具有其他情节轻微情形的。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警告；没收违法经营额或者违法所得。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违法经营额或者违法所得20万元以上的；具有其他情节较重情形的。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限期停止活动；没收违法经营额或者违法所得，可以并处违法经营额1倍以上、2倍以下罚款或者违法所得3倍以上、4倍以下罚款。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造成不良社会影响，情节严重的。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撤销登记；没收违法经营额或者违法所得，可以并处违法经营额2倍以上、3倍以下罚款或者违法所得4倍以上、5倍以下罚款。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16</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民非</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民办非企业单位侵占、私分、挪用民办非企业单位的资产或者所接受的捐赠、资助</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民办非企业单位登记管理暂行条例》第二十五条第一款第（七）项、第二款（民办非企业单位有下列情形之一的，由登记管理机关予以警告，责令改正，可以限期停止活动；情节严重的，予以撤销登记；构成犯罪的，依法追究刑事责任：侵占、私分、挪用民办非企业单位的资产或者所接受的捐赠、资助的；前款规定的行为有违法经营额或者违法所得的，予以没收，可以并处违法经营额１倍以上３倍以下或者违法所得３倍以上５倍以下的罚款。）</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侵占、私分民办非企业单位资产或者所接受的捐赠、资助数额5万元以下的；挪用民办非企业单位资产数额20万元以下的；挪用民办非企业单位所接受的捐赠、资助数额10万元以下；具有其他情节轻微情形的。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警告；没收违法经营额或者违法所得。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侵占、私分民办非企业单位资产或者所接受的捐赠、资助数额5万元以上的；挪用民办非企业单位资产数额20万元以上的；挪用民办非企业单位所接受的捐赠、资助数额10万元以上；具有其他情节较重情形的。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限期停止活动；没收违法经营额或者违法所得，可以并处违法经营额1倍以上、2倍以下罚款或者违法所得3倍以上、4倍以下罚款。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8"/>
                <w:szCs w:val="18"/>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造成不良社会影响，情节严重的。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撤销登记；没收违法经营额或者违法所得，可以并处违法经营额2倍以上、3倍以下罚款或者违法所得4倍以上、5倍以下罚款。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17</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民非</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民办非企业单位违反国家有关规定收取费用、筹集资金或者接受使用捐赠、资助</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民办非企业单位登记管理暂行条例》第二十五条第一款第（八）项、第二款（民办非企业单位有下列情形之一的，由登记管理机关予以警告，责令改正，可以限期停止活动；情节严重的，予以撤销登记；构成犯罪的，依法追究刑事责任：违反国家有关规定收取费用、筹集资金或者接受使用捐赠、资助的；前款规定的行为有违法经营额或者违法所得的，予以没收，可以并处违法经营额１倍以上３倍以下或者违法所得３倍以上５倍以下的罚款。）</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按国家规定收取费用、筹集资金或者接受、使用捐赠、资助的，但未按规定出具相关票据或者履行有关手续；违规收取费用或者筹集资金累计10万元以下的；违反国家有关规定接受捐赠、资助累计20万元以下的；违反国家有关规定接受捐赠、资助累计5人次以下的；违反国家有关规定使用捐赠、资助累计5万元以下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警告；没收违法经营额或者违法所得。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违规收取费用或者筹集资金累计10万元以上的；违反国家有关规定接受捐赠、资助累计20万元以上的；违反国家有关规定接受捐赠、资助累计5人次以上的；违反国家有关规定使用捐赠、资助累计5万元以上的；造成不良后果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限期停止活动；没收违法经营额或者违法所得，可以并处违法经营额1倍以上、2倍以下罚款或者违法所得3倍以上、4倍以下罚款。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违规收取费用、筹集资金或者接受、使用捐赠、资助；造成严重后果的。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撤销登记；没收违法经营额或者违法所得，可以并处违法经营额2倍以上、3倍以下罚款或者违法所得4倍以上、5倍以下罚款。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18</w:t>
            </w:r>
          </w:p>
        </w:tc>
        <w:tc>
          <w:tcPr>
            <w:tcW w:w="207"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民非</w:t>
            </w:r>
          </w:p>
        </w:tc>
        <w:tc>
          <w:tcPr>
            <w:tcW w:w="607"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未经登记，擅自以民办非企业单位名义进行活动，或者被撤销登记的民办非企业单位继续以民办非企业单位名义进行活动</w:t>
            </w:r>
          </w:p>
        </w:tc>
        <w:tc>
          <w:tcPr>
            <w:tcW w:w="1433"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民办非企业单位登记管理暂行条例》第二十七条（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未经登记，擅自以民办非企业单位名义进行活动的，或者被撤销登记的民办非企业单位继续以民办非企业单位名义进行活动的。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没收非法财产。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19</w:t>
            </w:r>
          </w:p>
        </w:tc>
        <w:tc>
          <w:tcPr>
            <w:tcW w:w="2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基金会</w:t>
            </w:r>
          </w:p>
        </w:tc>
        <w:tc>
          <w:tcPr>
            <w:tcW w:w="6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未经登记或者被撤销登记后以基金会、基金会分支机构、基金会代表机构或者境外基金会代表机构名义开展活动</w:t>
            </w:r>
          </w:p>
        </w:tc>
        <w:tc>
          <w:tcPr>
            <w:tcW w:w="1433"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《基金会管理条例》第四十条（未经登记或者被撤销登记后以基金会、基金会分支机构、基金会代表机构或者境外基金会代表机构名义开展活动的，由登记管理机关予以取缔，没收非法财产并向社会公告。）</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未经登记或者被撤销登记后以基金会、基金会分支机构、基金会代表机构或者境外基金会代表机构名义开展活动的。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没收非法财产并向社会公告。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20</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基金会</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基金会未按照章程规定的宗旨和公益活动的业务范围进行活动</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基金会管理条例》第四十二条第一款第（一）项（基金会、基金会分支机构、基金会代表机构或者境外基金会代表机构有下列情形之一的，由登记管理机关给予警告、责令停止活动；情节严重的，可以撤销登记：未按照章程规定的宗旨和公益活动的业务范围进行活动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初次超出章程规定的宗旨和公益活动范围开展活动的；具有其他情节轻微情形的。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 xml:space="preserve">超出章程规定的宗旨和公益活动范围开展活动2次以上的；情节较重的。 </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情节严重的。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21</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基金会</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基金会在填制会计凭证、登记会计账簿、编制财务会计报告中弄虚作假</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基金会管理条例》第四十二条第一款第（二）项（基金会、基金会分支机构、基金会代表机构或者境外基金会代表机构有下列情形之一的，由登记管理机关给予警告、责令停止活动；情节严重的，可以撤销登记：在填制会计凭证、登记会计账簿、编制财务会计报告中弄虚作假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经济差额2万元以下的；具有其他情节轻微情形的。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经济差额2万元以上的；具有其他情节较重情形的。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情节严重的。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22</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基金会</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基金会不按照规定办理变更登记</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基金会管理条例》第四十二条第一款第（三）项（基金会、基金会分支机构、基金会代表机构或者境外基金会代表机构有下列情形之一的，由登记管理机关给予警告、责令停止活动；情节严重的，可以撤销登记：不按照规定办理变更登记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不按照规定变更登记事项１项的；具有其他情节轻微情形的。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不按照规定变更登记事项2项以上的；具有其他情节较重情形的。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23</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基金会</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基金会未按照《基金会管理条例》的规定完成公益事业支出额度</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基金会管理条例》第四十二条第一款第（四）项（基金会、基金会分支机构、基金会代表机构或者境外基金会代表机构有下列情形之一的，由登记管理机关给予警告、责令停止活动；情节严重的，可以撤销登记：未按照本条例的规定完成公益事业支出额度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一年未按照《基金会管理条例》规定完成公益事业支出额度的；具有其他情节轻微情形的。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连续两年以上未按照《基金会管理条例》规定完成公益事业支出额度的；具有其他情节较重情形的。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情节严重的。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24</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基金会</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基金会未按照本条例的规定接受年度检查，或者年度检查不合格</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基金会管理条例》第四十二条第一款第（五）项（基金会、基金会分支机构、基金会代表机构或者境外基金会代表机构有下列情形之一的，由登记管理机关给予警告、责令停止活动；情节严重的，可以撤销登记：未按照本条例的规定接受年度检查，或者年度检查不合格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初次拒不接受监督检查或不按照规定接受监督检查的。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拒不接受监督检查或不按照规定接受监督检查经责令整改后拒不改正的；具有其他情节较重情形的。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连续两年不参加年检；连续两次以上拒不接受或者不按照规定接受监督检查且经责令整改后拒不改正的；具有其他情节严重情形的。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25</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基金会</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基金会不履行信息公布义务或者公布虚假信息</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lang w:bidi="ar"/>
              </w:rPr>
            </w:pPr>
            <w:r>
              <w:rPr>
                <w:rFonts w:hint="eastAsia" w:ascii="仿宋_GB2312" w:hAnsi="仿宋_GB2312" w:eastAsia="仿宋_GB2312" w:cs="仿宋_GB2312"/>
                <w:lang w:bidi="ar"/>
              </w:rPr>
              <w:t>《基金会管理条例》第四十二条第一款第（六）项（基金会、基金会分支机构、基金会代表机构或者境外基金会代表机构有下列情形之一的，由登记管理机关给予警告、责令停止活动；情节严重的，可以撤销登记：不履行信息公布义务或者公布虚假信息的。）</w:t>
            </w:r>
          </w:p>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信息公布有遗漏，不履行信息公布义务5项以下的；公布范围不能覆盖信息公布义务人的活动地域的；初次公布虚假信息的；具有其他情节轻微情形的。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不履行信息公布义务5项以上的；公布虚假信息2次以上的；具有其他情节较重情形的。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情节严重的。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14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26</w:t>
            </w:r>
          </w:p>
        </w:tc>
        <w:tc>
          <w:tcPr>
            <w:tcW w:w="2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w:t>
            </w:r>
          </w:p>
        </w:tc>
        <w:tc>
          <w:tcPr>
            <w:tcW w:w="607" w:type="pct"/>
            <w:tcBorders>
              <w:tl2br w:val="nil"/>
              <w:tr2bl w:val="nil"/>
            </w:tcBorders>
            <w:shd w:val="clear" w:color="auto" w:fill="auto"/>
            <w:vAlign w:val="center"/>
          </w:tcPr>
          <w:p>
            <w:pPr>
              <w:pStyle w:val="5"/>
              <w:snapToGrid w:val="0"/>
              <w:spacing w:line="312" w:lineRule="auto"/>
              <w:jc w:val="both"/>
              <w:rPr>
                <w:rFonts w:hint="eastAsia" w:ascii="仿宋_GB2312" w:hAnsi="仿宋_GB2312" w:eastAsia="仿宋_GB2312" w:cs="仿宋_GB2312"/>
              </w:rPr>
            </w:pPr>
            <w:r>
              <w:rPr>
                <w:rFonts w:hint="eastAsia" w:ascii="仿宋_GB2312" w:hAnsi="仿宋_GB2312" w:eastAsia="仿宋_GB2312" w:cs="仿宋_GB2312"/>
                <w:lang w:bidi="ar"/>
              </w:rPr>
              <w:t>慈善组织未按照慈善宗旨开展活动</w:t>
            </w:r>
          </w:p>
        </w:tc>
        <w:tc>
          <w:tcPr>
            <w:tcW w:w="1433" w:type="pct"/>
            <w:tcBorders>
              <w:tl2br w:val="nil"/>
              <w:tr2bl w:val="nil"/>
            </w:tcBorders>
            <w:shd w:val="clear" w:color="auto" w:fill="auto"/>
            <w:vAlign w:val="center"/>
          </w:tcPr>
          <w:p>
            <w:pPr>
              <w:pStyle w:val="5"/>
              <w:snapToGrid w:val="0"/>
              <w:spacing w:line="312" w:lineRule="auto"/>
              <w:jc w:val="both"/>
              <w:rPr>
                <w:rFonts w:hint="eastAsia" w:ascii="仿宋_GB2312" w:hAnsi="仿宋_GB2312" w:eastAsia="仿宋_GB2312" w:cs="仿宋_GB2312"/>
              </w:rPr>
            </w:pPr>
            <w:r>
              <w:rPr>
                <w:rFonts w:hint="eastAsia" w:ascii="仿宋_GB2312" w:hAnsi="仿宋_GB2312" w:eastAsia="仿宋_GB2312" w:cs="仿宋_GB2312"/>
                <w:lang w:bidi="ar"/>
              </w:rPr>
              <w:t>《中华人民共和国慈善法》第九十八条第一款第（一）项、第一百条（慈善组织有下列情形之一的，由民政部门责令限期改正；逾期不改正的，吊销登记证书并予以公告：未按照慈善宗旨开展活动的；慈善组织有本法第九十八条、第九十九条规定的情形，有违法所得的，由民政部门予以没收；对直接负责的主管人员和其他直接责任人员处二万元以上二十万元以下罚款。）</w:t>
            </w:r>
          </w:p>
        </w:tc>
        <w:tc>
          <w:tcPr>
            <w:tcW w:w="1589" w:type="pct"/>
            <w:tcBorders>
              <w:tl2br w:val="nil"/>
              <w:tr2bl w:val="nil"/>
            </w:tcBorders>
            <w:shd w:val="clear" w:color="auto" w:fill="auto"/>
            <w:vAlign w:val="center"/>
          </w:tcPr>
          <w:p>
            <w:pPr>
              <w:pStyle w:val="5"/>
              <w:snapToGrid w:val="0"/>
              <w:spacing w:line="312" w:lineRule="auto"/>
              <w:jc w:val="both"/>
              <w:rPr>
                <w:rFonts w:hint="eastAsia" w:ascii="仿宋_GB2312" w:hAnsi="仿宋_GB2312" w:eastAsia="仿宋_GB2312" w:cs="仿宋_GB2312"/>
              </w:rPr>
            </w:pPr>
            <w:r>
              <w:rPr>
                <w:rFonts w:hint="eastAsia" w:ascii="仿宋_GB2312" w:hAnsi="仿宋_GB2312" w:eastAsia="仿宋_GB2312" w:cs="仿宋_GB2312"/>
                <w:lang w:bidi="ar"/>
              </w:rPr>
              <w:t>经责令限期改正，逾期不改正的。</w:t>
            </w:r>
          </w:p>
        </w:tc>
        <w:tc>
          <w:tcPr>
            <w:tcW w:w="1016" w:type="pct"/>
            <w:tcBorders>
              <w:tl2br w:val="nil"/>
              <w:tr2bl w:val="nil"/>
            </w:tcBorders>
            <w:shd w:val="clear" w:color="auto" w:fill="auto"/>
            <w:vAlign w:val="center"/>
          </w:tcPr>
          <w:p>
            <w:pPr>
              <w:pStyle w:val="5"/>
              <w:snapToGrid w:val="0"/>
              <w:spacing w:line="312" w:lineRule="auto"/>
              <w:jc w:val="both"/>
              <w:rPr>
                <w:rFonts w:hint="eastAsia" w:ascii="仿宋_GB2312" w:hAnsi="仿宋_GB2312" w:eastAsia="仿宋_GB2312" w:cs="仿宋_GB2312"/>
              </w:rPr>
            </w:pPr>
            <w:r>
              <w:rPr>
                <w:rFonts w:hint="eastAsia" w:ascii="仿宋_GB2312" w:hAnsi="仿宋_GB2312" w:eastAsia="仿宋_GB2312" w:cs="仿宋_GB2312"/>
                <w:lang w:bidi="ar"/>
              </w:rPr>
              <w:t>吊销登记证书；没收违法所得；对直接负责的主管人员和其他直接责任人员处2万元以上、20万元以下罚款。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14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27</w:t>
            </w:r>
          </w:p>
        </w:tc>
        <w:tc>
          <w:tcPr>
            <w:tcW w:w="2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w:t>
            </w:r>
          </w:p>
        </w:tc>
        <w:tc>
          <w:tcPr>
            <w:tcW w:w="607" w:type="pct"/>
            <w:tcBorders>
              <w:tl2br w:val="nil"/>
              <w:tr2bl w:val="nil"/>
            </w:tcBorders>
            <w:shd w:val="clear" w:color="auto" w:fill="auto"/>
            <w:vAlign w:val="center"/>
          </w:tcPr>
          <w:p>
            <w:pPr>
              <w:pStyle w:val="5"/>
              <w:snapToGrid w:val="0"/>
              <w:spacing w:line="312" w:lineRule="auto"/>
              <w:jc w:val="both"/>
              <w:rPr>
                <w:rFonts w:hint="eastAsia" w:ascii="仿宋_GB2312" w:hAnsi="仿宋_GB2312" w:eastAsia="仿宋_GB2312" w:cs="仿宋_GB2312"/>
              </w:rPr>
            </w:pPr>
            <w:r>
              <w:rPr>
                <w:rFonts w:hint="eastAsia" w:ascii="仿宋_GB2312" w:hAnsi="仿宋_GB2312" w:eastAsia="仿宋_GB2312" w:cs="仿宋_GB2312"/>
                <w:lang w:bidi="ar"/>
              </w:rPr>
              <w:t>慈善组织私分、挪用、截留或者侵占慈善财产</w:t>
            </w:r>
          </w:p>
        </w:tc>
        <w:tc>
          <w:tcPr>
            <w:tcW w:w="1433" w:type="pct"/>
            <w:tcBorders>
              <w:tl2br w:val="nil"/>
              <w:tr2bl w:val="nil"/>
            </w:tcBorders>
            <w:shd w:val="clear" w:color="auto" w:fill="auto"/>
            <w:vAlign w:val="center"/>
          </w:tcPr>
          <w:p>
            <w:pPr>
              <w:pStyle w:val="5"/>
              <w:snapToGrid w:val="0"/>
              <w:spacing w:line="312" w:lineRule="auto"/>
              <w:jc w:val="both"/>
              <w:rPr>
                <w:rFonts w:hint="eastAsia" w:ascii="仿宋_GB2312" w:hAnsi="仿宋_GB2312" w:eastAsia="仿宋_GB2312" w:cs="仿宋_GB2312"/>
              </w:rPr>
            </w:pPr>
            <w:r>
              <w:rPr>
                <w:rFonts w:hint="eastAsia" w:ascii="仿宋_GB2312" w:hAnsi="仿宋_GB2312" w:eastAsia="仿宋_GB2312" w:cs="仿宋_GB2312"/>
                <w:lang w:bidi="ar"/>
              </w:rPr>
              <w:t>《中华人民共和国慈善法》第九十八条第一款第（二）项、第一百条（慈善组织有下列情形之一的，由民政部门责令限期改正；逾期不改正的，吊销登记证书并予以公告：私分、挪用、截留或者侵占慈善财产的；慈善组织有本法第九十八条、第九十九条规定的情形，有违法所得的，由民政部门予以没收；对直接负责的主管人员和其他直接责任人员处二万元以上二十万元以下罚款。）</w:t>
            </w:r>
          </w:p>
        </w:tc>
        <w:tc>
          <w:tcPr>
            <w:tcW w:w="1589" w:type="pct"/>
            <w:tcBorders>
              <w:tl2br w:val="nil"/>
              <w:tr2bl w:val="nil"/>
            </w:tcBorders>
            <w:shd w:val="clear" w:color="auto" w:fill="auto"/>
            <w:vAlign w:val="center"/>
          </w:tcPr>
          <w:p>
            <w:pPr>
              <w:pStyle w:val="5"/>
              <w:snapToGrid w:val="0"/>
              <w:spacing w:line="312" w:lineRule="auto"/>
              <w:jc w:val="both"/>
              <w:rPr>
                <w:rFonts w:hint="eastAsia" w:ascii="仿宋_GB2312" w:hAnsi="仿宋_GB2312" w:eastAsia="仿宋_GB2312" w:cs="仿宋_GB2312"/>
              </w:rPr>
            </w:pPr>
            <w:r>
              <w:rPr>
                <w:rFonts w:hint="eastAsia" w:ascii="仿宋_GB2312" w:hAnsi="仿宋_GB2312" w:eastAsia="仿宋_GB2312" w:cs="仿宋_GB2312"/>
                <w:lang w:bidi="ar"/>
              </w:rPr>
              <w:t>经责令限期改正，逾期不改正的。</w:t>
            </w:r>
          </w:p>
        </w:tc>
        <w:tc>
          <w:tcPr>
            <w:tcW w:w="1016" w:type="pct"/>
            <w:tcBorders>
              <w:tl2br w:val="nil"/>
              <w:tr2bl w:val="nil"/>
            </w:tcBorders>
            <w:shd w:val="clear" w:color="auto" w:fill="auto"/>
            <w:vAlign w:val="center"/>
          </w:tcPr>
          <w:p>
            <w:pPr>
              <w:pStyle w:val="5"/>
              <w:snapToGrid w:val="0"/>
              <w:spacing w:line="312" w:lineRule="auto"/>
              <w:jc w:val="both"/>
              <w:rPr>
                <w:rFonts w:hint="eastAsia" w:ascii="仿宋_GB2312" w:hAnsi="仿宋_GB2312" w:eastAsia="仿宋_GB2312" w:cs="仿宋_GB2312"/>
              </w:rPr>
            </w:pPr>
            <w:r>
              <w:rPr>
                <w:rFonts w:hint="eastAsia" w:ascii="仿宋_GB2312" w:hAnsi="仿宋_GB2312" w:eastAsia="仿宋_GB2312" w:cs="仿宋_GB2312"/>
                <w:lang w:bidi="ar"/>
              </w:rPr>
              <w:t>吊销登记证书；没收违法所得；对直接负责的主管人员和其他直接责任人员处2万元以上、20万元以下罚款。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28</w:t>
            </w:r>
          </w:p>
        </w:tc>
        <w:tc>
          <w:tcPr>
            <w:tcW w:w="2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w:t>
            </w:r>
          </w:p>
        </w:tc>
        <w:tc>
          <w:tcPr>
            <w:tcW w:w="607" w:type="pct"/>
            <w:tcBorders>
              <w:tl2br w:val="nil"/>
              <w:tr2bl w:val="nil"/>
            </w:tcBorders>
            <w:shd w:val="clear" w:color="auto" w:fill="auto"/>
            <w:vAlign w:val="center"/>
          </w:tcPr>
          <w:p>
            <w:pPr>
              <w:pStyle w:val="5"/>
              <w:snapToGrid w:val="0"/>
              <w:spacing w:line="312" w:lineRule="auto"/>
              <w:jc w:val="both"/>
              <w:rPr>
                <w:rFonts w:hint="eastAsia" w:ascii="仿宋_GB2312" w:hAnsi="仿宋_GB2312" w:eastAsia="仿宋_GB2312" w:cs="仿宋_GB2312"/>
              </w:rPr>
            </w:pPr>
            <w:r>
              <w:rPr>
                <w:rFonts w:hint="eastAsia" w:ascii="仿宋_GB2312" w:hAnsi="仿宋_GB2312" w:eastAsia="仿宋_GB2312" w:cs="仿宋_GB2312"/>
                <w:lang w:bidi="ar"/>
              </w:rPr>
              <w:t>慈善组织接受附加违反法律法规或者违背社会公德条件的捐赠，或者对受益人附加违反法律法规或者违背社会公德的条件</w:t>
            </w:r>
          </w:p>
        </w:tc>
        <w:tc>
          <w:tcPr>
            <w:tcW w:w="1433" w:type="pct"/>
            <w:tcBorders>
              <w:tl2br w:val="nil"/>
              <w:tr2bl w:val="nil"/>
            </w:tcBorders>
            <w:shd w:val="clear" w:color="auto" w:fill="auto"/>
            <w:vAlign w:val="center"/>
          </w:tcPr>
          <w:p>
            <w:pPr>
              <w:pStyle w:val="5"/>
              <w:snapToGrid w:val="0"/>
              <w:spacing w:line="312" w:lineRule="auto"/>
              <w:jc w:val="both"/>
              <w:rPr>
                <w:rFonts w:hint="eastAsia" w:ascii="仿宋_GB2312" w:hAnsi="仿宋_GB2312" w:eastAsia="仿宋_GB2312" w:cs="仿宋_GB2312"/>
              </w:rPr>
            </w:pPr>
            <w:r>
              <w:rPr>
                <w:rFonts w:hint="eastAsia" w:ascii="仿宋_GB2312" w:hAnsi="仿宋_GB2312" w:eastAsia="仿宋_GB2312" w:cs="仿宋_GB2312"/>
                <w:lang w:bidi="ar"/>
              </w:rPr>
              <w:t>《中华人民共和国慈善法》第九十八条第一款第（三）项、第一百条（慈善组织有下列情形之一的，由民政部门责令限期改正；逾期不改正的，吊销登记证书并予以公告：接受附加违反法律法规或者违背社会公德条件的捐赠，或者对受益人附加违反法律法规或者违背社会公德的条件的；慈善组织有本法第九十八条、第九十九条规定的情形，有违法所得的，由民政部门予以没收；对直接负责的主管人员和其他直接责任人员处二万元以上二十万元以下罚款。</w:t>
            </w:r>
          </w:p>
        </w:tc>
        <w:tc>
          <w:tcPr>
            <w:tcW w:w="1589" w:type="pct"/>
            <w:tcBorders>
              <w:tl2br w:val="nil"/>
              <w:tr2bl w:val="nil"/>
            </w:tcBorders>
            <w:shd w:val="clear" w:color="auto" w:fill="auto"/>
            <w:vAlign w:val="center"/>
          </w:tcPr>
          <w:p>
            <w:pPr>
              <w:pStyle w:val="5"/>
              <w:snapToGrid w:val="0"/>
              <w:spacing w:line="312" w:lineRule="auto"/>
              <w:jc w:val="both"/>
              <w:rPr>
                <w:rFonts w:hint="eastAsia" w:ascii="仿宋_GB2312" w:hAnsi="仿宋_GB2312" w:eastAsia="仿宋_GB2312" w:cs="仿宋_GB2312"/>
              </w:rPr>
            </w:pPr>
            <w:r>
              <w:rPr>
                <w:rFonts w:hint="eastAsia" w:ascii="仿宋_GB2312" w:hAnsi="仿宋_GB2312" w:eastAsia="仿宋_GB2312" w:cs="仿宋_GB2312"/>
                <w:lang w:bidi="ar"/>
              </w:rPr>
              <w:t>经责令限期改正，逾期不改正的。</w:t>
            </w:r>
          </w:p>
        </w:tc>
        <w:tc>
          <w:tcPr>
            <w:tcW w:w="1016" w:type="pct"/>
            <w:tcBorders>
              <w:tl2br w:val="nil"/>
              <w:tr2bl w:val="nil"/>
            </w:tcBorders>
            <w:shd w:val="clear" w:color="auto" w:fill="auto"/>
            <w:vAlign w:val="center"/>
          </w:tcPr>
          <w:p>
            <w:pPr>
              <w:pStyle w:val="5"/>
              <w:snapToGrid w:val="0"/>
              <w:spacing w:line="312" w:lineRule="auto"/>
              <w:jc w:val="both"/>
              <w:rPr>
                <w:rFonts w:hint="eastAsia" w:ascii="仿宋_GB2312" w:hAnsi="仿宋_GB2312" w:eastAsia="仿宋_GB2312" w:cs="仿宋_GB2312"/>
              </w:rPr>
            </w:pPr>
            <w:r>
              <w:rPr>
                <w:rFonts w:hint="eastAsia" w:ascii="仿宋_GB2312" w:hAnsi="仿宋_GB2312" w:eastAsia="仿宋_GB2312" w:cs="仿宋_GB2312"/>
                <w:lang w:bidi="ar"/>
              </w:rPr>
              <w:t>吊销登记证书；没收违法所得；对直接负责的主管人员和其他直接责任人员处2万元以上、20万元以下罚款。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29</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慈善</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慈善组织违反《慈善法》第十四条规定造成慈善财产损失</w:t>
            </w:r>
          </w:p>
        </w:tc>
        <w:tc>
          <w:tcPr>
            <w:tcW w:w="1433" w:type="pct"/>
            <w:vMerge w:val="restart"/>
            <w:tcBorders>
              <w:tl2br w:val="nil"/>
              <w:tr2bl w:val="nil"/>
            </w:tcBorders>
            <w:shd w:val="clear" w:color="auto" w:fill="auto"/>
            <w:vAlign w:val="center"/>
          </w:tcPr>
          <w:p>
            <w:pPr>
              <w:pStyle w:val="5"/>
              <w:snapToGrid w:val="0"/>
              <w:spacing w:line="312" w:lineRule="auto"/>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中华人民共和国慈善法》第九十九条第一款第（一）项、第九十九条第三款、第一百条（慈善组织有下列情形之一的，由民政部门予以警告、责令限期改正；逾期不改正的，责令限期停止活动并进行整改：违反本法第十四条规定造成慈善财产损失的；慈善组织有前两款规定的情形，经依法处理后一年内再出现前款规定的情形，或者有其他情节严重情形的，由民政部门吊销登记证书并予以公告。慈善组织有本法第九十八条、第九十九条规定的情形，有违法所得的，由民政部门予以没收；对直接负责的主管人员和其他直接责任人员处二万元以上二十万元以下罚款。）</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违反十四条规定并造成慈善财产损失的。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警告；没收违法所得；对直接负责的主管人员和其他直接责任人员处2万元以上、8万元以下罚款。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433" w:type="pct"/>
            <w:vMerge w:val="continue"/>
            <w:tcBorders>
              <w:tl2br w:val="nil"/>
              <w:tr2bl w:val="nil"/>
            </w:tcBorders>
            <w:shd w:val="clear" w:color="auto" w:fill="auto"/>
            <w:vAlign w:val="center"/>
          </w:tcPr>
          <w:p>
            <w:pPr>
              <w:pStyle w:val="5"/>
              <w:snapToGrid w:val="0"/>
              <w:spacing w:line="312" w:lineRule="auto"/>
              <w:jc w:val="both"/>
              <w:rPr>
                <w:rFonts w:hint="eastAsia" w:ascii="仿宋_GB2312" w:hAnsi="仿宋_GB2312" w:eastAsia="仿宋_GB2312" w:cs="仿宋_GB2312"/>
                <w:sz w:val="16"/>
                <w:szCs w:val="16"/>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违反十四条规定并造成慈善财产损失，经责令限期改正后逾期不改正的。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限期停止活动；没收违法所得；对直接负责的主管人员和其他直接责任人员处8万元以上、14万元以下罚款。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433" w:type="pct"/>
            <w:vMerge w:val="continue"/>
            <w:tcBorders>
              <w:tl2br w:val="nil"/>
              <w:tr2bl w:val="nil"/>
            </w:tcBorders>
            <w:shd w:val="clear" w:color="auto" w:fill="auto"/>
            <w:vAlign w:val="center"/>
          </w:tcPr>
          <w:p>
            <w:pPr>
              <w:pStyle w:val="5"/>
              <w:snapToGrid w:val="0"/>
              <w:spacing w:line="312" w:lineRule="auto"/>
              <w:jc w:val="both"/>
              <w:rPr>
                <w:rFonts w:hint="eastAsia" w:ascii="仿宋_GB2312" w:hAnsi="仿宋_GB2312" w:eastAsia="仿宋_GB2312" w:cs="仿宋_GB2312"/>
                <w:sz w:val="16"/>
                <w:szCs w:val="16"/>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违反十四条规定并造成慈善财产损失，经依法处理后一年内再出现相关情形，或者有其他情节严重情形的。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吊销登记证书；没收违法所得；对直接负责的主管人员和其他直接责任人员处14万元以上、20万元以下罚款。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30</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慈善</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慈善组织将不得用不投资的财产用于投资</w:t>
            </w:r>
          </w:p>
        </w:tc>
        <w:tc>
          <w:tcPr>
            <w:tcW w:w="1433" w:type="pct"/>
            <w:vMerge w:val="restart"/>
            <w:tcBorders>
              <w:tl2br w:val="nil"/>
              <w:tr2bl w:val="nil"/>
            </w:tcBorders>
            <w:shd w:val="clear" w:color="auto" w:fill="auto"/>
            <w:vAlign w:val="center"/>
          </w:tcPr>
          <w:p>
            <w:pPr>
              <w:pStyle w:val="5"/>
              <w:snapToGrid w:val="0"/>
              <w:spacing w:line="312" w:lineRule="auto"/>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中华人民共和国慈善法》第九十九条第一款第（二）项、第九十九条第三款、第一百条（慈善组织有下列情形之一的，由民政部门予以警告、责令限期改正；逾期不改正的，责令限期停止活动并进行整改：将不得用于投资的财产用于投资的；慈善组织有前两款规定的情形，经依法处理后一年内再出现前款规定的情形，或者有其他情节严重情形的，由民政部门吊销登记证书并予以公告。慈善组织有本法第九十八条、第九十九条规定的情形，有违法所得的，由民政部门予以没收；对直接负责的主管人员和其他直接责任人员处二万元以上二十万元以下罚款。）</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将不得用于投资的财产用于投资的。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警告；没收违法所得；对直接负责的主管人员和其他直接责任人员处2万元以上、8万元以下罚款。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将不得用于投资的财产用于投资，经责令限期改正后逾期不改正的。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限期停止活动；没收违法所得；对直接负责的主管人员和其他直接责任人员处8万元以上、14万元以下罚款。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将不得用于投资的财产用于投资，经依法处理后一年内再出现相关情形，或者有其他情节严重情形的。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吊销登记证书；没收违法所得；对直接负责的主管人员和其他直接责任人员处14万元以上、20万元以下罚款。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31</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慈善</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慈善组织擅自改变捐赠财产用途</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中华人民共和国慈善法》第九十九条第一款第（三）项、第九十九条第三款、第一百条（慈善组织有下列情形之一的，由民政部门予以警告、责令限期改正；逾期不改正的，责令限期停止活动并进行整改：擅自改变捐赠财产用途的；慈善组织有前两款规定的情形，经依法处理后一年内再出现前款规定的情形，或者有其他情节严重情形的，由民政部门吊销登记证书并予以公告。慈善组织有本法第九十八条、第九十九条规定的情形，有违法所得的，由民政部门予以没收；对直接负责的主管人员和其他直接责任人员处二万元以上二十万元以下罚款。）《中华人民共和国公益事业捐赠法》第二十八条（受赠人未征得捐赠人的许可，擅自改变捐赠财产的性质、用途的，由县级以上人民政府有关部门责令改正，给予警告。拒不改正的，经征求捐赠人的意见，由县级以上人民政府将捐赠财产交由与其宗旨相同或者相似的公益性社会团体或者公益性非营利的事业单位管理。）</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擅自改变捐赠财产用途。</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警告；没收违法所得；对直接负责的主管人员和其他直接责任人员处2万元以上、8万元以下罚款。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擅自改变捐赠财产用途，经责令限期改正后逾期不改正的。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限期停止活动；没收违法所得；对直接负责的主管人员和其他直接责任人员处8万元以上、14万元以下罚款。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擅自改变捐赠财产用途，经依法处理后一年内再出现相关情形，或者有其他情节严重情形的。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吊销登记证书；没收违法所得；对直接负责的主管人员和其他直接责任人员处14万元以上、20万元以下罚款。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32</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慈善组织开展慈善活动的年度支出或者管理费用的标准违反《中华人民共和国慈善法》第六十条规定</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中华人民共和国慈善法》第九十九条第一款第（四）项、第九十九条第三款（慈善组织有下列情形之一的，由民政部门予以警告、责令限期改正；逾期不改正的，责令限期停止活动并进行整改：开展慈善活动的年度支出或者管理费用的标准违反本法第六十条规定的；慈善组织有前两款规定的情形，经依法处理后一年内再出现前款规定的情形，或者有其他情节严重情形的，由民政部门吊销登记证书并予以公告。）</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开展慈善活动的年度支出或者管理费用不符合法定标准的。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开展慈善活动的年度支出或者管理费用不符合法定标准的，经责令限期改正，逾期不改正的。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开展慈善活动的年度支出或者管理费用不符合法定标准的，经依法处理后一年内再出现相关情形，或者有其他情节严重情形的。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吊销登记证书并予以公告。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33</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慈善组织未依法履行信息公开义务</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bidi="ar"/>
              </w:rPr>
              <w:t>《中华人民共和国慈善法》第九十九条第一款第（五）项、第九十九条第三款（慈善组织有下列情形之一的，由民政部门予以警告、责令限期改正；逾期不改正的，责令限期停止活动并进行整改：未依法履行信息公开义务的；慈善组织有前两款规定的情形，经依法处理后一年内再出现前款规定的情形，或者有其他情节严重情形的，由民政部门吊销登记证书并予以公告。）</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未依法履行信息公开义务的。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8"/>
                <w:szCs w:val="18"/>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未依法履行信息公开义务，经责令限期改正后逾期不改正。</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8"/>
                <w:szCs w:val="18"/>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未依法履行信息公开义务，经依法处理后一年内再出现相关情形，或者有其他情节严重情形的。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吊销登记证书并予以公告。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34</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慈善组织未依法报送年度工作报告、财务会计报告或者报备募捐方案</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bidi="ar"/>
              </w:rPr>
              <w:t>《中华人民共和国慈善法》第九十九条第一款第（六）项、第九十九条第三款（慈善组织有下列情形之一的，由民政部门予以警告、责令限期改正；逾期不改正的，责令限期停止活动并进行整改：未依法报送年度工作报告、财务会计报告或者报备募捐方案的；慈善组织有前两款规定的情形，经依法处理后一年内再出现前款规定的情形，或者有其他情节严重情形的，由民政部门吊销登记证书并予以公告。）</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未依法报送年度工作报告、财务会计报告或者报备募捐方案的。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8"/>
                <w:szCs w:val="18"/>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未依法报送年度工作报告、财务会计报告或者报备募捐方案，经责令限期改正后逾期不改正的。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8"/>
                <w:szCs w:val="18"/>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lang w:bidi="ar"/>
              </w:rPr>
            </w:pPr>
            <w:r>
              <w:rPr>
                <w:rFonts w:hint="eastAsia" w:ascii="仿宋_GB2312" w:hAnsi="仿宋_GB2312" w:eastAsia="仿宋_GB2312" w:cs="仿宋_GB2312"/>
                <w:lang w:bidi="ar"/>
              </w:rPr>
              <w:t>未依法报送年度工作报告、财务会计报告或者报备募捐方案，经依法处理后一年内再出现相关情形，或者有其他情节严重情形的。</w:t>
            </w:r>
          </w:p>
          <w:p>
            <w:pPr>
              <w:pStyle w:val="5"/>
              <w:jc w:val="both"/>
              <w:rPr>
                <w:rFonts w:hint="eastAsia" w:ascii="仿宋_GB2312" w:hAnsi="仿宋_GB2312" w:eastAsia="仿宋_GB2312" w:cs="仿宋_GB2312"/>
                <w:lang w:bidi="ar"/>
              </w:rPr>
            </w:pP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吊销登记证书并予以公告。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35</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慈善组织泄露捐赠人、志愿者、受益人个人隐私以及捐赠人、慈善信托的委托人不同意公开的姓名、名称、住所、通讯方式等信息</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sz w:val="16"/>
                <w:szCs w:val="16"/>
                <w:lang w:bidi="ar"/>
              </w:rPr>
              <w:t>《中华人民共和国慈善法》第九十九条第一款第（七）项、第九十九条第三款、第一百条（慈善组织有下列情形之一的，由民政部门予以警告、责令限期改正；逾期不改正的，责令限期停止活动并进行整改：泄露捐赠人、志愿者、受益人个人隐私以及捐赠人、慈善信托的委托人不同意公开的姓名、名称、住所、通讯方式等信息的；慈善组织有前两款规定的情形，经依法处理后一年内再出现前款规定的情形，或者有其他情节严重情形的，由民政部门吊销登记证书并予以公告。慈善组织有本法第九十八条、第九十九条规定的情形，有违法所得的，由民政部门予以没收；对直接负责的主管人员和其他直接责任人员处二万元以上二十万元以下罚款。）</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泄露、侵害捐赠人、志愿者、受益人个人隐私以及泄露捐赠人、慈善信托的委托人不同意公开的姓名、名称、住所、通讯方式等信息的。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警告；没收违法所得；对直接负责的主管人员和其他直接责任人员处2万元以上、8万元以下罚款。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泄露、侵害捐赠人、志愿者、受益人个人隐私以及泄露捐赠人、慈善信托的委托人不同意公开的姓名、名称、住所、通讯方式等信息，经责令限期改正后逾期不改正的。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限期停止活动；没收违法所得；对直接负责的主管人员和其他直接责任人员处8万元以上、14万元以下罚款。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泄露、侵害捐赠人、志愿者、受益人个人隐私以及泄露捐赠人、慈善信托的委托人不同意公开的姓名、名称、住所、通讯方式等信息，经依法处理后一年内再出现相关情形，或者有其他情节严重情形的。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吊销登记证书；没收违法所得；对直接负责的主管人员和其他直接责任人员处14万元以上、20万元以下罚款。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36</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慈善</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不具有公开募捐资格的组织或者个人开展公开募捐</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中华人民共和国慈善法》第一百零一条第一款第（一）项（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不具有公开募捐资格的组织或者个人开展公开募捐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初次开展公开募捐的；具有其他情节轻微情形的。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警告；对有关组织或者个人处2万元以上、10万元以下罚款。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多次开展公开募捐的；具有其他情节较重情形的。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警告；对有关组织或者个人处10万元以上、20万元以下罚款。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37</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慈善</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通过虚构事实等方式欺骗、诱导募捐对象实施捐赠</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中华人民共和国慈善法》第一百零一条第一款第（二）项（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通过虚构事实等方式欺骗、诱导募捐对象实施捐赠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初次通过虚构事实等方式欺骗、诱导募捐对象实施捐赠的；具有其他情节轻微情形的。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警告；对有关组织或者个人处2万元以上、10万元以下罚款。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多次通过虚构事实等方式欺骗、诱导募捐对象实施捐赠；具有其他情节较重情形的。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警告；对有关组织或者个人处10万元以上、20万元以下罚款。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38</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慈善</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募捐活动向单位或者个人摊派或变相摊派</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中华人民共和国慈善法》第一百零一条第一款第（三）项（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向单位或者个人摊派或者变相摊派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初次向单位或者个人摊派或者变相摊派的；具有其他情节轻微情形的。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警告；对有关组织或者个人处2万元以上、10万元以下罚款。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 xml:space="preserve">多次向单位或者个人摊派或者变相摊派的；具有其他情节较重情形的。 </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警告；对有关组织或者个人处10万元以上、20万元以下罚款。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39</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募捐活动妨碍公共秩序、企业生产经营或者居民生活</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bidi="ar"/>
              </w:rPr>
              <w:t>《中华人民共和国慈善法》第一百零一条第一款第（四）项（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妨碍公共秩序、企业生产经营或者居民生活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妨碍公共秩序、企业生产经营或居民生活，情节轻微的。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警告；对有关组织或个人处2万元以上、10万元以下罚款。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8"/>
                <w:szCs w:val="18"/>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妨碍公共秩序、企业生产经营或居民生活，情节较重的。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警告；对有关组织或者个人处10万元以上、20万元以下罚款。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40</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慈善组织不依法向捐赠人开具捐赠票据</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中华人民共和国慈善法》第一百零二条（慈善组织不依法向捐赠人开具捐赠票据、不依法向志愿者出具志愿服务记录证明或者不及时主动向捐赠人反馈有关情况的，由民政部门予以警告，责令限期改正；逾期不改正的，责令限期停止活动。）</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未依法向捐赠人开具由财政部门统一监（印）制捐赠票据的；捐赠票据未载明捐赠人、捐赠财产的种类及数量、慈善组织名称和经办人姓名、票据日期等信息的；不给捐赠人开具捐赠票据的。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依法向捐赠人开具由财政部门统一监（印）制捐赠票据，或捐赠票据未载明捐赠人、捐赠财产的种类及数量、慈善组织名称和经办人姓名、票据日期等信息或不给开具捐赠票据，经责令限期改正后，逾期不改正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41</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慈善组织不依法向志愿者出具志愿服务记录证明的行为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中华人民共和国慈善法》第一百零二条（慈善组织不依法向捐赠人开具捐赠票据、不依法向志愿者出具志愿服务记录证明或者不及时主动向捐赠人反馈有关情况的，由民政部门予以警告，责令限期改正；逾期不改正的，责令限期停止活动。）</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 xml:space="preserve">不如实出具志愿服务记录证明或有偿出具志愿服务证明的；拒绝向志愿者出具志愿服务记录证明或在合理期限内不出具志愿服务证明的。 </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lang w:bidi="ar"/>
              </w:rPr>
            </w:pPr>
            <w:r>
              <w:rPr>
                <w:rFonts w:hint="eastAsia" w:ascii="仿宋_GB2312" w:hAnsi="仿宋_GB2312" w:eastAsia="仿宋_GB2312" w:cs="仿宋_GB2312"/>
                <w:sz w:val="16"/>
                <w:szCs w:val="16"/>
                <w:lang w:bidi="ar"/>
              </w:rPr>
              <w:t>不如实出具志愿服务记录证明或有偿出具志愿服务证明，经责令限期改正后，逾期不改正的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42</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慈善组织不及时主动向捐赠人反馈有关情况的行为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中华人民共和国慈善法》第一百零二条（慈善组织不依法向捐赠人开具捐赠票据、不依法向志愿者出具志愿服务记录证明或者不及时主动向捐赠人反馈有关情况的，由民政部门予以警告，责令限期改正；逾期不改正的，责令限期停止活动。）</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不及时主动或拒绝向捐赠人反馈有关情况的。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不及时主动向捐赠人反馈有关情况，经责令限期改正后，逾期不改正的。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43</w:t>
            </w:r>
          </w:p>
        </w:tc>
        <w:tc>
          <w:tcPr>
            <w:tcW w:w="2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w:t>
            </w:r>
          </w:p>
        </w:tc>
        <w:tc>
          <w:tcPr>
            <w:tcW w:w="6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慈善组织弄虚作</w:t>
            </w:r>
            <w:r>
              <w:rPr>
                <w:rFonts w:hint="eastAsia" w:cs="仿宋_GB2312"/>
                <w:lang w:eastAsia="zh-CN" w:bidi="ar"/>
              </w:rPr>
              <w:t>假</w:t>
            </w:r>
            <w:r>
              <w:rPr>
                <w:rFonts w:hint="eastAsia" w:ascii="仿宋_GB2312" w:hAnsi="仿宋_GB2312" w:eastAsia="仿宋_GB2312" w:cs="仿宋_GB2312"/>
                <w:lang w:bidi="ar"/>
              </w:rPr>
              <w:t>骗取税收优惠情节严重</w:t>
            </w:r>
          </w:p>
        </w:tc>
        <w:tc>
          <w:tcPr>
            <w:tcW w:w="1433"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《中华人民共和国慈善法》第一百零三条（慈善组织弄虚作假骗取税收优惠的，由税务机关依法查处；情节严重的，由民政部门吊销登记证书并予以公告。）</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慈善组织弄虚作</w:t>
            </w:r>
            <w:r>
              <w:rPr>
                <w:rFonts w:hint="eastAsia" w:cs="仿宋_GB2312"/>
                <w:lang w:eastAsia="zh-CN" w:bidi="ar"/>
              </w:rPr>
              <w:t>假</w:t>
            </w:r>
            <w:r>
              <w:rPr>
                <w:rFonts w:hint="eastAsia" w:ascii="仿宋_GB2312" w:hAnsi="仿宋_GB2312" w:eastAsia="仿宋_GB2312" w:cs="仿宋_GB2312"/>
                <w:lang w:bidi="ar"/>
              </w:rPr>
              <w:t>骗取税收优惠情节严重的。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吊销登记证书并予以公告。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44</w:t>
            </w:r>
          </w:p>
        </w:tc>
        <w:tc>
          <w:tcPr>
            <w:tcW w:w="2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w:t>
            </w:r>
          </w:p>
        </w:tc>
        <w:tc>
          <w:tcPr>
            <w:tcW w:w="6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慈善组织从事、资助危害国家安全或者社会公共利益活动</w:t>
            </w:r>
          </w:p>
        </w:tc>
        <w:tc>
          <w:tcPr>
            <w:tcW w:w="1433"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《中华人民共和国慈善法》第一百零四条（慈善组织从事、资助危害国家安全或者社会公共利益活动的，由有关机关依法查处，由民政部门吊销登记证书并予以公告。）</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慈善组织从事、资助危害国家安全或者社会公共利益活动的。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吊销登记证书并予以公告。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45</w:t>
            </w:r>
          </w:p>
        </w:tc>
        <w:tc>
          <w:tcPr>
            <w:tcW w:w="2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w:t>
            </w:r>
          </w:p>
        </w:tc>
        <w:tc>
          <w:tcPr>
            <w:tcW w:w="6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慈善组织伪造、变造、出租、出借公开募捐资格证书</w:t>
            </w:r>
          </w:p>
        </w:tc>
        <w:tc>
          <w:tcPr>
            <w:tcW w:w="1433"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《慈善组织公开募捐管理办法》第二十三条第一款第一项（慈善组织有下列情形之一的，民政部门可以给予警告、责令限期改正：伪造、变造、出租、出借公开募捐资格证书的。）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伪造、变造、出租、出借公开募捐资格证书的。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46</w:t>
            </w:r>
          </w:p>
        </w:tc>
        <w:tc>
          <w:tcPr>
            <w:tcW w:w="2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w:t>
            </w:r>
          </w:p>
        </w:tc>
        <w:tc>
          <w:tcPr>
            <w:tcW w:w="6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慈善组织未依照本办法进行备案</w:t>
            </w:r>
          </w:p>
        </w:tc>
        <w:tc>
          <w:tcPr>
            <w:tcW w:w="1433"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《慈善组织公开募捐管理办法》第二十三条第一款第二项（慈善组织有下列情形之一的，民政部门可以给予警告、责令限期改正：未依照本办法进行备案的。）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未依照本办法进行备案的。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47</w:t>
            </w:r>
          </w:p>
        </w:tc>
        <w:tc>
          <w:tcPr>
            <w:tcW w:w="2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w:t>
            </w:r>
          </w:p>
        </w:tc>
        <w:tc>
          <w:tcPr>
            <w:tcW w:w="6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慈善组织未按照募捐方案确定的时间、期限、地域范围、方式进行募捐</w:t>
            </w:r>
          </w:p>
        </w:tc>
        <w:tc>
          <w:tcPr>
            <w:tcW w:w="1433"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《慈善组织公开募捐管理办法》第二十三条第一款第三项（慈善组织有下列情形之一的，民政部门可以给予警告、责令限期改正：未按照募捐方案确定的时间、期限、地域范围、方式进行募捐的。）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未按照募捐方案确定的时间、期限、地域范围、方式进行募捐的。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48</w:t>
            </w:r>
          </w:p>
        </w:tc>
        <w:tc>
          <w:tcPr>
            <w:tcW w:w="2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w:t>
            </w:r>
          </w:p>
        </w:tc>
        <w:tc>
          <w:tcPr>
            <w:tcW w:w="6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慈善组织开展公开募捐未在募捐活动现场或者募捐活动载体的显著位置公布募捐活动信息</w:t>
            </w:r>
          </w:p>
        </w:tc>
        <w:tc>
          <w:tcPr>
            <w:tcW w:w="1433"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组织公开募捐管理办法》第二十三条第一款第四项（慈善组织有下列情形之一的，民政部门可以给予警告、责令限期改正：开展公开募捐未在募捐活动现场或者募捐活动载体的显著位置公布募捐活动信息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开展公开募捐未在募捐活动现场或者募捐活动载体的显著位置公布募捐活动信息的。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146" w:type="pct"/>
            <w:tcBorders>
              <w:tl2br w:val="nil"/>
              <w:tr2bl w:val="nil"/>
            </w:tcBorders>
            <w:shd w:val="clear" w:color="auto" w:fill="auto"/>
            <w:noWrap/>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49</w:t>
            </w:r>
          </w:p>
        </w:tc>
        <w:tc>
          <w:tcPr>
            <w:tcW w:w="2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w:t>
            </w:r>
          </w:p>
        </w:tc>
        <w:tc>
          <w:tcPr>
            <w:tcW w:w="6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慈善组织开展公开募捐取得的捐赠财产未纳入慈善组织统一核算和账户管理</w:t>
            </w:r>
          </w:p>
        </w:tc>
        <w:tc>
          <w:tcPr>
            <w:tcW w:w="1433"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《慈善组织公开募捐管理办法》第二十三条第一款第五项（慈善组织有下列情形之一的，民政部门可以给予警告、责令限期改正：开展公开募捐取得的捐赠财产未纳入慈善组织统一核算和账户管理的。）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开展公开募捐取得的捐赠财产未纳入慈善组织统一核算和账户管理的。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50</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慈善信托的受托人将信托财产及其收益用于非慈善目的</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中华人民共和国慈善法》第一百零五条第（一）项（慈善信托的受托人有下列情形之一的，由民政部门予以警告，责令限期改正；有违法所得的，由民政部门予以没收；对直接负责的主管人员和其他直接责任人员处二万元以上二十万元以下罚款：将信托财产及其收益用于非慈善目的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将信托财产及其收益用于非慈善目的，情节轻微的。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警告；没收违法所得；对直接负责的主管人员和其他直接责任人员处2万元以上、10万元以下罚款。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将信托财产及其收益用于非慈善目的，情节较重的。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警告；没收违法所得；对直接负责的主管人员和其他直接责任人员处10万元以上、20万元以下罚款。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51</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慈善信托的受托人未按照规定将信托事务处理情况及财务状况向民政部门报告或者向社会公开</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中华人民共和国慈善法》第一百零五条第（二）项（慈善信托的受托人有下列情形之一的，由民政部门予以警告，责令限期改正；有违法所得的，由民政部门予以没收；对直接负责的主管人员和其他直接责任人员处二万元以上二十万元以下罚款：未按照规定将信托事务处理情况及财务状况向民政部门报告或者向社会公开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未及时、全面报告或公开的。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警告；没收违法所得；对直接负责的主管人员和其他直接责任人员处2万元以上、10万元以下罚款。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进行虚假报告或公开的，或者有其他情节严重情形的。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警告；没收违法所得；对直接负责的主管人员和其他直接责任人员处10万元以上、20万元以下罚款。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52</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志愿服务</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志愿服务组织泄露志愿者有关信息、侵害志愿服务对象个人隐私</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lang w:bidi="ar"/>
              </w:rPr>
            </w:pPr>
            <w:r>
              <w:rPr>
                <w:rFonts w:hint="eastAsia" w:ascii="仿宋_GB2312" w:hAnsi="仿宋_GB2312" w:eastAsia="仿宋_GB2312" w:cs="仿宋_GB2312"/>
                <w:lang w:bidi="ar"/>
              </w:rPr>
              <w:t>《志愿服务条例》第三十六条（志愿服务组织泄露志愿者有关信息、侵害志愿服务对象个人隐私的，由民政部门予以警告，责令限期改正；逾期不改正的，责令限期停止活动并进行整改；情节严重的，吊销登记证书并予以公告。）</w:t>
            </w:r>
          </w:p>
          <w:p>
            <w:pPr>
              <w:pStyle w:val="5"/>
              <w:jc w:val="both"/>
              <w:rPr>
                <w:rFonts w:hint="eastAsia" w:ascii="仿宋_GB2312" w:hAnsi="仿宋_GB2312" w:eastAsia="仿宋_GB2312" w:cs="仿宋_GB2312"/>
                <w:lang w:bidi="ar"/>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配合行政机关查处，能够主动改正。</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经责令改正逾期不改正。</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情节严重的。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吊销登记证书并予以公告。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53</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志愿服务</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志愿服务组织、志愿者向志愿服务对象收取或者变相收取报酬</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志愿服务条例》第三十七条（志愿服务组织、志愿者向志愿服务对象收取或者变相收取报酬的，由民政部门予以警告，责令退还收取的报酬；情节严重的，对有关组织或者个人并处所收取报酬一倍以上五倍以下的罚款。）</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 xml:space="preserve">初次向志愿服务对象收取或变相收取报酬的；收取或变相收取报酬5000元以下的；具有其他情节轻微情形的。 </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收取或变相收取报酬5000元以上、1万元以下的；具有其他较重情形的。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警告，处所收取报酬1倍以上、3倍以下罚款。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情节严重的。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警告，处所收取报酬3倍以上、5倍以下罚款。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54</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志愿服务</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志愿服务组织不依法记录志愿服务信息或者出具志愿服务记录证明</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《志愿服务条例》第三十八条（志愿服务组织不依法记录志愿服务信息或者出具志愿服务记录证明的，由民政部门予以警告，责令限期改正；逾期不改正的，责令限期停止活动，并可以向社会和有关单位通报。）</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配合行政机关查处，能够主动改正。</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经责令改正逾期不改正。</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限期停止活动并可以向社会和有关单位通报。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14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55</w:t>
            </w:r>
          </w:p>
        </w:tc>
        <w:tc>
          <w:tcPr>
            <w:tcW w:w="2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志愿服务</w:t>
            </w:r>
          </w:p>
        </w:tc>
        <w:tc>
          <w:tcPr>
            <w:tcW w:w="6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以志愿服务名义进行营利性活动</w:t>
            </w:r>
          </w:p>
        </w:tc>
        <w:tc>
          <w:tcPr>
            <w:tcW w:w="1433"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《志愿服务条例》第三十九条（对以志愿服务名义进行营利性活动的组织和个人，由民政、工商等部门依法查处。）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以志愿服务名义进行营利性活动的。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56</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区划</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故意损毁或者擅自移动本级行政区域界桩或者其他界线标志物的行为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行政区域界线管理条例》第十七条（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界桩或其他行政区域界线标志物损坏较轻，可以修复，不影响标志界线功能的；具有其他情节轻微情形的。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支付修复费用，并处200元以下罚款。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界桩或其他行政区域界线标志物损坏程度较重，不可以修复，影响标志界线功能，但可以在原地重新树立的；具有其他情节较重情形的。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支付修复费用，并处200元以上500</w:t>
            </w:r>
            <w:r>
              <w:rPr>
                <w:rFonts w:hint="eastAsia" w:ascii="仿宋_GB2312" w:hAnsi="仿宋_GB2312" w:eastAsia="仿宋_GB2312" w:cs="仿宋_GB2312"/>
                <w:lang w:bidi="ar"/>
              </w:rPr>
              <w:br w:type="textWrapping"/>
            </w:r>
            <w:r>
              <w:rPr>
                <w:rFonts w:hint="eastAsia" w:ascii="仿宋_GB2312" w:hAnsi="仿宋_GB2312" w:eastAsia="仿宋_GB2312" w:cs="仿宋_GB2312"/>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lang w:bidi="ar"/>
              </w:rPr>
            </w:pPr>
            <w:r>
              <w:rPr>
                <w:rFonts w:hint="eastAsia" w:ascii="仿宋_GB2312" w:hAnsi="仿宋_GB2312" w:eastAsia="仿宋_GB2312" w:cs="仿宋_GB2312"/>
                <w:lang w:bidi="ar"/>
              </w:rPr>
              <w:t>界桩或其他行政区域界线标志物损坏程度较重，不可以修复，影响标志界线功能，需要重新测量位置的；具有其他情节严重情形的。</w:t>
            </w:r>
          </w:p>
          <w:p>
            <w:pPr>
              <w:pStyle w:val="5"/>
              <w:jc w:val="both"/>
              <w:rPr>
                <w:rFonts w:hint="eastAsia" w:ascii="仿宋_GB2312" w:hAnsi="仿宋_GB2312" w:eastAsia="仿宋_GB2312" w:cs="仿宋_GB2312"/>
                <w:lang w:bidi="ar"/>
              </w:rPr>
            </w:pP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支付修复费用，并处500元以上1000元以下罚款。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57</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区划</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擅自编制行政区域界线</w:t>
            </w:r>
            <w:r>
              <w:rPr>
                <w:rFonts w:hint="eastAsia" w:ascii="仿宋_GB2312" w:hAnsi="仿宋_GB2312" w:eastAsia="仿宋_GB2312" w:cs="仿宋_GB2312"/>
                <w:lang w:bidi="ar"/>
              </w:rPr>
              <w:br w:type="textWrapping"/>
            </w:r>
            <w:r>
              <w:rPr>
                <w:rFonts w:hint="eastAsia" w:ascii="仿宋_GB2312" w:hAnsi="仿宋_GB2312" w:eastAsia="仿宋_GB2312" w:cs="仿宋_GB2312"/>
                <w:lang w:bidi="ar"/>
              </w:rPr>
              <w:t>详图，或者绘制的地图的行政区域界线的画法与行政区域界线详图的画法不一致的行为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 xml:space="preserve">《行政区域界线管理条例》第十八条（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1万元以下的罚款。）    </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未公开销售，违法单位或个人主动改正的；具有其他情节轻微情形的。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责令停止违法行为，没收违法编制的行政区域界线详图或地图，并处2000元以下罚款。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已公开销售，造成一定不良社会影响的；具有其他情节较重情形的。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责令停止违法行为，没收违法编制的行政区域界线详图或地图，没收违法所得，并处2000元以上5000元以下的罚款。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已公开销售，造成严重社会影响的；具有其他情节严重情形的。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sz w:val="16"/>
                <w:szCs w:val="16"/>
                <w:lang w:bidi="ar"/>
              </w:rPr>
              <w:t>责令停止违法行为，没收违法编制的行政区域界线详图或地图，没收违法所得，并处5000元以上1万元以下的罚款。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58</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殡葬</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未经批准，擅自兴建殡</w:t>
            </w:r>
            <w:r>
              <w:rPr>
                <w:rFonts w:hint="eastAsia" w:ascii="仿宋_GB2312" w:hAnsi="仿宋_GB2312" w:eastAsia="仿宋_GB2312" w:cs="仿宋_GB2312"/>
                <w:lang w:bidi="ar"/>
              </w:rPr>
              <w:br w:type="textWrapping"/>
            </w:r>
            <w:r>
              <w:rPr>
                <w:rFonts w:hint="eastAsia" w:ascii="仿宋_GB2312" w:hAnsi="仿宋_GB2312" w:eastAsia="仿宋_GB2312" w:cs="仿宋_GB2312"/>
                <w:lang w:bidi="ar"/>
              </w:rPr>
              <w:t>葬设施的行为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《殡葬管理条例》第十八条（未经批准，擅自兴建殡葬设施的，由民政部门会同建设、土地行政管理部门予以取缔，责令恢复原状，没收违法所得，可以并处违法所得1倍以上3倍以下的罚款。）</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违法所得在10万元以下的；具有其他情节轻微情形的。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予以取缔，责令恢复原状，没收违法所得，可以并处违法所得1倍的罚款。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违法所得在10万元以上50万元以下的；具有其他情节较重情形的。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予以取缔，责令恢复原状，没收违法所得，可以并处违法所得1倍以上2倍以下的罚款。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违法所得在50万元以上的；具有其他情节严重情形的。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予以取缔，责令恢复原状，没收违法所得，可以并处违法所得2倍以上3倍以下的罚款。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59</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殡葬</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墓穴占地面积超过省、自治区、直辖市人民政府规定的标准的行为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《殡葬管理条例》第十九条（墓穴占地面积超过省、自治区、直辖市人民政府规定的标准的，由民政部门责令限期改正，没收违法所得，可以并处违法所得1倍以上3倍以下的罚款。）</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有10个以下墓穴占地面积超出标准的；单个墓穴占地面积超出标准2倍以下的；具有其他情节轻微情形的。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没收违法所得，可以并处违法所得1倍罚款。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有10个以上50个以下墓穴占地面积超出标准的；单个墓穴占地面积超出标准2倍以上6倍以下的；具有其他情节较重情形的。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没收违法所得，可以并处违法所得1倍以上2倍以下的罚款。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有50个以上墓穴占地面积超出标准的；单个墓穴占地面积超出标准6倍以上的；具有其他情节严重情形的。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没收违法所得，可以并处违法所得2倍以上3倍以下的罚款。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60</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殡葬</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违规出售墓穴与骨灰存放格位的行为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 xml:space="preserve">《天津市殡葬管理条例》第三十五条（违反本条例规定，不按规定出售墓穴或者骨灰存放格位的，由市殡葬事业管理机构、区民政部门或者市场监督管理部门责令改正，没收违法所得，并可以处违法所得一倍以上三倍以下罚款。）  </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违规出售10个以下墓穴或骨灰存放格位的。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没收违法所得，可以并处违法所得1倍罚款。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违规出售10个以上15个以下墓穴或骨灰存放格位的。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没收违法所得，可以并处违法所得1倍以上2倍以下的罚款。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违规出售15个以上墓穴或骨灰存放格位的。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没收违法所得，可以并处违法所得2倍以上3倍以下的罚款。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61</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殡葬</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私自修建墓地的行为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天津市殡葬管理条例》第三十六条（违反本条例规定，私自修建墓地的，由市殡葬事业管理机构、区民政部门会同土地管理部门责令私自修建墓地者将坟墓清除，恢复原貌，没收违法所得，并处违法所得一倍以上三倍以下罚款。）</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私自修建5个以下墓穴的。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责令恢复原貌，没收违法所得，可以并处违法所得1倍罚款。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私自修建5个以上10个以下墓穴的。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责令恢复原貌，没收违法所得，可以并处违法所得1倍以上2倍以下的罚款。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私自修建10个以上墓穴的。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责令恢复原貌，没收违法所得，可以并处违法所得2倍以上3倍以下的罚款。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62</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殡葬</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不按规定留取公墓维护管理费的行为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《天津市殡葬管理条例》第三十七条（违反本条例规定，经营性公墓的经营者不按规定留取公墓维护管理费用的，由市殡葬事业管理机构责令限期改正，逾期不改正的，处二万元以上五万元以下罚款。）</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不按规定留取公墓维护管理费，具有情节轻微情形的。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不按规定留取公墓维护管理费，具有情节较重情形的。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不按规定留取公墓维护管理费，具有情节严重情形的。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63</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殡葬</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违法从事遗体运送、存放的行为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天津市殡葬管理条例》第三十二条（违反本条例规定，从事遗体运送、存放业务的，由市殡葬事业管理机构或者区民政部门责令停止违法活动，并处一万元以上五万元以下罚款，对违法从事遗体运送的车辆依法予以登记保存。）</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初次违反规定并配合调查的；具有其他情节轻微情形的。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2次违反规定从事该行为的；具有其他情节较重情形的。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3次及以上违反规定从事该行为的；具有其他情节严重情形的。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64</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殡葬</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违法从事遗体外运的行为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《天津市殡葬管理条例》第三十一条第一款（违反本条例规定，将遗体运往外地的，由市殡葬事业管理机构或者区民政部门处五百元以上五千元以下罚款。）</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初次违反规定并配合调查的；具有其他情节轻微情形的。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2次违反规定从事该行为的；具有其他情节较重情形的。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3次及以上违反规定从事该行为的；具有其他情节严重情形的。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atLeast"/>
          <w:jc w:val="center"/>
        </w:trPr>
        <w:tc>
          <w:tcPr>
            <w:tcW w:w="14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65</w:t>
            </w:r>
          </w:p>
        </w:tc>
        <w:tc>
          <w:tcPr>
            <w:tcW w:w="2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w:t>
            </w:r>
          </w:p>
        </w:tc>
        <w:tc>
          <w:tcPr>
            <w:tcW w:w="6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养老机构存在可能危及人身健康和生命财产安全风险的行为</w:t>
            </w:r>
          </w:p>
        </w:tc>
        <w:tc>
          <w:tcPr>
            <w:tcW w:w="1433"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sz w:val="16"/>
                <w:szCs w:val="16"/>
                <w:lang w:bidi="ar"/>
              </w:rPr>
              <w:t>《中华人民共和国老年人权益保障法》第四十五条第一款第四项（县级以上人民政府民政部门依法履行监督检查职责，可以采取以下措施：发现养老机构存在可能危及人身健康和生命财产安全风险的，责令限期改正，逾期不改正的，责令停业整顿。）</w:t>
            </w:r>
            <w:r>
              <w:rPr>
                <w:rFonts w:hint="eastAsia" w:ascii="仿宋_GB2312" w:hAnsi="仿宋_GB2312" w:eastAsia="仿宋_GB2312" w:cs="仿宋_GB2312"/>
                <w:sz w:val="16"/>
                <w:szCs w:val="16"/>
                <w:lang w:bidi="ar"/>
              </w:rPr>
              <w:br w:type="textWrapping"/>
            </w:r>
            <w:r>
              <w:rPr>
                <w:rFonts w:hint="eastAsia" w:ascii="仿宋_GB2312" w:hAnsi="仿宋_GB2312" w:eastAsia="仿宋_GB2312" w:cs="仿宋_GB2312"/>
                <w:sz w:val="16"/>
                <w:szCs w:val="16"/>
                <w:lang w:bidi="ar"/>
              </w:rPr>
              <w:t>《养老机构管理办法》第三十七条第一款第四项（民政部门依法履行监督检查职责，可以采取以下措施：发现养老机构存在可能危及人身健康和生命财产安全风险的，责令限期改正，逾期不改正的，责令停业整顿。）</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养老机构存在可能危及人身健康和生命财产安全风险行为的，责令限期改正，逾期不改正的。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66</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养老机构未建立入院评估制度或者未按照规定开展评估活动的行为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bidi="ar"/>
              </w:rPr>
              <w:t>《养老机构管理办法》第四十六条第一款第一项（养老机构有下列行为之一的，由民政部门责令改正，给予警告；情节严重的，处以3万元以下的罚款：未建立入院评估制度或者未按照规定开展评估活动的。）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已建立入院评估制度但是未按照规定开展评估活动的，未造成严重后果的；具有其他情节轻微情形的。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8"/>
                <w:szCs w:val="18"/>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未建立入院评估制度或未开展实质性评估活动的，造成较重后果或不良影响的；具有其他情节较重情形的。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8"/>
                <w:szCs w:val="18"/>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未建立入院评估制度或未开展实质性评估活动的，造成严重后果或不良影响的；具有其他情节严重情形的。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67</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养老机构未与老年人或其代理人签订服务协议，或者未按照协议约定提供服务的行为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机构管理办法》第四十六条第一款第二项（养老机构有下列行为之一的，由民政部门责令改正，给予警告；情节严重的，处以3万元以下的罚款：未与老年人或者其代理人签订服务协议，或者未按照协议约定提供服务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已签订服务协议但未按照协议约定提供服务，未造成严重后果的；具有其他情节轻微情形的。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未签订服务协议或未按照协议约定提供服务，造成较重后果或不良影响的；具有其他情节较重情形的。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未签订服务协议或未按照协议约定提供服务，造成严重后果或不良影响的；具有其他情节严重情形的。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68</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养老机构未按照有关国家强制性标准提供服务的行为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《养老机构管理办法》第四十六条第一款（养老机构有下列行为之一的，由民政部门责令改正，给予警告；情节严重的，处以3万元以下的罚款：未按照有关强制性国家标准提供服务的。）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未按照国家强制性标准提供服务，未造成严重后果的；具有其他情节轻微情形的。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未按照国家强制性标准提供服务，造成较重后果或不良影响的；具有其他情节较重情形的。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未按照国家强制性标准提供服务，造成严重后果或不良影响的；具有其他情节严重情形的。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69</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养老机构工作人员的资格不符合规定的行为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《养老机构管理办法》第四十六条第一款第四项（养老机构有下列行为之一的，由民政部门责令改正，给予警告；情节严重的，处以3万元以下的罚款：工作人员的资格不符合规定的。）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工作人员资格不符合规定，未造成严重后果的；具有其他情节轻微情形的。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工作人员资格不符合规定，造成较重后果或不良影响的；具有其他情节较重情形的。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工作人员资格不符合规定，造成严重后果或不良影响的；具有其他情节严重情形的。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70</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养老机构利用养老机构的房屋、场地、设施开展与养老服务宗旨无关的活动的行为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机构管理办法》第四十六条第一款第五项（养老机构有下列行为之一的，由民政部门责令改正，给予警告；情节严重的，处以3万元以下的罚款：利用养老机构的房屋、场地、设施开展与养老服务宗旨无关的活动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利用养老机构的房屋、场地、设施开展与养老服务宗旨无关的活动的，未造成严重后果或不良影响的。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利用养老机构的房屋、场地、设施开展与养老服务宗旨无关的活动的，造成较重后果或不良影响的；具有其他情节较重情形的。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利用养老机构的房屋、场地、设施开展与养老服务宗旨无关的活动的，造成严重后果或不良影响的；具有其他情节严重情形的。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71</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养老机构未依照本办法规定预防和处置突发事件的行为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bidi="ar"/>
              </w:rPr>
              <w:t>《养老机构管理办法》第四十六条第一款第六项（养老机构有下列行为之一的，由民政部门责令改正，给予警告；情节严重的，处以3万元以下的罚款：未依照本办法规定预防和处置突发事件的。）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未按照本办法规定预防和处置突发事件的，未造成严重后果或不良影响的；具有其他情节轻微情形的。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8"/>
                <w:szCs w:val="18"/>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未按照本办法规定预防和处置突发事件的，造成较重后果或不良影响的；具有其他情节较重情形的。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sz w:val="18"/>
                <w:szCs w:val="18"/>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未按照本办法规定预防和处置突发事件的，造成严重后果或不良影响的；具有其他情节严重情形的。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72</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养老机构歧视、侮辱、虐待老年人以及其他侵害老年人人身和财产权益的行为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机构管理办法》第四十六条第一款第七项（养老机构有下列行为之一的，由民政部门责令改正，给予警告；情节严重的，处以3万元以下的罚款：歧视、侮辱、虐待老年人以及其他侵害老年人人身和财产权益行为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歧视、侮辱老年人以及其他侵害老年人人身和财产权益行为的，未造成严重后果的；具有其他情节轻微情形的。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歧视、侮辱老年人或侵害老年人人身财产权益造成较重后果或不良影响的；具有其他情节较重情形的。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歧视、侮辱老年人或侵害老年人人身财产权益造成严重后果或不良影响的；虐待老年人的；具有其他情节严重情形的。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73</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养老机构向负责监督检查的民政部门隐瞒有关情况、提供虚假材料或者拒绝提供反映其活动情况真实材料的行为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养老机构管理办法》第四十六条第一款第八项（养老机构有下列行为之一的，由民政部门责令改正，给予警告；情节严重的，处以3万元以下的罚款：向负责监督检查的民政部门隐瞒有关情况、提供虚假材料或者拒绝提供反映其活动情况真实材料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隐瞒有关情况、提供虚假材料，未造成严重后果或不良影响的；具有其他情节轻微情形的。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隐瞒有关情况、提供虚假材料，造成较重后果或不良影响的；具有其他情节较重情形的。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拒绝提供反映其活动情况真实材料的；隐瞒有关情况、提供虚假材料造成严重后果的；具有其他情节严重情形的。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74</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控烟</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个人在社会福利机构禁止吸烟场所区域吸烟的行为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《天津市控制吸烟条例》第二十四条（违反本条例规定，个人在禁止吸烟场所或者区域吸烟且不听劝阻的，由有关行政管理部门责令改正，并可处五十元以上二百元以下的罚款。）</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个人初次在社会福利机构吸烟且不听劝阻的。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处50元以上100元以下的罚款。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个人两次在社会福利机构吸烟且不听劝阻的。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处100元以上150元以下的罚款。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个人两次以上在社会福利机构吸烟且不听劝阻的。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处150元以上200元以下的罚款。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75</w:t>
            </w:r>
          </w:p>
        </w:tc>
        <w:tc>
          <w:tcPr>
            <w:tcW w:w="2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控烟</w:t>
            </w:r>
          </w:p>
        </w:tc>
        <w:tc>
          <w:tcPr>
            <w:tcW w:w="6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社会福利机构不建立禁止吸烟管理制度，不设置禁止吸烟检查员，不开展禁止吸烟宣传教育工作的行为</w:t>
            </w:r>
          </w:p>
        </w:tc>
        <w:tc>
          <w:tcPr>
            <w:tcW w:w="1433"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天津市控制吸烟条例》第二十二条第一款第一项（违反本条例规定，禁止吸烟场所有下列行为之一的，由有关行政管理部门责令限期改正，逾期不改正的，对单位处五千元罚款，并对单位的法定代表人或者非法人单位的主要负责人处五百元罚款：不建立禁止吸烟管理制度，不设置禁止吸烟检查员，不开展禁止吸烟宣传教育工作。）</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不建立禁止吸烟管理制度、不设置禁止吸烟检查员、不开展禁止吸烟宣传教育工作的，责令限期改正，逾期不改正的。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对单位处5000元的罚款，并对单位的法定代表人或者非法人单位的主要负责人处500元的罚款。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76</w:t>
            </w:r>
          </w:p>
        </w:tc>
        <w:tc>
          <w:tcPr>
            <w:tcW w:w="2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控烟</w:t>
            </w:r>
          </w:p>
        </w:tc>
        <w:tc>
          <w:tcPr>
            <w:tcW w:w="6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社会福利机构在禁止吸烟区域不设置醒目禁止吸烟标志的行为</w:t>
            </w:r>
          </w:p>
        </w:tc>
        <w:tc>
          <w:tcPr>
            <w:tcW w:w="1433"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天津市控制吸烟条例》第二十二条第一款违反本条例规定，禁止吸烟场所有下列行为之一的，由有关行政管理部门责令限期改正，逾期不改正的，对单位处五千元罚款，并对单位的法定代表人或者非法人单位的主要负责人处五百元罚款：</w:t>
            </w:r>
            <w:r>
              <w:rPr>
                <w:rFonts w:hint="eastAsia" w:ascii="仿宋_GB2312" w:hAnsi="仿宋_GB2312" w:eastAsia="仿宋_GB2312" w:cs="仿宋_GB2312"/>
                <w:lang w:bidi="ar"/>
              </w:rPr>
              <w:br w:type="textWrapping"/>
            </w:r>
            <w:r>
              <w:rPr>
                <w:rFonts w:hint="eastAsia" w:ascii="仿宋_GB2312" w:hAnsi="仿宋_GB2312" w:eastAsia="仿宋_GB2312" w:cs="仿宋_GB2312"/>
                <w:lang w:bidi="ar"/>
              </w:rPr>
              <w:t>（二）在禁止吸烟区域不设置醒目禁止吸烟标志。</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在禁止吸烟区域不设置醒目禁止吸烟标志的,责令限期改正，逾期不改正的。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对单位处五千元罚款，并对单位的法定代表人或者非法人单位的主要负责人处五百元罚款。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77</w:t>
            </w:r>
          </w:p>
        </w:tc>
        <w:tc>
          <w:tcPr>
            <w:tcW w:w="2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控烟</w:t>
            </w:r>
          </w:p>
        </w:tc>
        <w:tc>
          <w:tcPr>
            <w:tcW w:w="6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社会福利机构在禁止吸烟区域内设置烟缸等与吸烟有关的器具的行为</w:t>
            </w:r>
          </w:p>
        </w:tc>
        <w:tc>
          <w:tcPr>
            <w:tcW w:w="1433"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天津市控制吸烟条例》第二十二条第一款第三项（违反本条例规定，禁止吸烟场所有下列行为之一的，由有关行政管理部门责令限期改正，逾期不改正的，对单位处五千元罚款，并对单位的法定代表人或者非法人单位的主要负责人处五百元罚款：在禁止吸烟区域内设置烟缸等与吸烟有关的器具。）</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在禁止吸烟区域内设置烟缸等与吸烟有关的器具的，责令限期改正，逾期不改正的。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对单位处5000元的罚款，并对单位的法定代表人或者非法人单位的主要负责人处500元的罚款。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78</w:t>
            </w:r>
          </w:p>
        </w:tc>
        <w:tc>
          <w:tcPr>
            <w:tcW w:w="2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控烟</w:t>
            </w:r>
          </w:p>
        </w:tc>
        <w:tc>
          <w:tcPr>
            <w:tcW w:w="607"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社会福利机构对在禁止吸烟场所、区域内吸烟者不予以劝阻的行为</w:t>
            </w:r>
          </w:p>
        </w:tc>
        <w:tc>
          <w:tcPr>
            <w:tcW w:w="1433" w:type="pct"/>
            <w:tcBorders>
              <w:tl2br w:val="nil"/>
              <w:tr2bl w:val="nil"/>
            </w:tcBorders>
            <w:shd w:val="clear" w:color="auto" w:fill="auto"/>
            <w:vAlign w:val="center"/>
          </w:tcPr>
          <w:p>
            <w:pPr>
              <w:pStyle w:val="5"/>
              <w:jc w:val="both"/>
              <w:rPr>
                <w:rFonts w:hint="default" w:ascii="仿宋_GB2312" w:hAnsi="仿宋_GB2312" w:eastAsia="仿宋_GB2312" w:cs="仿宋_GB2312"/>
                <w:lang w:val="en"/>
              </w:rPr>
            </w:pPr>
            <w:r>
              <w:rPr>
                <w:rFonts w:hint="eastAsia" w:ascii="仿宋_GB2312" w:hAnsi="仿宋_GB2312" w:eastAsia="仿宋_GB2312" w:cs="仿宋_GB2312"/>
                <w:sz w:val="16"/>
                <w:szCs w:val="16"/>
                <w:lang w:bidi="ar"/>
              </w:rPr>
              <w:t>《天津市控制吸烟条例》第二十二条第一款</w:t>
            </w:r>
            <w:r>
              <w:rPr>
                <w:rFonts w:hint="eastAsia" w:cs="仿宋_GB2312"/>
                <w:sz w:val="16"/>
                <w:szCs w:val="16"/>
                <w:lang w:eastAsia="zh-CN" w:bidi="ar"/>
              </w:rPr>
              <w:t>（</w:t>
            </w:r>
            <w:r>
              <w:rPr>
                <w:rFonts w:hint="eastAsia" w:ascii="仿宋_GB2312" w:hAnsi="仿宋_GB2312" w:eastAsia="仿宋_GB2312" w:cs="仿宋_GB2312"/>
                <w:sz w:val="16"/>
                <w:szCs w:val="16"/>
                <w:lang w:bidi="ar"/>
              </w:rPr>
              <w:t>违反本条例规定，禁止吸烟场所有下列行为之一的，由有关行政管理部门责令限期改正，逾期不改正的，对单位处五千元罚款，并对单位的法定代表人或者非法人单位的主要负责人处五百元罚款：（四）对在禁止吸烟场所、区域内吸烟者不予以劝阻。</w:t>
            </w:r>
            <w:r>
              <w:rPr>
                <w:rFonts w:hint="eastAsia" w:cs="仿宋_GB2312"/>
                <w:sz w:val="16"/>
                <w:szCs w:val="16"/>
                <w:lang w:eastAsia="zh-CN" w:bidi="ar"/>
              </w:rPr>
              <w:t>）</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在禁止吸烟场所、区域内吸烟者不予以劝阻的，责令限期改正，逾期不改正的。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对单位处五千元罚款，并对单位的法定代表人或者非法人单位的主要负责人处五百元罚款。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79</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彩票</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彩票代销者委托他人代销彩票或者转借、出租、出售彩票投注专用设备的行为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彩票管理条例》第四十一条第一款第（一）项（彩票代销者有下列行为之一的，由民政部门、体育行政部门责令改正，处2000元以上1万元以下罚款;有违法所得的，没收违法所得:委托他人代销彩票或者转借、出租、出售彩票投注专用设备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配合行政机关查处，能够主动改正；具有其他情节轻微情形的。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处2000元以上5000元以下的罚款，有违法所得的，没收违法所得。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经责令改正逾期不改正；具有其他情节较重情形的。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处5000元以上8000元以下的罚款，有违法所得的，没收违法所得。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处8000元以上1万元以下的罚款，有违法所得的，没收违法所得。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80</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彩票</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彩票代销者进行虚假性、误导性宣传的行为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《彩票管理条例》第四十一条第一款第（二）项（彩票代销者有下列行为之一的，由民政部门、体育行政部门责令改正，处2000元以上1万元以下罚款;有违法所得的，没收违法所得:进行虚假性、误导性宣传的。）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配合行政机关查处，能够主动改正；具有其他情节轻微情形的。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处2000元以上5000元以下的罚款，有违法所得的，没收违法所得。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经责令改正逾期不改正；具有其他情节较重情形的。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处5000元以上8000元以下的罚款，有违法所得的，没收违法所得。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lang w:bidi="ar"/>
              </w:rPr>
            </w:pPr>
            <w:r>
              <w:rPr>
                <w:rFonts w:hint="eastAsia" w:ascii="仿宋_GB2312" w:hAnsi="仿宋_GB2312" w:eastAsia="仿宋_GB2312" w:cs="仿宋_GB2312"/>
                <w:lang w:bidi="ar"/>
              </w:rPr>
              <w:t>处8000元以上1万元以下的罚款，有违法所得的，没收违法所得。</w:t>
            </w:r>
          </w:p>
          <w:p>
            <w:pPr>
              <w:pStyle w:val="5"/>
              <w:jc w:val="both"/>
              <w:rPr>
                <w:rFonts w:hint="eastAsia" w:ascii="仿宋_GB2312" w:hAnsi="仿宋_GB2312" w:eastAsia="仿宋_GB2312" w:cs="仿宋_GB23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81</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彩票</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彩票代销者以诋毁同业者等手段进行不正当竞争的行为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《彩票管理条例》第四十一条第一款第（三）项（</w:t>
            </w:r>
            <w:bookmarkStart w:id="0" w:name="_GoBack"/>
            <w:bookmarkEnd w:id="0"/>
            <w:r>
              <w:rPr>
                <w:rFonts w:hint="eastAsia" w:ascii="仿宋_GB2312" w:hAnsi="仿宋_GB2312" w:eastAsia="仿宋_GB2312" w:cs="仿宋_GB2312"/>
                <w:lang w:bidi="ar"/>
              </w:rPr>
              <w:t>彩票代销者有下列行为之一的，由民政部门、体育行政部门责令改正，处2000元以上1万元以下罚款;有违法所得的，没收违法所得:以诋毁同业者等手段进行不正当竞争的。）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配合行政机关查处，能够主动改正；具有其他情节轻微情形的。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处2000元以上5000元以下的罚款，有违法所得的，没收违法所得。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经责令改正逾期不改正；具有其他情节较重情形的。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处5000元以上8000元以下的罚款，有违法所得的，没收违法所得。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处8000元以上1万元以下的罚款，有违法所得的，没收违法所得。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82</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彩票</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彩票代销者向未成年人销售彩票的行为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《彩票管理条例》第四十一条第一款第（四）项（彩票代销者有下列行为之一的，由民政部门、体育行政部门责令改正，处2000元以上1万元以下罚款;有违法所得的，没收违法所得:向未成年人销售彩票的。）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配合行政机关查处，能够主动改正；具有其他情节轻微情形的。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处2000元以上5000元以下的罚款，有违法所得的，没收违法所得。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经责令改正逾期不改正；具有其他情节较重情形的。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处5000元以上8000元以下的罚款，有违法所得的，没收违法所得。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处8000元以上1万元以下的罚款，有违法所得的，没收违法所得。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83</w:t>
            </w:r>
          </w:p>
        </w:tc>
        <w:tc>
          <w:tcPr>
            <w:tcW w:w="2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彩票</w:t>
            </w:r>
          </w:p>
        </w:tc>
        <w:tc>
          <w:tcPr>
            <w:tcW w:w="607"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彩票代销者以赊销或者信用方式销售彩票的行为</w:t>
            </w:r>
          </w:p>
        </w:tc>
        <w:tc>
          <w:tcPr>
            <w:tcW w:w="1433" w:type="pct"/>
            <w:vMerge w:val="restar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彩票管理条例》第四十一条第一款第（五）项（彩票代销者有下列行为之一的，由民政部门、体育行政部门责令改正，处2000元以上1万元以下罚款;有违法所得的，没收违法所得:以赊销或者信用方式销售彩票的。）</w:t>
            </w: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配合行政机关查处，能够主动改正；具有其他情节轻微情形的。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处2000元以上5000元以下的罚款，有违法所得的，没收违法所得。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经责令改正逾期不改正；具有其他情节较重情形的。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bidi="ar"/>
              </w:rPr>
              <w:t>处5000元以上8000元以下的罚款，有违法所得的，没收违法所得。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2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607"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433" w:type="pct"/>
            <w:vMerge w:val="continue"/>
            <w:tcBorders>
              <w:tl2br w:val="nil"/>
              <w:tr2bl w:val="nil"/>
            </w:tcBorders>
            <w:shd w:val="clear" w:color="auto" w:fill="auto"/>
            <w:vAlign w:val="center"/>
          </w:tcPr>
          <w:p>
            <w:pPr>
              <w:pStyle w:val="5"/>
              <w:jc w:val="both"/>
              <w:rPr>
                <w:rFonts w:hint="eastAsia" w:ascii="仿宋_GB2312" w:hAnsi="仿宋_GB2312" w:eastAsia="仿宋_GB2312" w:cs="仿宋_GB2312"/>
              </w:rPr>
            </w:pPr>
          </w:p>
        </w:tc>
        <w:tc>
          <w:tcPr>
            <w:tcW w:w="1589"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具有其他情节严重情形的。</w:t>
            </w:r>
          </w:p>
        </w:tc>
        <w:tc>
          <w:tcPr>
            <w:tcW w:w="1016" w:type="pct"/>
            <w:tcBorders>
              <w:tl2br w:val="nil"/>
              <w:tr2bl w:val="nil"/>
            </w:tcBorders>
            <w:shd w:val="clear" w:color="auto" w:fill="auto"/>
            <w:vAlign w:val="center"/>
          </w:tcPr>
          <w:p>
            <w:pPr>
              <w:pStyle w:val="5"/>
              <w:jc w:val="both"/>
              <w:rPr>
                <w:rFonts w:hint="eastAsia" w:ascii="仿宋_GB2312" w:hAnsi="仿宋_GB2312" w:eastAsia="仿宋_GB2312" w:cs="仿宋_GB2312"/>
              </w:rPr>
            </w:pPr>
            <w:r>
              <w:rPr>
                <w:rFonts w:hint="eastAsia" w:ascii="仿宋_GB2312" w:hAnsi="仿宋_GB2312" w:eastAsia="仿宋_GB2312" w:cs="仿宋_GB2312"/>
                <w:lang w:bidi="ar"/>
              </w:rPr>
              <w:t>处8000元以上1万元以下的罚款，有违法所得的，没收违法所得。</w:t>
            </w:r>
          </w:p>
        </w:tc>
      </w:tr>
    </w:tbl>
    <w:p>
      <w:pPr>
        <w:rPr>
          <w:rFonts w:hint="eastAsia"/>
          <w:vanish/>
          <w:color w:val="auto"/>
          <w:sz w:val="21"/>
        </w:rPr>
      </w:pPr>
    </w:p>
    <w:p>
      <w:pPr>
        <w:pStyle w:val="2"/>
        <w:rPr>
          <w:rFonts w:hint="eastAsia"/>
          <w:vanish/>
          <w:color w:val="auto"/>
          <w:sz w:val="21"/>
        </w:rPr>
      </w:pPr>
    </w:p>
    <w:p>
      <w:pPr>
        <w:rPr>
          <w:rFonts w:hint="eastAsia"/>
          <w:vanish/>
          <w:color w:val="auto"/>
          <w:sz w:val="21"/>
        </w:rPr>
      </w:pPr>
    </w:p>
    <w:p>
      <w:pPr>
        <w:pStyle w:val="2"/>
        <w:rPr>
          <w:rFonts w:hint="eastAsia"/>
          <w:vanish/>
          <w:color w:val="auto"/>
          <w:sz w:val="21"/>
        </w:rPr>
      </w:pPr>
    </w:p>
    <w:p>
      <w:pPr>
        <w:rPr>
          <w:rFonts w:hint="eastAsia"/>
          <w:vanish/>
          <w:color w:val="auto"/>
          <w:sz w:val="21"/>
        </w:rPr>
      </w:pPr>
    </w:p>
    <w:p>
      <w:pPr>
        <w:pStyle w:val="2"/>
        <w:keepNext w:val="0"/>
        <w:keepLines w:val="0"/>
        <w:pageBreakBefore w:val="0"/>
        <w:widowControl w:val="0"/>
        <w:kinsoku/>
        <w:wordWrap/>
        <w:overflowPunct/>
        <w:topLinePunct w:val="0"/>
        <w:autoSpaceDE/>
        <w:autoSpaceDN/>
        <w:bidi w:val="0"/>
        <w:adjustRightInd/>
        <w:snapToGrid w:val="0"/>
        <w:spacing w:line="20" w:lineRule="exact"/>
        <w:textAlignment w:val="auto"/>
        <w:rPr>
          <w:rFonts w:hint="eastAsia"/>
        </w:rPr>
        <w:sectPr>
          <w:pgSz w:w="16838" w:h="11906" w:orient="landscape"/>
          <w:pgMar w:top="1531" w:right="2098" w:bottom="1531" w:left="1985" w:header="851" w:footer="992" w:gutter="0"/>
          <w:pgBorders>
            <w:top w:val="none" w:sz="0" w:space="0"/>
            <w:left w:val="none" w:sz="0" w:space="0"/>
            <w:bottom w:val="none" w:sz="0" w:space="0"/>
            <w:right w:val="none" w:sz="0" w:space="0"/>
          </w:pgBorders>
          <w:pgNumType w:fmt="decimal"/>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2FDA2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customStyle="1" w:styleId="5">
    <w:name w:val="00"/>
    <w:basedOn w:val="1"/>
    <w:qFormat/>
    <w:uiPriority w:val="0"/>
    <w:pPr>
      <w:jc w:val="center"/>
    </w:pPr>
    <w:rPr>
      <w:rFonts w:ascii="仿宋_GB2312" w:hAnsi="仿宋_GB2312" w:eastAsia="仿宋_GB2312" w:cs="Times New Roman"/>
      <w:color w:val="000000"/>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2023-09-18T05:56:23Z</dcterms:created>
  <dc:creator>1</dc:creator>
  <cp:lastModifiedBy>sai</cp:lastModifiedBy>
  <dcterms:modified xsi:type="dcterms:W3CDTF">2023-09-18T05:57:37Z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1C48AD3C7C124023BC46B6F53F448A74_12</vt:lpwstr>
  </property>
</Properties>
</file>