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天津市民政局关于确定和平区等单位为市婚俗改革实验区的通知</w:t>
      </w:r>
    </w:p>
    <w:bookmarkEnd w:id="0"/>
    <w:p>
      <w:pPr>
        <w:pStyle w:val="2"/>
        <w:keepNext w:val="0"/>
        <w:keepLines w:val="0"/>
        <w:widowControl/>
        <w:suppressLineNumbers w:val="0"/>
        <w:spacing w:before="0" w:beforeAutospacing="0" w:line="315" w:lineRule="atLeast"/>
        <w:ind w:left="0" w:firstLine="420"/>
        <w:jc w:val="both"/>
        <w:rPr>
          <w:sz w:val="28"/>
          <w:szCs w:val="28"/>
        </w:rPr>
      </w:pPr>
      <w:r>
        <w:rPr>
          <w:sz w:val="28"/>
          <w:szCs w:val="28"/>
        </w:rPr>
        <w:t>各区民政局：</w:t>
      </w:r>
    </w:p>
    <w:p>
      <w:pPr>
        <w:pStyle w:val="2"/>
        <w:keepNext w:val="0"/>
        <w:keepLines w:val="0"/>
        <w:widowControl/>
        <w:suppressLineNumbers w:val="0"/>
        <w:spacing w:line="315" w:lineRule="atLeast"/>
        <w:ind w:left="0" w:firstLine="420"/>
        <w:jc w:val="both"/>
        <w:rPr>
          <w:sz w:val="28"/>
          <w:szCs w:val="28"/>
        </w:rPr>
      </w:pPr>
      <w:r>
        <w:rPr>
          <w:sz w:val="28"/>
          <w:szCs w:val="28"/>
        </w:rPr>
        <w:t>为深入学习贯彻党的二十大精神和习近平总书记关于注重家庭家教家风建设重要论述精神，贯彻落实民政部关于婚俗改革的部署要求，结合我市实际，经地方申报、实地考评，经研究，同意将和平区、南开区、静海区确认为天津市婚俗改革实验区，实验时间为期一年（2023年7月—2024年6月）。各实验区要按照有关文件要求，认真开展婚俗改革试点工作。</w:t>
      </w:r>
    </w:p>
    <w:p>
      <w:pPr>
        <w:pStyle w:val="2"/>
        <w:keepNext w:val="0"/>
        <w:keepLines w:val="0"/>
        <w:widowControl/>
        <w:suppressLineNumbers w:val="0"/>
        <w:spacing w:line="315" w:lineRule="atLeast"/>
        <w:ind w:left="0" w:firstLine="420"/>
        <w:jc w:val="both"/>
        <w:rPr>
          <w:sz w:val="28"/>
          <w:szCs w:val="28"/>
        </w:rPr>
      </w:pPr>
      <w:r>
        <w:rPr>
          <w:sz w:val="28"/>
          <w:szCs w:val="28"/>
        </w:rPr>
        <w:t>一、加强组织领导</w:t>
      </w:r>
    </w:p>
    <w:p>
      <w:pPr>
        <w:pStyle w:val="2"/>
        <w:keepNext w:val="0"/>
        <w:keepLines w:val="0"/>
        <w:widowControl/>
        <w:suppressLineNumbers w:val="0"/>
        <w:spacing w:line="315" w:lineRule="atLeast"/>
        <w:ind w:left="0" w:firstLine="420"/>
        <w:jc w:val="both"/>
        <w:rPr>
          <w:sz w:val="28"/>
          <w:szCs w:val="28"/>
        </w:rPr>
      </w:pPr>
      <w:r>
        <w:rPr>
          <w:sz w:val="28"/>
          <w:szCs w:val="28"/>
        </w:rPr>
        <w:t>各实验区要坚持以习近平新时代中国特色社会主义思想为指导，把推动婚俗改革摆上重要议事日程，坚持和加强党的领导，深刻把握婚俗改革工作面临的新形势新要求，建立健全党委领导、政府牵头、民政主抓、部门联动、社会力量广泛参与的工作机制，努力形成多方联动的婚俗改革工作格局。</w:t>
      </w:r>
    </w:p>
    <w:p>
      <w:pPr>
        <w:pStyle w:val="2"/>
        <w:keepNext w:val="0"/>
        <w:keepLines w:val="0"/>
        <w:widowControl/>
        <w:suppressLineNumbers w:val="0"/>
        <w:spacing w:line="315" w:lineRule="atLeast"/>
        <w:ind w:left="0" w:firstLine="420"/>
        <w:jc w:val="both"/>
        <w:rPr>
          <w:sz w:val="28"/>
          <w:szCs w:val="28"/>
        </w:rPr>
      </w:pPr>
      <w:r>
        <w:rPr>
          <w:sz w:val="28"/>
          <w:szCs w:val="28"/>
        </w:rPr>
        <w:t>二、加强工作创新</w:t>
      </w:r>
    </w:p>
    <w:p>
      <w:pPr>
        <w:pStyle w:val="2"/>
        <w:keepNext w:val="0"/>
        <w:keepLines w:val="0"/>
        <w:widowControl/>
        <w:suppressLineNumbers w:val="0"/>
        <w:spacing w:line="315" w:lineRule="atLeast"/>
        <w:ind w:left="0" w:firstLine="420"/>
        <w:jc w:val="both"/>
        <w:rPr>
          <w:sz w:val="28"/>
          <w:szCs w:val="28"/>
        </w:rPr>
      </w:pPr>
      <w:r>
        <w:rPr>
          <w:sz w:val="28"/>
          <w:szCs w:val="28"/>
        </w:rPr>
        <w:t>各实验区要紧紧围绕我市婚俗改革工作任务目标，深化改革创新，充分发挥基层首创精神，推动婚俗改革同文明家庭、乡村振兴、新时代文明实践活动等结合起来，做到同部署、同推进。要加强婚俗文化场所建设，增加优秀婚俗文化产品和服务供给，推出更多惠民生、暖民心的举措，让婚俗改革实验走深走实，落地见效。</w:t>
      </w:r>
    </w:p>
    <w:p>
      <w:pPr>
        <w:pStyle w:val="2"/>
        <w:keepNext w:val="0"/>
        <w:keepLines w:val="0"/>
        <w:widowControl/>
        <w:suppressLineNumbers w:val="0"/>
        <w:spacing w:line="315" w:lineRule="atLeast"/>
        <w:ind w:left="0" w:firstLine="420"/>
        <w:jc w:val="both"/>
        <w:rPr>
          <w:sz w:val="28"/>
          <w:szCs w:val="28"/>
        </w:rPr>
      </w:pPr>
      <w:r>
        <w:rPr>
          <w:sz w:val="28"/>
          <w:szCs w:val="28"/>
        </w:rPr>
        <w:t>三、加强宣传引导</w:t>
      </w:r>
    </w:p>
    <w:p>
      <w:pPr>
        <w:pStyle w:val="2"/>
        <w:keepNext w:val="0"/>
        <w:keepLines w:val="0"/>
        <w:widowControl/>
        <w:suppressLineNumbers w:val="0"/>
        <w:spacing w:line="315" w:lineRule="atLeast"/>
        <w:ind w:left="0" w:firstLine="420"/>
        <w:jc w:val="both"/>
        <w:rPr>
          <w:sz w:val="28"/>
          <w:szCs w:val="28"/>
        </w:rPr>
      </w:pPr>
      <w:r>
        <w:rPr>
          <w:sz w:val="28"/>
          <w:szCs w:val="28"/>
        </w:rPr>
        <w:t>各实验区要聚焦群众关切，利用多种渠道和载体，宣传婚俗改革的重大意义和社会效果，引导群众自觉参与和支持婚俗改革工作。要加强对实验区改革成果和工作经验的宣传，及时向社会展示实验区建设重要进展和重大成果，引导全市广泛参与实验区建设。</w:t>
      </w:r>
    </w:p>
    <w:p>
      <w:pPr>
        <w:pStyle w:val="2"/>
        <w:keepNext w:val="0"/>
        <w:keepLines w:val="0"/>
        <w:widowControl/>
        <w:suppressLineNumbers w:val="0"/>
        <w:spacing w:line="315" w:lineRule="atLeast"/>
        <w:ind w:left="0" w:firstLine="420"/>
        <w:jc w:val="both"/>
        <w:rPr>
          <w:sz w:val="28"/>
          <w:szCs w:val="28"/>
        </w:rPr>
      </w:pPr>
      <w:r>
        <w:rPr>
          <w:sz w:val="28"/>
          <w:szCs w:val="28"/>
        </w:rPr>
        <w:t>各实验区实验期间应向市民政局报送中期进展报告、年度工作情况报告，并及时报送实验区工作进展、主要做法和成效等材料。</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right"/>
        <w:rPr>
          <w:sz w:val="28"/>
          <w:szCs w:val="28"/>
        </w:rPr>
      </w:pPr>
      <w:r>
        <w:rPr>
          <w:sz w:val="28"/>
          <w:szCs w:val="28"/>
        </w:rPr>
        <w:t>2023年7月3日</w:t>
      </w:r>
    </w:p>
    <w:p>
      <w:pPr>
        <w:pStyle w:val="2"/>
        <w:keepNext w:val="0"/>
        <w:keepLines w:val="0"/>
        <w:widowControl/>
        <w:suppressLineNumbers w:val="0"/>
        <w:spacing w:line="315" w:lineRule="atLeast"/>
        <w:ind w:left="0" w:firstLine="420"/>
        <w:jc w:val="right"/>
        <w:rPr>
          <w:sz w:val="28"/>
          <w:szCs w:val="28"/>
        </w:rPr>
      </w:pPr>
      <w:r>
        <w:rPr>
          <w:sz w:val="28"/>
          <w:szCs w:val="28"/>
        </w:rPr>
        <w:t>（此件主动公开）</w:t>
      </w:r>
    </w:p>
    <w:p>
      <w:pPr>
        <w:pStyle w:val="2"/>
        <w:keepNext w:val="0"/>
        <w:keepLines w:val="0"/>
        <w:widowControl/>
        <w:suppressLineNumbers w:val="0"/>
        <w:spacing w:line="315" w:lineRule="atLeast"/>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1053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2023-08-09T04:13:01Z</dcterms:created>
  <dc:creator>1</dc:creator>
  <cp:lastModifiedBy>sai</cp:lastModifiedBy>
  <dcterms:modified xsi:type="dcterms:W3CDTF">2023-08-09T04:13:39Z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13928676EAD643619B3D88E6A7D548AE_12</vt:lpwstr>
  </property>
</Properties>
</file>