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snapToGrid w:val="0"/>
        <w:spacing w:line="560" w:lineRule="exact"/>
        <w:jc w:val="left"/>
        <w:rPr>
          <w:rFonts w:hint="eastAsia" w:ascii="黑体" w:hAnsi="黑体" w:eastAsia="黑体" w:cs="黑体"/>
          <w:color w:val="000000"/>
          <w:kern w:val="0"/>
          <w:sz w:val="32"/>
          <w:szCs w:val="32"/>
          <w:shd w:val="clear" w:color="auto" w:fill="FFFFFF"/>
          <w:lang w:val="en-US" w:eastAsia="zh-CN"/>
        </w:rPr>
      </w:pPr>
      <w:r>
        <w:rPr>
          <w:rFonts w:hint="eastAsia" w:ascii="黑体" w:hAnsi="黑体" w:eastAsia="黑体" w:cs="黑体"/>
          <w:color w:val="000000"/>
          <w:kern w:val="0"/>
          <w:sz w:val="32"/>
          <w:szCs w:val="32"/>
          <w:shd w:val="clear" w:color="auto" w:fill="FFFFFF"/>
        </w:rPr>
        <w:t>附件</w:t>
      </w:r>
      <w:r>
        <w:rPr>
          <w:rFonts w:hint="eastAsia" w:ascii="黑体" w:hAnsi="黑体" w:eastAsia="黑体" w:cs="黑体"/>
          <w:color w:val="000000"/>
          <w:kern w:val="0"/>
          <w:sz w:val="32"/>
          <w:szCs w:val="32"/>
          <w:shd w:val="clear" w:color="auto" w:fill="FFFFFF"/>
          <w:lang w:val="en-US" w:eastAsia="zh-CN"/>
        </w:rPr>
        <w:t>1</w:t>
      </w:r>
    </w:p>
    <w:p>
      <w:pPr>
        <w:shd w:val="clear" w:color="auto" w:fill="FFFFFF"/>
        <w:adjustRightInd w:val="0"/>
        <w:snapToGrid w:val="0"/>
        <w:spacing w:line="560" w:lineRule="exact"/>
        <w:jc w:val="center"/>
        <w:rPr>
          <w:rFonts w:ascii="宋体" w:hAnsi="宋体" w:cs="Helvetica"/>
          <w:color w:val="000000"/>
          <w:kern w:val="0"/>
          <w:sz w:val="28"/>
          <w:szCs w:val="28"/>
          <w:shd w:val="clear" w:color="auto" w:fill="FFFFFF"/>
        </w:rPr>
      </w:pPr>
    </w:p>
    <w:p>
      <w:pPr>
        <w:shd w:val="clear" w:color="auto" w:fill="FFFFFF"/>
        <w:adjustRightInd w:val="0"/>
        <w:snapToGrid w:val="0"/>
        <w:spacing w:line="560" w:lineRule="exact"/>
        <w:jc w:val="center"/>
        <w:rPr>
          <w:rFonts w:hint="eastAsia" w:ascii="方正小标宋简体" w:hAnsi="微软雅黑" w:eastAsia="方正小标宋简体"/>
          <w:sz w:val="44"/>
          <w:szCs w:val="44"/>
        </w:rPr>
      </w:pPr>
      <w:r>
        <w:rPr>
          <w:rFonts w:hint="eastAsia" w:ascii="方正小标宋简体" w:hAnsi="微软雅黑" w:eastAsia="方正小标宋简体"/>
          <w:sz w:val="44"/>
          <w:szCs w:val="44"/>
        </w:rPr>
        <w:t>2022年天津市“僵尸型”社会组织</w:t>
      </w:r>
    </w:p>
    <w:p>
      <w:pPr>
        <w:shd w:val="clear" w:color="auto" w:fill="FFFFFF"/>
        <w:adjustRightInd w:val="0"/>
        <w:snapToGrid w:val="0"/>
        <w:spacing w:line="560" w:lineRule="exact"/>
        <w:jc w:val="center"/>
        <w:rPr>
          <w:rFonts w:ascii="方正小标宋简体" w:hAnsi="微软雅黑" w:eastAsia="方正小标宋简体"/>
          <w:sz w:val="44"/>
          <w:szCs w:val="44"/>
        </w:rPr>
      </w:pPr>
      <w:r>
        <w:rPr>
          <w:rFonts w:hint="eastAsia" w:ascii="方正小标宋简体" w:hAnsi="微软雅黑" w:eastAsia="方正小标宋简体"/>
          <w:sz w:val="44"/>
          <w:szCs w:val="44"/>
          <w:lang w:eastAsia="zh-CN"/>
        </w:rPr>
        <w:t>专项</w:t>
      </w:r>
      <w:r>
        <w:rPr>
          <w:rFonts w:hint="eastAsia" w:ascii="方正小标宋简体" w:hAnsi="微软雅黑" w:eastAsia="方正小标宋简体"/>
          <w:sz w:val="44"/>
          <w:szCs w:val="44"/>
        </w:rPr>
        <w:t>整治</w:t>
      </w:r>
      <w:r>
        <w:rPr>
          <w:rFonts w:hint="eastAsia" w:ascii="方正小标宋简体" w:hAnsi="微软雅黑" w:eastAsia="方正小标宋简体"/>
          <w:sz w:val="44"/>
          <w:szCs w:val="44"/>
          <w:lang w:eastAsia="zh-CN"/>
        </w:rPr>
        <w:t>行动</w:t>
      </w:r>
      <w:r>
        <w:rPr>
          <w:rFonts w:hint="eastAsia" w:ascii="方正小标宋简体" w:hAnsi="微软雅黑" w:eastAsia="方正小标宋简体"/>
          <w:sz w:val="44"/>
          <w:szCs w:val="44"/>
        </w:rPr>
        <w:t>工作安排</w:t>
      </w:r>
    </w:p>
    <w:p>
      <w:pPr>
        <w:pStyle w:val="4"/>
        <w:shd w:val="clear" w:color="auto" w:fill="FFFFFF"/>
        <w:adjustRightInd w:val="0"/>
        <w:snapToGrid w:val="0"/>
        <w:spacing w:before="0" w:beforeAutospacing="0" w:after="0" w:afterAutospacing="0" w:line="560" w:lineRule="exact"/>
        <w:jc w:val="center"/>
        <w:rPr>
          <w:rFonts w:ascii="楷体" w:hAnsi="楷体" w:eastAsia="楷体"/>
          <w:sz w:val="32"/>
          <w:szCs w:val="32"/>
        </w:rPr>
      </w:pPr>
    </w:p>
    <w:p>
      <w:pPr>
        <w:pStyle w:val="4"/>
        <w:shd w:val="clear" w:color="auto" w:fill="FFFFFF"/>
        <w:adjustRightInd w:val="0"/>
        <w:snapToGrid w:val="0"/>
        <w:spacing w:before="0" w:beforeAutospacing="0" w:after="0" w:afterAutospacing="0" w:line="560" w:lineRule="exact"/>
        <w:ind w:firstLine="646"/>
        <w:jc w:val="both"/>
        <w:rPr>
          <w:rFonts w:ascii="Times New Roman" w:hAnsi="Times New Roman" w:eastAsia="仿宋" w:cs="Times New Roman"/>
          <w:sz w:val="32"/>
          <w:szCs w:val="32"/>
        </w:rPr>
      </w:pPr>
      <w:r>
        <w:rPr>
          <w:rFonts w:ascii="Times New Roman" w:hAnsi="仿宋" w:eastAsia="仿宋" w:cs="Times New Roman"/>
          <w:sz w:val="32"/>
          <w:szCs w:val="32"/>
        </w:rPr>
        <w:t>为深入贯彻落实</w:t>
      </w:r>
      <w:r>
        <w:rPr>
          <w:rFonts w:hint="eastAsia" w:ascii="Times New Roman" w:hAnsi="仿宋" w:eastAsia="仿宋" w:cs="Times New Roman"/>
          <w:sz w:val="32"/>
          <w:szCs w:val="32"/>
        </w:rPr>
        <w:t>《民政部关于</w:t>
      </w:r>
      <w:r>
        <w:rPr>
          <w:rFonts w:hint="eastAsia" w:ascii="Times New Roman" w:hAnsi="仿宋" w:eastAsia="仿宋" w:cs="Times New Roman"/>
          <w:sz w:val="32"/>
          <w:szCs w:val="32"/>
          <w:lang w:eastAsia="zh-CN"/>
        </w:rPr>
        <w:t>持续推进“僵尸型”社会组织整治工作</w:t>
      </w:r>
      <w:r>
        <w:rPr>
          <w:rFonts w:hint="eastAsia" w:ascii="Times New Roman" w:hAnsi="仿宋" w:eastAsia="仿宋" w:cs="Times New Roman"/>
          <w:sz w:val="32"/>
          <w:szCs w:val="32"/>
        </w:rPr>
        <w:t>的通知》（民社管函〔2022〕35号）文件要求</w:t>
      </w:r>
      <w:r>
        <w:rPr>
          <w:rFonts w:ascii="Times New Roman" w:hAnsi="仿宋" w:eastAsia="仿宋" w:cs="Times New Roman"/>
          <w:sz w:val="32"/>
          <w:szCs w:val="32"/>
        </w:rPr>
        <w:t>，</w:t>
      </w:r>
      <w:r>
        <w:rPr>
          <w:rFonts w:hint="eastAsia" w:ascii="Times New Roman" w:hAnsi="仿宋" w:eastAsia="仿宋" w:cs="Times New Roman"/>
          <w:sz w:val="32"/>
          <w:szCs w:val="32"/>
          <w:lang w:eastAsia="zh-CN"/>
        </w:rPr>
        <w:t>进一步巩固和深化</w:t>
      </w:r>
      <w:r>
        <w:rPr>
          <w:rFonts w:hint="eastAsia" w:ascii="Times New Roman" w:hAnsi="仿宋" w:eastAsia="仿宋" w:cs="Times New Roman"/>
          <w:sz w:val="32"/>
          <w:szCs w:val="32"/>
          <w:lang w:val="en-US" w:eastAsia="zh-CN"/>
        </w:rPr>
        <w:t>2021年</w:t>
      </w:r>
      <w:r>
        <w:rPr>
          <w:rFonts w:hint="eastAsia" w:ascii="Times New Roman" w:hAnsi="仿宋" w:eastAsia="仿宋" w:cs="Times New Roman"/>
          <w:sz w:val="32"/>
          <w:szCs w:val="32"/>
          <w:lang w:eastAsia="zh-CN"/>
        </w:rPr>
        <w:t>“僵尸型”社会组织专项整治行动的整治成果和工作成效</w:t>
      </w:r>
      <w:r>
        <w:rPr>
          <w:rFonts w:hint="eastAsia" w:ascii="Times New Roman" w:hAnsi="仿宋" w:eastAsia="仿宋" w:cs="Times New Roman"/>
          <w:sz w:val="32"/>
          <w:szCs w:val="32"/>
        </w:rPr>
        <w:t>，</w:t>
      </w:r>
      <w:r>
        <w:rPr>
          <w:rFonts w:hint="eastAsia" w:ascii="Times New Roman" w:hAnsi="仿宋" w:eastAsia="仿宋" w:cs="Times New Roman"/>
          <w:sz w:val="32"/>
          <w:szCs w:val="32"/>
          <w:lang w:val="en-US" w:eastAsia="zh-CN"/>
        </w:rPr>
        <w:t>持</w:t>
      </w:r>
      <w:r>
        <w:rPr>
          <w:rFonts w:hint="eastAsia" w:ascii="Times New Roman" w:hAnsi="仿宋" w:eastAsia="仿宋" w:cs="Times New Roman"/>
          <w:sz w:val="32"/>
          <w:szCs w:val="32"/>
          <w:lang w:eastAsia="zh-CN"/>
        </w:rPr>
        <w:t>续推进“僵尸型”社会组织整治工作</w:t>
      </w:r>
      <w:r>
        <w:rPr>
          <w:rFonts w:hint="eastAsia" w:ascii="Times New Roman" w:hAnsi="仿宋" w:eastAsia="仿宋" w:cs="Times New Roman"/>
          <w:sz w:val="32"/>
          <w:szCs w:val="32"/>
        </w:rPr>
        <w:t>，现</w:t>
      </w:r>
      <w:r>
        <w:rPr>
          <w:rFonts w:hint="eastAsia" w:ascii="Times New Roman" w:hAnsi="仿宋" w:eastAsia="仿宋" w:cs="Times New Roman"/>
          <w:sz w:val="32"/>
          <w:szCs w:val="32"/>
          <w:lang w:eastAsia="zh-CN"/>
        </w:rPr>
        <w:t>将2022年天津市“僵尸型”社会组织整治工作作出</w:t>
      </w:r>
      <w:r>
        <w:rPr>
          <w:rFonts w:hint="eastAsia" w:ascii="Times New Roman" w:hAnsi="仿宋" w:eastAsia="仿宋" w:cs="Times New Roman"/>
          <w:sz w:val="32"/>
          <w:szCs w:val="32"/>
        </w:rPr>
        <w:t>如下</w:t>
      </w:r>
      <w:r>
        <w:rPr>
          <w:rFonts w:hint="eastAsia" w:ascii="Times New Roman" w:hAnsi="仿宋" w:eastAsia="仿宋" w:cs="Times New Roman"/>
          <w:sz w:val="32"/>
          <w:szCs w:val="32"/>
          <w:lang w:eastAsia="zh-CN"/>
        </w:rPr>
        <w:t>工作安排</w:t>
      </w:r>
      <w:r>
        <w:rPr>
          <w:rFonts w:ascii="Times New Roman" w:hAnsi="仿宋" w:eastAsia="仿宋" w:cs="Times New Roman"/>
          <w:sz w:val="32"/>
          <w:szCs w:val="32"/>
        </w:rPr>
        <w:t>。</w:t>
      </w:r>
    </w:p>
    <w:p>
      <w:pPr>
        <w:pStyle w:val="4"/>
        <w:shd w:val="clear" w:color="auto" w:fill="FFFFFF"/>
        <w:adjustRightInd w:val="0"/>
        <w:snapToGrid w:val="0"/>
        <w:spacing w:before="0" w:beforeAutospacing="0" w:after="0" w:afterAutospacing="0" w:line="560" w:lineRule="exact"/>
        <w:ind w:firstLine="645"/>
        <w:jc w:val="both"/>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年度行动</w:t>
      </w:r>
      <w:r>
        <w:rPr>
          <w:rFonts w:hint="eastAsia" w:ascii="Times New Roman" w:hAnsi="Times New Roman" w:eastAsia="黑体" w:cs="Times New Roman"/>
          <w:sz w:val="32"/>
          <w:szCs w:val="32"/>
        </w:rPr>
        <w:t>目标</w:t>
      </w:r>
    </w:p>
    <w:p>
      <w:pPr>
        <w:pStyle w:val="4"/>
        <w:shd w:val="clear" w:color="auto" w:fill="FFFFFF"/>
        <w:adjustRightInd w:val="0"/>
        <w:snapToGrid w:val="0"/>
        <w:spacing w:before="0" w:beforeAutospacing="0" w:after="0" w:afterAutospacing="0" w:line="560" w:lineRule="exact"/>
        <w:ind w:firstLine="645"/>
        <w:jc w:val="both"/>
        <w:rPr>
          <w:rFonts w:ascii="Times New Roman" w:hAnsi="仿宋" w:eastAsia="仿宋" w:cs="Times New Roman"/>
          <w:sz w:val="32"/>
          <w:szCs w:val="32"/>
        </w:rPr>
      </w:pPr>
      <w:r>
        <w:rPr>
          <w:rFonts w:hint="eastAsia" w:ascii="Times New Roman" w:hAnsi="仿宋" w:eastAsia="仿宋" w:cs="Times New Roman"/>
          <w:sz w:val="32"/>
          <w:szCs w:val="32"/>
          <w:lang w:eastAsia="zh-CN"/>
        </w:rPr>
        <w:t>通过持续开展整治行动</w:t>
      </w:r>
      <w:r>
        <w:rPr>
          <w:rFonts w:hint="eastAsia" w:ascii="Times New Roman" w:hAnsi="仿宋" w:eastAsia="仿宋" w:cs="Times New Roman"/>
          <w:sz w:val="32"/>
          <w:szCs w:val="32"/>
        </w:rPr>
        <w:t>，</w:t>
      </w:r>
      <w:r>
        <w:rPr>
          <w:rFonts w:hint="eastAsia" w:ascii="Times New Roman" w:hAnsi="仿宋" w:eastAsia="仿宋" w:cs="Times New Roman"/>
          <w:sz w:val="32"/>
          <w:szCs w:val="32"/>
          <w:lang w:eastAsia="zh-CN"/>
        </w:rPr>
        <w:t>为保持平稳健康的经济环境、国泰民安的社会环境、风清气正的政治环境贡献力量，以实际行动迎接党的二十大胜利召开。</w:t>
      </w:r>
    </w:p>
    <w:p>
      <w:pPr>
        <w:pStyle w:val="4"/>
        <w:shd w:val="clear" w:color="auto" w:fill="FFFFFF"/>
        <w:adjustRightInd w:val="0"/>
        <w:snapToGrid w:val="0"/>
        <w:spacing w:before="0" w:beforeAutospacing="0" w:after="0" w:afterAutospacing="0" w:line="560" w:lineRule="exact"/>
        <w:ind w:firstLine="645"/>
        <w:jc w:val="both"/>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加强</w:t>
      </w:r>
      <w:r>
        <w:rPr>
          <w:rFonts w:hint="eastAsia" w:ascii="黑体" w:hAnsi="黑体" w:eastAsia="黑体" w:cs="黑体"/>
          <w:sz w:val="32"/>
          <w:szCs w:val="32"/>
        </w:rPr>
        <w:t>组织领导</w:t>
      </w:r>
    </w:p>
    <w:p>
      <w:pPr>
        <w:pStyle w:val="4"/>
        <w:shd w:val="clear" w:color="auto" w:fill="FFFFFF"/>
        <w:adjustRightInd w:val="0"/>
        <w:snapToGrid w:val="0"/>
        <w:spacing w:before="0" w:beforeAutospacing="0" w:after="0" w:afterAutospacing="0" w:line="560" w:lineRule="exact"/>
        <w:ind w:firstLine="645"/>
        <w:jc w:val="both"/>
        <w:rPr>
          <w:rFonts w:hint="eastAsia" w:ascii="Times New Roman" w:hAnsi="仿宋" w:eastAsia="仿宋" w:cs="Times New Roman"/>
          <w:sz w:val="32"/>
          <w:szCs w:val="32"/>
          <w:lang w:eastAsia="zh-CN"/>
        </w:rPr>
      </w:pPr>
      <w:r>
        <w:rPr>
          <w:rFonts w:hint="eastAsia" w:ascii="Times New Roman" w:hAnsi="仿宋" w:eastAsia="仿宋" w:cs="Times New Roman"/>
          <w:sz w:val="32"/>
          <w:szCs w:val="32"/>
          <w:lang w:eastAsia="zh-CN"/>
        </w:rPr>
        <w:t>按照我市</w:t>
      </w:r>
      <w:r>
        <w:rPr>
          <w:rFonts w:hint="eastAsia" w:ascii="Times New Roman" w:hAnsi="仿宋" w:eastAsia="仿宋" w:cs="Times New Roman"/>
          <w:sz w:val="32"/>
          <w:szCs w:val="32"/>
        </w:rPr>
        <w:t>“僵尸型”社会组织</w:t>
      </w:r>
      <w:r>
        <w:rPr>
          <w:rFonts w:hint="eastAsia" w:ascii="Times New Roman" w:hAnsi="仿宋" w:eastAsia="仿宋" w:cs="Times New Roman"/>
          <w:sz w:val="32"/>
          <w:szCs w:val="32"/>
          <w:lang w:eastAsia="zh-CN"/>
        </w:rPr>
        <w:t>常态化</w:t>
      </w:r>
      <w:r>
        <w:rPr>
          <w:rFonts w:hint="eastAsia" w:ascii="Times New Roman" w:hAnsi="仿宋" w:eastAsia="仿宋" w:cs="Times New Roman"/>
          <w:sz w:val="32"/>
          <w:szCs w:val="32"/>
        </w:rPr>
        <w:t>整治</w:t>
      </w:r>
      <w:r>
        <w:rPr>
          <w:rFonts w:hint="eastAsia" w:ascii="Times New Roman" w:hAnsi="仿宋" w:eastAsia="仿宋" w:cs="Times New Roman"/>
          <w:sz w:val="32"/>
          <w:szCs w:val="32"/>
          <w:lang w:eastAsia="zh-CN"/>
        </w:rPr>
        <w:t>工作协调机制，通过召开部署会、定期召开调度会、不定期召开专题会或协商会等形式开展工作，各相关部门结合社会组织年报信息和财务审计报告、党建考评情况等渠道及时研判、整治符合“僵尸型”社会组织整治范围的社会组织情形，探索联合约谈、联合规范、联合执法等方式，逐步形成长效机制，按照“谁主管、谁负责</w:t>
      </w:r>
      <w:bookmarkStart w:id="0" w:name="_GoBack"/>
      <w:bookmarkEnd w:id="0"/>
      <w:r>
        <w:rPr>
          <w:rFonts w:hint="eastAsia" w:ascii="Times New Roman" w:hAnsi="仿宋" w:eastAsia="仿宋" w:cs="Times New Roman"/>
          <w:sz w:val="32"/>
          <w:szCs w:val="32"/>
          <w:lang w:eastAsia="zh-CN"/>
        </w:rPr>
        <w:t>”的原则依法依规进行分类整治，结合实际情况调整完善工作机制与整治手段。</w:t>
      </w:r>
    </w:p>
    <w:p>
      <w:pPr>
        <w:pStyle w:val="4"/>
        <w:shd w:val="clear" w:color="auto" w:fill="FFFFFF"/>
        <w:adjustRightInd w:val="0"/>
        <w:snapToGrid w:val="0"/>
        <w:spacing w:before="0" w:beforeAutospacing="0" w:after="0" w:afterAutospacing="0" w:line="560" w:lineRule="exact"/>
        <w:ind w:firstLine="645"/>
        <w:jc w:val="both"/>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w:t>
      </w:r>
      <w:r>
        <w:rPr>
          <w:rFonts w:hint="eastAsia" w:ascii="Times New Roman" w:hAnsi="Times New Roman" w:eastAsia="黑体" w:cs="Times New Roman"/>
          <w:sz w:val="32"/>
          <w:szCs w:val="32"/>
          <w:lang w:eastAsia="zh-CN"/>
        </w:rPr>
        <w:t>年度</w:t>
      </w:r>
      <w:r>
        <w:rPr>
          <w:rFonts w:hint="eastAsia" w:ascii="Times New Roman" w:hAnsi="Times New Roman" w:eastAsia="黑体" w:cs="Times New Roman"/>
          <w:sz w:val="32"/>
          <w:szCs w:val="32"/>
        </w:rPr>
        <w:t>整治</w:t>
      </w:r>
      <w:r>
        <w:rPr>
          <w:rFonts w:ascii="Times New Roman" w:hAnsi="Times New Roman" w:eastAsia="黑体" w:cs="Times New Roman"/>
          <w:sz w:val="32"/>
          <w:szCs w:val="32"/>
        </w:rPr>
        <w:t>范围</w:t>
      </w:r>
    </w:p>
    <w:p>
      <w:pPr>
        <w:pStyle w:val="4"/>
        <w:shd w:val="clear" w:color="auto" w:fill="FFFFFF"/>
        <w:adjustRightInd w:val="0"/>
        <w:snapToGrid w:val="0"/>
        <w:spacing w:before="0" w:beforeAutospacing="0" w:after="0" w:afterAutospacing="0" w:line="560" w:lineRule="exact"/>
        <w:ind w:firstLine="645"/>
        <w:jc w:val="both"/>
        <w:rPr>
          <w:rFonts w:hint="eastAsia" w:ascii="Times New Roman" w:hAnsi="仿宋" w:eastAsia="仿宋" w:cs="Times New Roman"/>
          <w:sz w:val="32"/>
          <w:szCs w:val="32"/>
          <w:lang w:val="en-US" w:eastAsia="zh-CN"/>
        </w:rPr>
      </w:pPr>
      <w:r>
        <w:rPr>
          <w:rFonts w:hint="eastAsia" w:ascii="Times New Roman" w:hAnsi="仿宋" w:eastAsia="仿宋" w:cs="Times New Roman"/>
          <w:sz w:val="32"/>
          <w:szCs w:val="32"/>
          <w:lang w:eastAsia="zh-CN"/>
        </w:rPr>
        <w:t>（一）连续未参加</w:t>
      </w:r>
      <w:r>
        <w:rPr>
          <w:rFonts w:hint="eastAsia" w:ascii="Times New Roman" w:hAnsi="仿宋" w:eastAsia="仿宋" w:cs="Times New Roman"/>
          <w:sz w:val="32"/>
          <w:szCs w:val="32"/>
          <w:lang w:val="en-US" w:eastAsia="zh-CN"/>
        </w:rPr>
        <w:t>2020年度、2021年度检查（年报）的社会组织；</w:t>
      </w:r>
    </w:p>
    <w:p>
      <w:pPr>
        <w:pStyle w:val="4"/>
        <w:shd w:val="clear" w:color="auto" w:fill="FFFFFF"/>
        <w:adjustRightInd w:val="0"/>
        <w:snapToGrid w:val="0"/>
        <w:spacing w:before="0" w:beforeAutospacing="0" w:after="0" w:afterAutospacing="0" w:line="560" w:lineRule="exact"/>
        <w:ind w:firstLine="645"/>
        <w:jc w:val="both"/>
        <w:rPr>
          <w:rFonts w:hint="eastAsia" w:ascii="Times New Roman" w:hAnsi="仿宋" w:eastAsia="仿宋" w:cs="Times New Roman"/>
          <w:sz w:val="32"/>
          <w:szCs w:val="32"/>
          <w:lang w:val="en-US" w:eastAsia="zh-CN"/>
        </w:rPr>
      </w:pPr>
      <w:r>
        <w:rPr>
          <w:rFonts w:hint="eastAsia" w:ascii="Times New Roman" w:hAnsi="仿宋" w:eastAsia="仿宋" w:cs="Times New Roman"/>
          <w:sz w:val="32"/>
          <w:szCs w:val="32"/>
          <w:lang w:val="en-US" w:eastAsia="zh-CN"/>
        </w:rPr>
        <w:t>（二）自取得登记证书之日起1年未开展业务活动的新成立社会组织；</w:t>
      </w:r>
    </w:p>
    <w:p>
      <w:pPr>
        <w:pStyle w:val="4"/>
        <w:shd w:val="clear" w:color="auto" w:fill="FFFFFF"/>
        <w:adjustRightInd w:val="0"/>
        <w:snapToGrid w:val="0"/>
        <w:spacing w:before="0" w:beforeAutospacing="0" w:after="0" w:afterAutospacing="0" w:line="560" w:lineRule="exact"/>
        <w:ind w:firstLine="645"/>
        <w:jc w:val="both"/>
        <w:rPr>
          <w:rFonts w:hint="eastAsia" w:ascii="Times New Roman" w:hAnsi="仿宋" w:eastAsia="仿宋" w:cs="Times New Roman"/>
          <w:sz w:val="32"/>
          <w:szCs w:val="32"/>
          <w:lang w:val="en-US" w:eastAsia="zh-CN"/>
        </w:rPr>
      </w:pPr>
      <w:r>
        <w:rPr>
          <w:rFonts w:hint="eastAsia" w:ascii="Times New Roman" w:hAnsi="仿宋" w:eastAsia="仿宋" w:cs="Times New Roman"/>
          <w:sz w:val="32"/>
          <w:szCs w:val="32"/>
          <w:lang w:val="en-US" w:eastAsia="zh-CN"/>
        </w:rPr>
        <w:t>（三）2020—2021年连续两年未按照章程规定的业务范围对外开展业务活动的社会组织；</w:t>
      </w:r>
    </w:p>
    <w:p>
      <w:pPr>
        <w:pStyle w:val="4"/>
        <w:numPr>
          <w:ilvl w:val="0"/>
          <w:numId w:val="1"/>
        </w:numPr>
        <w:shd w:val="clear" w:color="auto" w:fill="FFFFFF"/>
        <w:adjustRightInd w:val="0"/>
        <w:snapToGrid w:val="0"/>
        <w:spacing w:before="0" w:beforeAutospacing="0" w:after="0" w:afterAutospacing="0" w:line="560" w:lineRule="exact"/>
        <w:ind w:firstLine="645"/>
        <w:jc w:val="both"/>
        <w:rPr>
          <w:rFonts w:hint="eastAsia" w:ascii="Times New Roman" w:hAnsi="仿宋" w:eastAsia="仿宋" w:cs="Times New Roman"/>
          <w:sz w:val="32"/>
          <w:szCs w:val="32"/>
          <w:lang w:val="en-US" w:eastAsia="zh-CN"/>
        </w:rPr>
      </w:pPr>
      <w:r>
        <w:rPr>
          <w:rFonts w:hint="eastAsia" w:ascii="Times New Roman" w:hAnsi="仿宋" w:eastAsia="仿宋" w:cs="Times New Roman"/>
          <w:sz w:val="32"/>
          <w:szCs w:val="32"/>
          <w:lang w:val="en-US" w:eastAsia="zh-CN"/>
        </w:rPr>
        <w:t>通过登记的住所、法定代表人等方式无法取得联系的社会组织；</w:t>
      </w:r>
    </w:p>
    <w:p>
      <w:pPr>
        <w:pStyle w:val="4"/>
        <w:numPr>
          <w:ilvl w:val="0"/>
          <w:numId w:val="1"/>
        </w:numPr>
        <w:shd w:val="clear" w:color="auto" w:fill="FFFFFF"/>
        <w:adjustRightInd w:val="0"/>
        <w:snapToGrid w:val="0"/>
        <w:spacing w:before="0" w:beforeAutospacing="0" w:after="0" w:afterAutospacing="0" w:line="560" w:lineRule="exact"/>
        <w:ind w:firstLine="645"/>
        <w:jc w:val="both"/>
        <w:rPr>
          <w:rFonts w:hint="default" w:ascii="Times New Roman" w:hAnsi="仿宋" w:eastAsia="仿宋" w:cs="Times New Roman"/>
          <w:sz w:val="32"/>
          <w:szCs w:val="32"/>
          <w:lang w:val="en-US" w:eastAsia="zh-CN"/>
        </w:rPr>
      </w:pPr>
      <w:r>
        <w:rPr>
          <w:rFonts w:hint="eastAsia" w:ascii="Times New Roman" w:hAnsi="仿宋" w:eastAsia="仿宋" w:cs="Times New Roman"/>
          <w:sz w:val="32"/>
          <w:szCs w:val="32"/>
          <w:lang w:val="en-US" w:eastAsia="zh-CN"/>
        </w:rPr>
        <w:t>因内部纠纷等因素造成无法正常开展活动的社会组织，以及其他违法违规社会组织。</w:t>
      </w:r>
    </w:p>
    <w:p>
      <w:pPr>
        <w:pStyle w:val="4"/>
        <w:shd w:val="clear" w:color="auto" w:fill="FFFFFF"/>
        <w:adjustRightInd w:val="0"/>
        <w:snapToGrid w:val="0"/>
        <w:spacing w:before="0" w:beforeAutospacing="0" w:after="0" w:afterAutospacing="0" w:line="560" w:lineRule="exact"/>
        <w:ind w:firstLine="645"/>
        <w:jc w:val="both"/>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hint="eastAsia" w:ascii="Times New Roman" w:hAnsi="Times New Roman" w:eastAsia="黑体" w:cs="Times New Roman"/>
          <w:sz w:val="32"/>
          <w:szCs w:val="32"/>
          <w:lang w:eastAsia="zh-CN"/>
        </w:rPr>
        <w:t>行动时间安排</w:t>
      </w:r>
    </w:p>
    <w:p>
      <w:pPr>
        <w:pStyle w:val="4"/>
        <w:shd w:val="clear" w:color="auto" w:fill="FFFFFF"/>
        <w:adjustRightInd w:val="0"/>
        <w:snapToGrid w:val="0"/>
        <w:spacing w:before="0" w:beforeAutospacing="0" w:after="0" w:afterAutospacing="0" w:line="560" w:lineRule="exact"/>
        <w:ind w:firstLine="646"/>
        <w:jc w:val="both"/>
        <w:rPr>
          <w:rFonts w:ascii="楷体" w:hAnsi="楷体" w:eastAsia="楷体" w:cs="楷体"/>
          <w:bCs/>
          <w:sz w:val="32"/>
          <w:szCs w:val="32"/>
        </w:rPr>
      </w:pPr>
      <w:r>
        <w:rPr>
          <w:rFonts w:hint="eastAsia" w:ascii="楷体" w:hAnsi="楷体" w:eastAsia="楷体" w:cs="楷体"/>
          <w:bCs/>
          <w:sz w:val="32"/>
          <w:szCs w:val="32"/>
        </w:rPr>
        <w:t>（一）工作部署阶段（</w:t>
      </w:r>
      <w:r>
        <w:rPr>
          <w:rFonts w:hint="eastAsia" w:ascii="楷体" w:hAnsi="楷体" w:eastAsia="楷体" w:cs="楷体"/>
          <w:bCs/>
          <w:sz w:val="32"/>
          <w:szCs w:val="32"/>
          <w:lang w:val="en-US" w:eastAsia="zh-CN"/>
        </w:rPr>
        <w:t>4</w:t>
      </w:r>
      <w:r>
        <w:rPr>
          <w:rFonts w:hint="eastAsia" w:ascii="楷体" w:hAnsi="楷体" w:eastAsia="楷体" w:cs="楷体"/>
          <w:bCs/>
          <w:sz w:val="32"/>
          <w:szCs w:val="32"/>
        </w:rPr>
        <w:t>月</w:t>
      </w:r>
      <w:r>
        <w:rPr>
          <w:rFonts w:hint="eastAsia" w:ascii="楷体" w:hAnsi="楷体" w:eastAsia="楷体" w:cs="楷体"/>
          <w:bCs/>
          <w:sz w:val="32"/>
          <w:szCs w:val="32"/>
          <w:lang w:val="en-US" w:eastAsia="zh-CN"/>
        </w:rPr>
        <w:t>15</w:t>
      </w:r>
      <w:r>
        <w:rPr>
          <w:rFonts w:hint="eastAsia" w:ascii="楷体" w:hAnsi="楷体" w:eastAsia="楷体" w:cs="楷体"/>
          <w:bCs/>
          <w:sz w:val="32"/>
          <w:szCs w:val="32"/>
        </w:rPr>
        <w:t>日前）</w:t>
      </w:r>
    </w:p>
    <w:p>
      <w:pPr>
        <w:pStyle w:val="4"/>
        <w:shd w:val="clear" w:color="auto" w:fill="FFFFFF"/>
        <w:adjustRightInd w:val="0"/>
        <w:snapToGrid w:val="0"/>
        <w:spacing w:before="0" w:beforeAutospacing="0" w:after="0" w:afterAutospacing="0" w:line="560" w:lineRule="exact"/>
        <w:ind w:firstLine="646"/>
        <w:jc w:val="both"/>
        <w:rPr>
          <w:rFonts w:ascii="Times New Roman" w:hAnsi="Times New Roman" w:eastAsia="仿宋" w:cs="Times New Roman"/>
          <w:sz w:val="32"/>
          <w:szCs w:val="32"/>
        </w:rPr>
      </w:pPr>
      <w:r>
        <w:rPr>
          <w:rFonts w:hint="eastAsia" w:ascii="Times New Roman" w:hAnsi="Times New Roman" w:eastAsia="仿宋" w:cs="Times New Roman"/>
          <w:sz w:val="32"/>
          <w:szCs w:val="32"/>
        </w:rPr>
        <w:t>结合我市实际，制定市级实施方案，做好工作部署。各区可结合实际制定本区实施方案。</w:t>
      </w:r>
    </w:p>
    <w:p>
      <w:pPr>
        <w:pStyle w:val="4"/>
        <w:shd w:val="clear" w:color="auto" w:fill="FFFFFF"/>
        <w:adjustRightInd w:val="0"/>
        <w:snapToGrid w:val="0"/>
        <w:spacing w:before="0" w:beforeAutospacing="0" w:after="0" w:afterAutospacing="0" w:line="560" w:lineRule="exact"/>
        <w:ind w:firstLine="646"/>
        <w:jc w:val="both"/>
        <w:rPr>
          <w:rFonts w:ascii="楷体" w:hAnsi="楷体" w:eastAsia="楷体" w:cs="楷体"/>
          <w:bCs/>
          <w:sz w:val="32"/>
          <w:szCs w:val="32"/>
        </w:rPr>
      </w:pPr>
      <w:r>
        <w:rPr>
          <w:rFonts w:hint="eastAsia" w:ascii="楷体" w:hAnsi="楷体" w:eastAsia="楷体" w:cs="楷体"/>
          <w:bCs/>
          <w:sz w:val="32"/>
          <w:szCs w:val="32"/>
        </w:rPr>
        <w:t>（二）摸底自查阶段（</w:t>
      </w:r>
      <w:r>
        <w:rPr>
          <w:rFonts w:hint="eastAsia" w:ascii="楷体" w:hAnsi="楷体" w:eastAsia="楷体" w:cs="楷体"/>
          <w:bCs/>
          <w:sz w:val="32"/>
          <w:szCs w:val="32"/>
          <w:lang w:val="en-US" w:eastAsia="zh-CN"/>
        </w:rPr>
        <w:t>4</w:t>
      </w:r>
      <w:r>
        <w:rPr>
          <w:rFonts w:hint="eastAsia" w:ascii="楷体" w:hAnsi="楷体" w:eastAsia="楷体" w:cs="楷体"/>
          <w:bCs/>
          <w:sz w:val="32"/>
          <w:szCs w:val="32"/>
        </w:rPr>
        <w:t>月至</w:t>
      </w:r>
      <w:r>
        <w:rPr>
          <w:rFonts w:hint="eastAsia" w:ascii="楷体" w:hAnsi="楷体" w:eastAsia="楷体" w:cs="楷体"/>
          <w:bCs/>
          <w:sz w:val="32"/>
          <w:szCs w:val="32"/>
          <w:lang w:val="en-US" w:eastAsia="zh-CN"/>
        </w:rPr>
        <w:t>6</w:t>
      </w:r>
      <w:r>
        <w:rPr>
          <w:rFonts w:hint="eastAsia" w:ascii="楷体" w:hAnsi="楷体" w:eastAsia="楷体" w:cs="楷体"/>
          <w:bCs/>
          <w:sz w:val="32"/>
          <w:szCs w:val="32"/>
        </w:rPr>
        <w:t>月）</w:t>
      </w:r>
    </w:p>
    <w:p>
      <w:pPr>
        <w:pStyle w:val="4"/>
        <w:shd w:val="clear" w:color="auto" w:fill="FFFFFF"/>
        <w:adjustRightInd w:val="0"/>
        <w:snapToGrid w:val="0"/>
        <w:spacing w:before="0" w:beforeAutospacing="0" w:after="0" w:afterAutospacing="0" w:line="560" w:lineRule="exact"/>
        <w:ind w:firstLine="646"/>
        <w:jc w:val="both"/>
        <w:rPr>
          <w:rFonts w:ascii="Times New Roman" w:hAnsi="Times New Roman" w:eastAsia="仿宋" w:cs="Times New Roman"/>
          <w:sz w:val="32"/>
          <w:szCs w:val="32"/>
        </w:rPr>
      </w:pPr>
      <w:r>
        <w:rPr>
          <w:rFonts w:hint="eastAsia" w:ascii="Times New Roman" w:hAnsi="Times New Roman" w:eastAsia="仿宋" w:cs="Times New Roman"/>
          <w:sz w:val="32"/>
          <w:szCs w:val="32"/>
        </w:rPr>
        <w:t>市民政局、各市级业务主管单位结合20</w:t>
      </w:r>
      <w:r>
        <w:rPr>
          <w:rFonts w:hint="eastAsia" w:ascii="Times New Roman" w:hAnsi="Times New Roman" w:eastAsia="仿宋" w:cs="Times New Roman"/>
          <w:sz w:val="32"/>
          <w:szCs w:val="32"/>
          <w:lang w:val="en-US" w:eastAsia="zh-CN"/>
        </w:rPr>
        <w:t>20</w:t>
      </w:r>
      <w:r>
        <w:rPr>
          <w:rFonts w:hint="eastAsia" w:ascii="Times New Roman" w:hAnsi="Times New Roman" w:eastAsia="仿宋" w:cs="Times New Roman"/>
          <w:sz w:val="32"/>
          <w:szCs w:val="32"/>
        </w:rPr>
        <w:t>年度、202</w:t>
      </w:r>
      <w:r>
        <w:rPr>
          <w:rFonts w:hint="eastAsia"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rPr>
        <w:t>年报情况，各业务主管单位</w:t>
      </w:r>
      <w:r>
        <w:rPr>
          <w:rFonts w:hint="eastAsia" w:ascii="Times New Roman" w:hAnsi="Times New Roman" w:eastAsia="仿宋" w:cs="Times New Roman"/>
          <w:sz w:val="32"/>
          <w:szCs w:val="32"/>
          <w:lang w:eastAsia="zh-CN"/>
        </w:rPr>
        <w:t>结合社会组织是否</w:t>
      </w:r>
      <w:r>
        <w:rPr>
          <w:rFonts w:hint="eastAsia" w:ascii="Times New Roman" w:hAnsi="Times New Roman" w:eastAsia="仿宋" w:cs="Times New Roman"/>
          <w:sz w:val="32"/>
          <w:szCs w:val="32"/>
        </w:rPr>
        <w:t>按照章程规定的业务范围对外开展业务活动</w:t>
      </w:r>
      <w:r>
        <w:rPr>
          <w:rFonts w:hint="eastAsia" w:ascii="Times New Roman" w:hAnsi="Times New Roman" w:eastAsia="仿宋" w:cs="Times New Roman"/>
          <w:sz w:val="32"/>
          <w:szCs w:val="32"/>
          <w:lang w:eastAsia="zh-CN"/>
        </w:rPr>
        <w:t>情况，</w:t>
      </w:r>
      <w:r>
        <w:rPr>
          <w:rFonts w:hint="eastAsia" w:ascii="Times New Roman" w:hAnsi="Times New Roman" w:eastAsia="仿宋" w:cs="Times New Roman"/>
          <w:sz w:val="32"/>
          <w:szCs w:val="32"/>
        </w:rPr>
        <w:t>市级党建领导机关结合党建考评情况，行业管理部门结合投诉举报受理和行业治理情况，对市级社会组织进行调查核实，确定整治社会组织名单</w:t>
      </w:r>
      <w:r>
        <w:rPr>
          <w:rFonts w:hint="eastAsia" w:ascii="Times New Roman" w:hAnsi="Times New Roman" w:eastAsia="仿宋" w:cs="Times New Roman"/>
          <w:sz w:val="32"/>
          <w:szCs w:val="32"/>
          <w:lang w:eastAsia="zh-CN"/>
        </w:rPr>
        <w:t>，逐一明确整治措施、步骤和时限，</w:t>
      </w:r>
      <w:r>
        <w:rPr>
          <w:rFonts w:hint="eastAsia" w:ascii="Times New Roman" w:hAnsi="Times New Roman" w:eastAsia="仿宋" w:cs="Times New Roman"/>
          <w:sz w:val="32"/>
          <w:szCs w:val="32"/>
          <w:lang w:val="en-US" w:eastAsia="zh-CN"/>
        </w:rPr>
        <w:t>6月30日前</w:t>
      </w:r>
      <w:r>
        <w:rPr>
          <w:rFonts w:hint="eastAsia" w:ascii="Times New Roman" w:hAnsi="Times New Roman" w:eastAsia="仿宋" w:cs="Times New Roman"/>
          <w:sz w:val="32"/>
          <w:szCs w:val="32"/>
          <w:lang w:eastAsia="zh-CN"/>
        </w:rPr>
        <w:t>将</w:t>
      </w:r>
      <w:r>
        <w:rPr>
          <w:rFonts w:hint="eastAsia" w:ascii="Times New Roman" w:hAnsi="Times New Roman" w:eastAsia="仿宋" w:cs="Times New Roman"/>
          <w:sz w:val="32"/>
          <w:szCs w:val="32"/>
          <w:lang w:val="en-US" w:eastAsia="zh-CN"/>
        </w:rPr>
        <w:t>整治“僵尸型”社会组织情况汇总表（附件2）</w:t>
      </w:r>
      <w:r>
        <w:rPr>
          <w:rFonts w:hint="eastAsia" w:ascii="Times New Roman" w:hAnsi="Times New Roman" w:eastAsia="仿宋" w:cs="Times New Roman"/>
          <w:sz w:val="32"/>
          <w:szCs w:val="32"/>
        </w:rPr>
        <w:t>移交市</w:t>
      </w:r>
      <w:r>
        <w:rPr>
          <w:rFonts w:hint="eastAsia" w:ascii="Times New Roman" w:hAnsi="Times New Roman" w:eastAsia="仿宋" w:cs="Times New Roman"/>
          <w:sz w:val="32"/>
          <w:szCs w:val="32"/>
          <w:lang w:eastAsia="zh-CN"/>
        </w:rPr>
        <w:t>民政</w:t>
      </w:r>
      <w:r>
        <w:rPr>
          <w:rFonts w:hint="eastAsia" w:ascii="Times New Roman" w:hAnsi="Times New Roman" w:eastAsia="仿宋" w:cs="Times New Roman"/>
          <w:sz w:val="32"/>
          <w:szCs w:val="32"/>
        </w:rPr>
        <w:t>局执法监察大队</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市</w:t>
      </w:r>
      <w:r>
        <w:rPr>
          <w:rFonts w:hint="eastAsia" w:ascii="Times New Roman" w:hAnsi="Times New Roman" w:eastAsia="仿宋" w:cs="Times New Roman"/>
          <w:sz w:val="32"/>
          <w:szCs w:val="32"/>
          <w:lang w:eastAsia="zh-CN"/>
        </w:rPr>
        <w:t>民政</w:t>
      </w:r>
      <w:r>
        <w:rPr>
          <w:rFonts w:hint="eastAsia" w:ascii="Times New Roman" w:hAnsi="Times New Roman" w:eastAsia="仿宋" w:cs="Times New Roman"/>
          <w:sz w:val="32"/>
          <w:szCs w:val="32"/>
        </w:rPr>
        <w:t>局执法监察大队分批次进行调查和处理。</w:t>
      </w:r>
    </w:p>
    <w:p>
      <w:pPr>
        <w:pStyle w:val="4"/>
        <w:shd w:val="clear" w:color="auto" w:fill="FFFFFF"/>
        <w:adjustRightInd w:val="0"/>
        <w:snapToGrid w:val="0"/>
        <w:spacing w:before="0" w:beforeAutospacing="0" w:after="0" w:afterAutospacing="0" w:line="560" w:lineRule="exact"/>
        <w:ind w:firstLine="646"/>
        <w:jc w:val="both"/>
        <w:rPr>
          <w:rFonts w:hint="eastAsia" w:ascii="Times New Roman" w:hAnsi="Times New Roman" w:eastAsia="仿宋" w:cs="Times New Roman"/>
          <w:sz w:val="32"/>
          <w:szCs w:val="32"/>
        </w:rPr>
      </w:pPr>
      <w:r>
        <w:rPr>
          <w:rFonts w:hint="eastAsia" w:ascii="Times New Roman" w:hAnsi="Times New Roman" w:eastAsia="仿宋" w:cs="Times New Roman"/>
          <w:color w:val="auto"/>
          <w:sz w:val="32"/>
          <w:szCs w:val="32"/>
          <w:u w:val="none"/>
        </w:rPr>
        <w:t>为方便接受群众投诉举报，市</w:t>
      </w:r>
      <w:r>
        <w:rPr>
          <w:rFonts w:hint="eastAsia" w:ascii="Times New Roman" w:hAnsi="Times New Roman" w:eastAsia="仿宋" w:cs="Times New Roman"/>
          <w:color w:val="auto"/>
          <w:sz w:val="32"/>
          <w:szCs w:val="32"/>
          <w:u w:val="none"/>
          <w:lang w:eastAsia="zh-CN"/>
        </w:rPr>
        <w:t>民政</w:t>
      </w:r>
      <w:r>
        <w:rPr>
          <w:rFonts w:hint="eastAsia" w:ascii="Times New Roman" w:hAnsi="Times New Roman" w:eastAsia="仿宋" w:cs="Times New Roman"/>
          <w:color w:val="auto"/>
          <w:sz w:val="32"/>
          <w:szCs w:val="32"/>
          <w:u w:val="none"/>
        </w:rPr>
        <w:t>局执法监察大队设立投诉举报邮箱，投诉举报录音电话。</w:t>
      </w:r>
    </w:p>
    <w:p>
      <w:pPr>
        <w:pStyle w:val="4"/>
        <w:shd w:val="clear" w:color="auto" w:fill="FFFFFF"/>
        <w:adjustRightInd w:val="0"/>
        <w:snapToGrid w:val="0"/>
        <w:spacing w:before="0" w:beforeAutospacing="0" w:after="0" w:afterAutospacing="0" w:line="560" w:lineRule="exact"/>
        <w:ind w:firstLine="646"/>
        <w:jc w:val="both"/>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各业务主管单位、各区民政局于5月31日前撰写2022年新增“僵尸型”社会组织自查总结，各区民政局完成2021年底未完成整治的情况报告。市民政局于6月15日前形成天津市年中工作进展情况及统计表。</w:t>
      </w:r>
    </w:p>
    <w:p>
      <w:pPr>
        <w:pStyle w:val="4"/>
        <w:shd w:val="clear" w:color="auto" w:fill="FFFFFF"/>
        <w:adjustRightInd w:val="0"/>
        <w:snapToGrid w:val="0"/>
        <w:spacing w:before="0" w:beforeAutospacing="0" w:after="0" w:afterAutospacing="0" w:line="560" w:lineRule="exact"/>
        <w:ind w:firstLine="646"/>
        <w:jc w:val="both"/>
        <w:rPr>
          <w:rFonts w:ascii="楷体" w:hAnsi="楷体" w:eastAsia="楷体" w:cs="楷体"/>
          <w:bCs/>
          <w:sz w:val="32"/>
          <w:szCs w:val="32"/>
        </w:rPr>
      </w:pPr>
      <w:r>
        <w:rPr>
          <w:rFonts w:hint="eastAsia" w:ascii="楷体" w:hAnsi="楷体" w:eastAsia="楷体" w:cs="楷体"/>
          <w:bCs/>
          <w:sz w:val="32"/>
          <w:szCs w:val="32"/>
        </w:rPr>
        <w:t>（三）集中整治阶段（</w:t>
      </w:r>
      <w:r>
        <w:rPr>
          <w:rFonts w:hint="eastAsia" w:ascii="楷体" w:hAnsi="楷体" w:eastAsia="楷体" w:cs="楷体"/>
          <w:bCs/>
          <w:sz w:val="32"/>
          <w:szCs w:val="32"/>
          <w:lang w:val="en-US" w:eastAsia="zh-CN"/>
        </w:rPr>
        <w:t>6</w:t>
      </w:r>
      <w:r>
        <w:rPr>
          <w:rFonts w:hint="eastAsia" w:ascii="楷体" w:hAnsi="楷体" w:eastAsia="楷体" w:cs="楷体"/>
          <w:bCs/>
          <w:sz w:val="32"/>
          <w:szCs w:val="32"/>
        </w:rPr>
        <w:t>月至</w:t>
      </w:r>
      <w:r>
        <w:rPr>
          <w:rFonts w:hint="eastAsia" w:ascii="楷体" w:hAnsi="楷体" w:eastAsia="楷体" w:cs="楷体"/>
          <w:bCs/>
          <w:sz w:val="32"/>
          <w:szCs w:val="32"/>
          <w:lang w:val="en-US" w:eastAsia="zh-CN"/>
        </w:rPr>
        <w:t>10</w:t>
      </w:r>
      <w:r>
        <w:rPr>
          <w:rFonts w:hint="eastAsia" w:ascii="楷体" w:hAnsi="楷体" w:eastAsia="楷体" w:cs="楷体"/>
          <w:bCs/>
          <w:sz w:val="32"/>
          <w:szCs w:val="32"/>
        </w:rPr>
        <w:t>月）</w:t>
      </w:r>
    </w:p>
    <w:p>
      <w:pPr>
        <w:pStyle w:val="4"/>
        <w:shd w:val="clear" w:color="auto" w:fill="FFFFFF"/>
        <w:adjustRightInd w:val="0"/>
        <w:snapToGrid w:val="0"/>
        <w:spacing w:before="0" w:beforeAutospacing="0" w:after="0" w:afterAutospacing="0" w:line="560" w:lineRule="exact"/>
        <w:ind w:firstLine="646"/>
        <w:jc w:val="both"/>
        <w:rPr>
          <w:rFonts w:ascii="Times New Roman" w:hAnsi="Times New Roman" w:eastAsia="仿宋" w:cs="Times New Roman"/>
          <w:sz w:val="32"/>
          <w:szCs w:val="32"/>
        </w:rPr>
      </w:pPr>
      <w:r>
        <w:rPr>
          <w:rFonts w:hint="eastAsia" w:ascii="Times New Roman" w:hAnsi="Times New Roman" w:eastAsia="仿宋" w:cs="Times New Roman"/>
          <w:sz w:val="32"/>
          <w:szCs w:val="32"/>
        </w:rPr>
        <w:t>按照“谁主管、谁负责”的原则分类进行整治，涉及社会组织限期整改的，由业务主管单位督促指导完成整改；涉及社会组织变更登记、撤销登记、吊销登记证书、注销登记的，业务主管单位按照法定职责履职后，由登记管理机关依法启动相应程序办理。市级业务主管单位、各区民政局按照《民政部关于</w:t>
      </w:r>
      <w:r>
        <w:rPr>
          <w:rFonts w:hint="eastAsia" w:ascii="Times New Roman" w:hAnsi="Times New Roman" w:eastAsia="仿宋" w:cs="Times New Roman"/>
          <w:sz w:val="32"/>
          <w:szCs w:val="32"/>
          <w:lang w:eastAsia="zh-CN"/>
        </w:rPr>
        <w:t>持续推进“僵尸型”社会组织整治工作</w:t>
      </w:r>
      <w:r>
        <w:rPr>
          <w:rFonts w:hint="eastAsia" w:ascii="Times New Roman" w:hAnsi="Times New Roman" w:eastAsia="仿宋" w:cs="Times New Roman"/>
          <w:sz w:val="32"/>
          <w:szCs w:val="32"/>
        </w:rPr>
        <w:t>的通知》相关要求，于1</w:t>
      </w:r>
      <w:r>
        <w:rPr>
          <w:rFonts w:hint="eastAsia"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rPr>
        <w:t>月15日前报送书面总结和汇总表。</w:t>
      </w:r>
    </w:p>
    <w:p>
      <w:pPr>
        <w:pStyle w:val="4"/>
        <w:shd w:val="clear" w:color="auto" w:fill="FFFFFF"/>
        <w:adjustRightInd w:val="0"/>
        <w:snapToGrid w:val="0"/>
        <w:spacing w:before="0" w:beforeAutospacing="0" w:after="0" w:afterAutospacing="0" w:line="560" w:lineRule="exact"/>
        <w:ind w:firstLine="646"/>
        <w:jc w:val="both"/>
        <w:rPr>
          <w:rFonts w:ascii="楷体" w:hAnsi="楷体" w:eastAsia="楷体" w:cs="楷体"/>
          <w:bCs/>
          <w:sz w:val="32"/>
          <w:szCs w:val="32"/>
        </w:rPr>
      </w:pPr>
      <w:r>
        <w:rPr>
          <w:rFonts w:hint="eastAsia" w:ascii="楷体" w:hAnsi="楷体" w:eastAsia="楷体" w:cs="楷体"/>
          <w:bCs/>
          <w:sz w:val="32"/>
          <w:szCs w:val="32"/>
        </w:rPr>
        <w:t>（四）工作总结阶段（12月15日前）</w:t>
      </w:r>
    </w:p>
    <w:p>
      <w:pPr>
        <w:pStyle w:val="4"/>
        <w:shd w:val="clear" w:color="auto" w:fill="FFFFFF"/>
        <w:adjustRightInd w:val="0"/>
        <w:snapToGrid w:val="0"/>
        <w:spacing w:before="0" w:beforeAutospacing="0" w:after="0" w:afterAutospacing="0" w:line="560" w:lineRule="exact"/>
        <w:ind w:firstLine="646"/>
        <w:jc w:val="both"/>
        <w:rPr>
          <w:rFonts w:ascii="Times New Roman" w:hAnsi="Times New Roman" w:eastAsia="仿宋" w:cs="Times New Roman"/>
          <w:sz w:val="32"/>
          <w:szCs w:val="32"/>
        </w:rPr>
      </w:pPr>
      <w:r>
        <w:rPr>
          <w:rFonts w:hint="eastAsia" w:ascii="Times New Roman" w:hAnsi="Times New Roman" w:eastAsia="仿宋" w:cs="Times New Roman"/>
          <w:sz w:val="32"/>
          <w:szCs w:val="32"/>
        </w:rPr>
        <w:t>12月15日前，市民政局总结市区两级整治工作情况形成书面总结，报送民政部社会组织管理局。对需要进一步整治的，按照情形分类向社会公布名单，推进整治工作纳入常态化。对存在列入活动异常名录情形的，列入活动异常名录。</w:t>
      </w:r>
    </w:p>
    <w:p>
      <w:pPr>
        <w:pStyle w:val="4"/>
        <w:shd w:val="clear" w:color="auto" w:fill="FFFFFF"/>
        <w:adjustRightInd w:val="0"/>
        <w:snapToGrid w:val="0"/>
        <w:spacing w:before="0" w:beforeAutospacing="0" w:after="0" w:afterAutospacing="0" w:line="560" w:lineRule="exact"/>
        <w:ind w:firstLine="646"/>
        <w:jc w:val="both"/>
        <w:rPr>
          <w:rFonts w:ascii="黑体" w:hAnsi="黑体" w:eastAsia="黑体" w:cs="Times New Roman"/>
          <w:sz w:val="32"/>
          <w:szCs w:val="32"/>
        </w:rPr>
      </w:pPr>
      <w:r>
        <w:rPr>
          <w:rFonts w:hint="eastAsia" w:ascii="黑体" w:hAnsi="黑体" w:eastAsia="黑体" w:cs="Times New Roman"/>
          <w:sz w:val="32"/>
          <w:szCs w:val="32"/>
        </w:rPr>
        <w:t>六</w:t>
      </w:r>
      <w:r>
        <w:rPr>
          <w:rFonts w:ascii="黑体" w:hAnsi="黑体" w:eastAsia="黑体" w:cs="Times New Roman"/>
          <w:sz w:val="32"/>
          <w:szCs w:val="32"/>
        </w:rPr>
        <w:t>、工作要求</w:t>
      </w:r>
    </w:p>
    <w:p>
      <w:pPr>
        <w:pStyle w:val="4"/>
        <w:shd w:val="clear" w:color="auto" w:fill="FFFFFF"/>
        <w:adjustRightInd w:val="0"/>
        <w:snapToGrid w:val="0"/>
        <w:spacing w:before="0" w:beforeAutospacing="0" w:after="0" w:afterAutospacing="0" w:line="560" w:lineRule="exact"/>
        <w:ind w:firstLine="645"/>
        <w:jc w:val="both"/>
        <w:rPr>
          <w:rFonts w:hint="eastAsia" w:ascii="Times New Roman" w:hAnsi="仿宋" w:eastAsia="仿宋" w:cs="Times New Roman"/>
          <w:sz w:val="32"/>
          <w:szCs w:val="32"/>
          <w:lang w:val="en-US" w:eastAsia="zh-CN"/>
        </w:rPr>
      </w:pPr>
      <w:r>
        <w:rPr>
          <w:rFonts w:ascii="Times New Roman" w:hAnsi="仿宋" w:eastAsia="仿宋" w:cs="Times New Roman"/>
          <w:color w:val="000000"/>
          <w:sz w:val="32"/>
          <w:szCs w:val="32"/>
        </w:rPr>
        <w:t>全市各有关单位要从</w:t>
      </w:r>
      <w:r>
        <w:rPr>
          <w:rFonts w:hint="eastAsia" w:ascii="Times New Roman" w:hAnsi="仿宋" w:eastAsia="仿宋" w:cs="Times New Roman"/>
          <w:color w:val="000000"/>
          <w:sz w:val="32"/>
          <w:szCs w:val="32"/>
        </w:rPr>
        <w:t>讲政治</w:t>
      </w:r>
      <w:r>
        <w:rPr>
          <w:rFonts w:ascii="Times New Roman" w:hAnsi="仿宋" w:eastAsia="仿宋" w:cs="Times New Roman"/>
          <w:color w:val="000000"/>
          <w:sz w:val="32"/>
          <w:szCs w:val="32"/>
        </w:rPr>
        <w:t>的高度出发，</w:t>
      </w:r>
      <w:r>
        <w:rPr>
          <w:rFonts w:hint="eastAsia" w:ascii="仿宋" w:hAnsi="仿宋" w:eastAsia="仿宋"/>
          <w:color w:val="000000"/>
          <w:sz w:val="32"/>
          <w:szCs w:val="32"/>
          <w:lang w:eastAsia="zh-CN"/>
        </w:rPr>
        <w:t>将“僵尸型”社会组织整治工作作为为党的二十大</w:t>
      </w:r>
      <w:r>
        <w:rPr>
          <w:rFonts w:hint="eastAsia" w:ascii="仿宋" w:hAnsi="仿宋" w:eastAsia="仿宋"/>
          <w:color w:val="000000"/>
          <w:sz w:val="32"/>
          <w:szCs w:val="32"/>
          <w:lang w:val="en-US" w:eastAsia="zh-CN"/>
        </w:rPr>
        <w:t>胜利</w:t>
      </w:r>
      <w:r>
        <w:rPr>
          <w:rFonts w:hint="eastAsia" w:ascii="仿宋" w:hAnsi="仿宋" w:eastAsia="仿宋"/>
          <w:color w:val="000000"/>
          <w:sz w:val="32"/>
          <w:szCs w:val="32"/>
          <w:lang w:eastAsia="zh-CN"/>
        </w:rPr>
        <w:t>召开创造平稳健康的经济环境、国泰民安的社会环境、风清气正的政治环境作贡献的重要组成部分</w:t>
      </w:r>
      <w:r>
        <w:rPr>
          <w:rFonts w:hint="eastAsia" w:ascii="仿宋" w:hAnsi="仿宋" w:eastAsia="仿宋"/>
          <w:color w:val="000000"/>
          <w:sz w:val="32"/>
          <w:szCs w:val="32"/>
        </w:rPr>
        <w:t>。</w:t>
      </w:r>
      <w:r>
        <w:rPr>
          <w:rFonts w:hint="eastAsia" w:hAnsi="仿宋" w:eastAsia="仿宋"/>
          <w:color w:val="000000"/>
          <w:sz w:val="32"/>
          <w:szCs w:val="32"/>
          <w:lang w:eastAsia="zh-CN"/>
        </w:rPr>
        <w:t>协调机制</w:t>
      </w:r>
      <w:r>
        <w:rPr>
          <w:rFonts w:hint="eastAsia" w:hAnsi="仿宋" w:eastAsia="仿宋"/>
          <w:color w:val="000000"/>
          <w:sz w:val="32"/>
          <w:szCs w:val="32"/>
        </w:rPr>
        <w:t>各成员</w:t>
      </w:r>
      <w:r>
        <w:rPr>
          <w:rFonts w:hint="eastAsia" w:hAnsi="仿宋" w:eastAsia="仿宋"/>
          <w:color w:val="000000"/>
          <w:sz w:val="32"/>
          <w:szCs w:val="32"/>
          <w:lang w:eastAsia="zh-CN"/>
        </w:rPr>
        <w:t>单位负责同志</w:t>
      </w:r>
      <w:r>
        <w:rPr>
          <w:rFonts w:hAnsi="仿宋" w:eastAsia="仿宋"/>
          <w:color w:val="000000"/>
          <w:sz w:val="32"/>
          <w:szCs w:val="32"/>
        </w:rPr>
        <w:t>要亲自负责，</w:t>
      </w:r>
      <w:r>
        <w:rPr>
          <w:rFonts w:hint="eastAsia" w:ascii="仿宋" w:hAnsi="仿宋" w:eastAsia="仿宋"/>
          <w:color w:val="000000"/>
          <w:sz w:val="32"/>
          <w:szCs w:val="32"/>
        </w:rPr>
        <w:t>做到社会组织注销登记业务及时办理、日常管理问题及时发现、政治风险防范落实到位、违规行为查处协同有序、执法处罚程序依法规范，</w:t>
      </w:r>
      <w:r>
        <w:rPr>
          <w:rFonts w:hint="eastAsia" w:ascii="仿宋" w:hAnsi="仿宋" w:eastAsia="仿宋"/>
          <w:color w:val="000000"/>
          <w:sz w:val="32"/>
          <w:szCs w:val="32"/>
          <w:lang w:eastAsia="zh-CN"/>
        </w:rPr>
        <w:t>通过</w:t>
      </w:r>
      <w:r>
        <w:rPr>
          <w:rFonts w:hint="eastAsia" w:ascii="仿宋" w:hAnsi="仿宋" w:eastAsia="仿宋"/>
          <w:color w:val="000000"/>
          <w:sz w:val="32"/>
          <w:szCs w:val="32"/>
        </w:rPr>
        <w:t>“僵尸型”社会组织整治工作着力提高发展质量和效益，运用法治方式优化我市营商环境</w:t>
      </w:r>
      <w:r>
        <w:rPr>
          <w:rFonts w:hint="eastAsia" w:ascii="仿宋" w:hAnsi="仿宋" w:eastAsia="仿宋"/>
          <w:color w:val="000000"/>
          <w:sz w:val="32"/>
          <w:szCs w:val="32"/>
          <w:lang w:eastAsia="zh-CN"/>
        </w:rPr>
        <w:t>，以实际行动迎接党的二十大胜利召开。</w:t>
      </w:r>
    </w:p>
    <w:sectPr>
      <w:footerReference r:id="rId3" w:type="default"/>
      <w:pgSz w:w="11906" w:h="16838"/>
      <w:pgMar w:top="2098" w:right="1531" w:bottom="1984" w:left="1531" w:header="851" w:footer="992" w:gutter="0"/>
      <w:pgNumType w:fmt="decimal" w:start="5"/>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v:textbox>
            </v:shape>
          </w:pict>
        </mc:Fallback>
      </mc:AlternateContent>
    </w:r>
    <w:r>
      <w:rPr>
        <w:sz w:val="28"/>
        <w:szCs w:val="28"/>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0F813B"/>
    <w:multiLevelType w:val="singleLevel"/>
    <w:tmpl w:val="530F813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jNDYwZTJlZGQxNzQ5NDQ3ZWU4ZjEzODMxMzc1NmMifQ=="/>
  </w:docVars>
  <w:rsids>
    <w:rsidRoot w:val="00822821"/>
    <w:rsid w:val="00655897"/>
    <w:rsid w:val="006E320C"/>
    <w:rsid w:val="0072358D"/>
    <w:rsid w:val="00750255"/>
    <w:rsid w:val="00822821"/>
    <w:rsid w:val="00CD0A9E"/>
    <w:rsid w:val="054251AF"/>
    <w:rsid w:val="0B072C11"/>
    <w:rsid w:val="10CF2C8C"/>
    <w:rsid w:val="14B909A3"/>
    <w:rsid w:val="15D52A37"/>
    <w:rsid w:val="1F84584A"/>
    <w:rsid w:val="24E75CAF"/>
    <w:rsid w:val="26AF4E2D"/>
    <w:rsid w:val="2AF83FDC"/>
    <w:rsid w:val="2E3B23A1"/>
    <w:rsid w:val="2EA60DBD"/>
    <w:rsid w:val="322F1DB8"/>
    <w:rsid w:val="37D95FC3"/>
    <w:rsid w:val="383A768F"/>
    <w:rsid w:val="3C947E1E"/>
    <w:rsid w:val="3F8C51F1"/>
    <w:rsid w:val="40ED4366"/>
    <w:rsid w:val="45B72721"/>
    <w:rsid w:val="467E59D4"/>
    <w:rsid w:val="4839612A"/>
    <w:rsid w:val="4AA401D9"/>
    <w:rsid w:val="4DD96F53"/>
    <w:rsid w:val="524F6C1C"/>
    <w:rsid w:val="56F70BCE"/>
    <w:rsid w:val="584059AB"/>
    <w:rsid w:val="623E5417"/>
    <w:rsid w:val="6B02695C"/>
    <w:rsid w:val="6CDE3D4A"/>
    <w:rsid w:val="6FEA3379"/>
    <w:rsid w:val="70B334DA"/>
    <w:rsid w:val="70E935E7"/>
    <w:rsid w:val="73174B31"/>
    <w:rsid w:val="734E426C"/>
    <w:rsid w:val="7563027A"/>
    <w:rsid w:val="7DA83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semiHidden/>
    <w:unhideWhenUsed/>
    <w:qFormat/>
    <w:uiPriority w:val="99"/>
    <w:rPr>
      <w:color w:val="000000"/>
      <w:u w:val="none"/>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Pages>
  <Words>1558</Words>
  <Characters>1606</Characters>
  <Lines>27</Lines>
  <Paragraphs>7</Paragraphs>
  <TotalTime>10</TotalTime>
  <ScaleCrop>false</ScaleCrop>
  <LinksUpToDate>false</LinksUpToDate>
  <CharactersWithSpaces>1606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2021-08-25T09:36:00Z</dcterms:created>
  <dc:creator>丁文才</dc:creator>
  <cp:lastModifiedBy>lenovo</cp:lastModifiedBy>
  <cp:lastPrinted>2022-04-19T02:57:00Z</cp:lastPrinted>
  <dcterms:modified xsi:type="dcterms:W3CDTF">2022-04-26T08:44:14Z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AC696EBE81424564A6147E7B452BB497</vt:lpwstr>
  </property>
  <property fmtid="{D5CDD505-2E9C-101B-9397-08002B2CF9AE}" pid="4" name="commondata">
    <vt:lpwstr>eyJoZGlkIjoiNjljNDYwZTJlZGQxNzQ5NDQ3ZWU4ZjEzODMxMzc1NmMifQ==</vt:lpwstr>
  </property>
</Properties>
</file>